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070B1" w14:textId="77777777" w:rsidR="007B0FEF" w:rsidRPr="00D50F67" w:rsidRDefault="007B0FEF" w:rsidP="007B0FEF">
      <w:pPr>
        <w:jc w:val="right"/>
        <w:rPr>
          <w:b/>
          <w:sz w:val="40"/>
        </w:rPr>
      </w:pPr>
      <w:r w:rsidRPr="00D50F67">
        <w:rPr>
          <w:noProof/>
        </w:rPr>
        <mc:AlternateContent>
          <mc:Choice Requires="wps">
            <w:drawing>
              <wp:anchor distT="0" distB="0" distL="114300" distR="114300" simplePos="0" relativeHeight="251667456" behindDoc="0" locked="0" layoutInCell="1" allowOverlap="1" wp14:anchorId="2F199626" wp14:editId="03A1F006">
                <wp:simplePos x="0" y="0"/>
                <wp:positionH relativeFrom="column">
                  <wp:posOffset>4411793</wp:posOffset>
                </wp:positionH>
                <wp:positionV relativeFrom="paragraph">
                  <wp:posOffset>37017</wp:posOffset>
                </wp:positionV>
                <wp:extent cx="1335741" cy="851647"/>
                <wp:effectExtent l="0" t="0" r="0" b="5715"/>
                <wp:wrapNone/>
                <wp:docPr id="60" name="Zone de texte 60"/>
                <wp:cNvGraphicFramePr/>
                <a:graphic xmlns:a="http://schemas.openxmlformats.org/drawingml/2006/main">
                  <a:graphicData uri="http://schemas.microsoft.com/office/word/2010/wordprocessingShape">
                    <wps:wsp>
                      <wps:cNvSpPr txBox="1"/>
                      <wps:spPr>
                        <a:xfrm>
                          <a:off x="0" y="0"/>
                          <a:ext cx="1335741" cy="8516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12320" w14:textId="77777777" w:rsidR="001A1E7E" w:rsidRDefault="001A1E7E" w:rsidP="007B0FEF">
                            <w:r w:rsidRPr="00591660">
                              <w:rPr>
                                <w:b/>
                                <w:noProof/>
                                <w:sz w:val="40"/>
                              </w:rPr>
                              <w:drawing>
                                <wp:inline distT="0" distB="0" distL="0" distR="0" wp14:anchorId="79DD76FC" wp14:editId="402AA532">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99626" id="_x0000_t202" coordsize="21600,21600" o:spt="202" path="m,l,21600r21600,l21600,xe">
                <v:stroke joinstyle="miter"/>
                <v:path gradientshapeok="t" o:connecttype="rect"/>
              </v:shapetype>
              <v:shape id="Zone de texte 60" o:spid="_x0000_s1026" type="#_x0000_t202" style="position:absolute;left:0;text-align:left;margin-left:347.4pt;margin-top:2.9pt;width:105.2pt;height:67.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o0jgIAAJE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" fillcolor="white [3201]" stroked="f" strokeweight=".5pt">
                <v:textbox>
                  <w:txbxContent>
                    <w:p w14:paraId="6CF12320" w14:textId="77777777" w:rsidR="001A1E7E" w:rsidRDefault="001A1E7E" w:rsidP="007B0FEF">
                      <w:r w:rsidRPr="00591660">
                        <w:rPr>
                          <w:b/>
                          <w:noProof/>
                          <w:sz w:val="40"/>
                        </w:rPr>
                        <w:drawing>
                          <wp:inline distT="0" distB="0" distL="0" distR="0" wp14:anchorId="79DD76FC" wp14:editId="402AA532">
                            <wp:extent cx="1195705" cy="730623"/>
                            <wp:effectExtent l="0" t="0" r="4445" b="0"/>
                            <wp:docPr id="25" name="Image 25" descr="C:\Users\user\Downloads\IMG-20191022-WA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91022-WA0004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882" cy="746007"/>
                                    </a:xfrm>
                                    <a:prstGeom prst="rect">
                                      <a:avLst/>
                                    </a:prstGeom>
                                    <a:noFill/>
                                    <a:ln>
                                      <a:noFill/>
                                    </a:ln>
                                  </pic:spPr>
                                </pic:pic>
                              </a:graphicData>
                            </a:graphic>
                          </wp:inline>
                        </w:drawing>
                      </w:r>
                    </w:p>
                  </w:txbxContent>
                </v:textbox>
              </v:shape>
            </w:pict>
          </mc:Fallback>
        </mc:AlternateContent>
      </w:r>
      <w:r w:rsidRPr="00D50F67">
        <w:rPr>
          <w:noProof/>
        </w:rPr>
        <mc:AlternateContent>
          <mc:Choice Requires="wps">
            <w:drawing>
              <wp:anchor distT="0" distB="0" distL="114300" distR="114300" simplePos="0" relativeHeight="251666432" behindDoc="0" locked="0" layoutInCell="1" allowOverlap="1" wp14:anchorId="7681BCD7" wp14:editId="6A3679D1">
                <wp:simplePos x="0" y="0"/>
                <wp:positionH relativeFrom="column">
                  <wp:posOffset>117699</wp:posOffset>
                </wp:positionH>
                <wp:positionV relativeFrom="paragraph">
                  <wp:posOffset>-160206</wp:posOffset>
                </wp:positionV>
                <wp:extent cx="1416162" cy="1142440"/>
                <wp:effectExtent l="0" t="0" r="0" b="635"/>
                <wp:wrapNone/>
                <wp:docPr id="59" name="Zone de texte 59"/>
                <wp:cNvGraphicFramePr/>
                <a:graphic xmlns:a="http://schemas.openxmlformats.org/drawingml/2006/main">
                  <a:graphicData uri="http://schemas.microsoft.com/office/word/2010/wordprocessingShape">
                    <wps:wsp>
                      <wps:cNvSpPr txBox="1"/>
                      <wps:spPr>
                        <a:xfrm>
                          <a:off x="0" y="0"/>
                          <a:ext cx="1416162" cy="11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04E8C" w14:textId="77777777" w:rsidR="001A1E7E" w:rsidRDefault="001A1E7E" w:rsidP="007B0FEF">
                            <w:pPr>
                              <w:jc w:val="center"/>
                            </w:pPr>
                            <w:r>
                              <w:rPr>
                                <w:noProof/>
                              </w:rPr>
                              <w:drawing>
                                <wp:inline distT="0" distB="0" distL="0" distR="0" wp14:anchorId="3C9D3792" wp14:editId="76699FB2">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1BCD7" id="Zone de texte 59" o:spid="_x0000_s1027" type="#_x0000_t202" style="position:absolute;left:0;text-align:left;margin-left:9.25pt;margin-top:-12.6pt;width:111.5pt;height:8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" fillcolor="white [3201]" stroked="f" strokeweight=".5pt">
                <v:textbox>
                  <w:txbxContent>
                    <w:p w14:paraId="3F104E8C" w14:textId="77777777" w:rsidR="001A1E7E" w:rsidRDefault="001A1E7E" w:rsidP="007B0FEF">
                      <w:pPr>
                        <w:jc w:val="center"/>
                      </w:pPr>
                      <w:r>
                        <w:rPr>
                          <w:noProof/>
                        </w:rPr>
                        <w:drawing>
                          <wp:inline distT="0" distB="0" distL="0" distR="0" wp14:anchorId="3C9D3792" wp14:editId="76699FB2">
                            <wp:extent cx="1035013" cy="922951"/>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136" cy="964080"/>
                                    </a:xfrm>
                                    <a:prstGeom prst="rect">
                                      <a:avLst/>
                                    </a:prstGeom>
                                    <a:noFill/>
                                    <a:ln>
                                      <a:noFill/>
                                    </a:ln>
                                  </pic:spPr>
                                </pic:pic>
                              </a:graphicData>
                            </a:graphic>
                          </wp:inline>
                        </w:drawing>
                      </w:r>
                    </w:p>
                  </w:txbxContent>
                </v:textbox>
              </v:shape>
            </w:pict>
          </mc:Fallback>
        </mc:AlternateContent>
      </w:r>
    </w:p>
    <w:p w14:paraId="2AC46DC2" w14:textId="77777777" w:rsidR="007B0FEF" w:rsidRPr="00D50F67" w:rsidRDefault="007B0FEF" w:rsidP="00163441">
      <w:pPr>
        <w:tabs>
          <w:tab w:val="left" w:pos="567"/>
          <w:tab w:val="left" w:pos="709"/>
          <w:tab w:val="left" w:pos="851"/>
        </w:tabs>
        <w:spacing w:before="120"/>
        <w:jc w:val="both"/>
        <w:outlineLvl w:val="2"/>
        <w:rPr>
          <w:b/>
          <w:sz w:val="24"/>
        </w:rPr>
      </w:pPr>
    </w:p>
    <w:p w14:paraId="6A5C2BC2" w14:textId="77777777" w:rsidR="007B0FEF" w:rsidRPr="00D50F67" w:rsidRDefault="007B0FEF" w:rsidP="00163441">
      <w:pPr>
        <w:tabs>
          <w:tab w:val="left" w:pos="567"/>
          <w:tab w:val="left" w:pos="709"/>
          <w:tab w:val="left" w:pos="851"/>
        </w:tabs>
        <w:spacing w:before="120"/>
        <w:jc w:val="both"/>
        <w:outlineLvl w:val="2"/>
        <w:rPr>
          <w:b/>
          <w:sz w:val="24"/>
        </w:rPr>
      </w:pPr>
    </w:p>
    <w:p w14:paraId="29C8294F" w14:textId="3E01E933" w:rsidR="00163441" w:rsidRPr="00D50F67" w:rsidRDefault="00226C14" w:rsidP="00163441">
      <w:pPr>
        <w:tabs>
          <w:tab w:val="left" w:pos="567"/>
          <w:tab w:val="left" w:pos="709"/>
          <w:tab w:val="left" w:pos="851"/>
        </w:tabs>
        <w:spacing w:before="120"/>
        <w:jc w:val="both"/>
        <w:outlineLvl w:val="2"/>
        <w:rPr>
          <w:b/>
          <w:sz w:val="24"/>
        </w:rPr>
      </w:pPr>
      <w:r w:rsidRPr="00D50F67">
        <w:rPr>
          <w:noProof/>
          <w:sz w:val="24"/>
        </w:rPr>
        <mc:AlternateContent>
          <mc:Choice Requires="wps">
            <w:drawing>
              <wp:anchor distT="45720" distB="45720" distL="114300" distR="114300" simplePos="0" relativeHeight="251660288" behindDoc="0" locked="0" layoutInCell="1" allowOverlap="1" wp14:anchorId="66A5858C" wp14:editId="185D6FEE">
                <wp:simplePos x="0" y="0"/>
                <wp:positionH relativeFrom="column">
                  <wp:posOffset>250190</wp:posOffset>
                </wp:positionH>
                <wp:positionV relativeFrom="paragraph">
                  <wp:posOffset>407670</wp:posOffset>
                </wp:positionV>
                <wp:extent cx="5372100" cy="1645920"/>
                <wp:effectExtent l="0" t="0" r="19050" b="1143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45920"/>
                        </a:xfrm>
                        <a:prstGeom prst="rect">
                          <a:avLst/>
                        </a:prstGeom>
                        <a:solidFill>
                          <a:srgbClr val="FFFFFF"/>
                        </a:solidFill>
                        <a:ln w="9525">
                          <a:solidFill>
                            <a:srgbClr val="FFFFFF"/>
                          </a:solidFill>
                          <a:miter lim="800000"/>
                          <a:headEnd/>
                          <a:tailEnd/>
                        </a:ln>
                      </wps:spPr>
                      <wps:txbx>
                        <w:txbxContent>
                          <w:p w14:paraId="11DB9052" w14:textId="77777777" w:rsidR="001A1E7E" w:rsidRPr="00DC4C04" w:rsidRDefault="001A1E7E" w:rsidP="00163441">
                            <w:pPr>
                              <w:jc w:val="center"/>
                              <w:rPr>
                                <w:rFonts w:ascii="Arial Narrow" w:hAnsi="Arial Narrow"/>
                                <w:sz w:val="28"/>
                                <w:szCs w:val="28"/>
                              </w:rPr>
                            </w:pPr>
                            <w:r w:rsidRPr="00DC4C04">
                              <w:rPr>
                                <w:rFonts w:ascii="Arial Narrow" w:hAnsi="Arial Narrow"/>
                                <w:sz w:val="28"/>
                                <w:szCs w:val="28"/>
                              </w:rPr>
                              <w:t>UNIVERSITE JOSEPH KI ZERBO (UJKZ)</w:t>
                            </w:r>
                          </w:p>
                          <w:p w14:paraId="2F3C47F2" w14:textId="338A7A83" w:rsidR="001A1E7E" w:rsidRPr="00DC4C04" w:rsidRDefault="001A1E7E" w:rsidP="00163441">
                            <w:pPr>
                              <w:jc w:val="center"/>
                              <w:rPr>
                                <w:rFonts w:ascii="Arial Narrow" w:hAnsi="Arial Narrow"/>
                                <w:sz w:val="28"/>
                                <w:szCs w:val="28"/>
                              </w:rPr>
                            </w:pPr>
                            <w:r w:rsidRPr="004A3AEE">
                              <w:rPr>
                                <w:rFonts w:ascii="Arial Narrow" w:hAnsi="Arial Narrow"/>
                                <w:sz w:val="28"/>
                                <w:szCs w:val="28"/>
                              </w:rPr>
                              <w:t>-=-=-=-=-=--=-=-=-=-=-</w:t>
                            </w:r>
                          </w:p>
                          <w:p w14:paraId="36A0E48F" w14:textId="278D4B62" w:rsidR="001A1E7E" w:rsidRPr="00C47A82" w:rsidRDefault="001A1E7E" w:rsidP="0045311A">
                            <w:pPr>
                              <w:ind w:left="4320" w:hanging="4320"/>
                              <w:rPr>
                                <w:rFonts w:ascii="Arial Narrow" w:hAnsi="Arial Narrow"/>
                                <w:sz w:val="24"/>
                              </w:rPr>
                            </w:pPr>
                            <w:r w:rsidRPr="00C47A82">
                              <w:rPr>
                                <w:rFonts w:ascii="Arial Narrow" w:hAnsi="Arial Narrow"/>
                                <w:sz w:val="24"/>
                              </w:rPr>
                              <w:t xml:space="preserve">UFR / Sciences </w:t>
                            </w:r>
                            <w:r>
                              <w:rPr>
                                <w:rFonts w:ascii="Arial Narrow" w:hAnsi="Arial Narrow"/>
                                <w:sz w:val="24"/>
                              </w:rPr>
                              <w:t>Humaines</w:t>
                            </w:r>
                            <w:r w:rsidRPr="00C47A82">
                              <w:rPr>
                                <w:rFonts w:ascii="Arial Narrow" w:hAnsi="Arial Narrow"/>
                                <w:sz w:val="24"/>
                              </w:rPr>
                              <w:t xml:space="preserve"> (UFR/S</w:t>
                            </w:r>
                            <w:r>
                              <w:rPr>
                                <w:rFonts w:ascii="Arial Narrow" w:hAnsi="Arial Narrow"/>
                                <w:sz w:val="24"/>
                              </w:rPr>
                              <w:t>H)</w:t>
                            </w:r>
                            <w:r>
                              <w:rPr>
                                <w:rFonts w:ascii="Arial Narrow" w:hAnsi="Arial Narrow"/>
                                <w:sz w:val="24"/>
                              </w:rPr>
                              <w:tab/>
                              <w:t xml:space="preserve">Ecole Doctorale Lettres, Sciences Humaines et Communication (LESHCO) </w:t>
                            </w:r>
                          </w:p>
                          <w:p w14:paraId="556D0D07" w14:textId="51D787BB" w:rsidR="001A1E7E" w:rsidRPr="004A3AEE" w:rsidRDefault="001A1E7E" w:rsidP="00163441">
                            <w:pPr>
                              <w:ind w:firstLine="708"/>
                              <w:rPr>
                                <w:rFonts w:ascii="Arial Narrow" w:hAnsi="Arial Narrow"/>
                                <w:sz w:val="28"/>
                                <w:szCs w:val="28"/>
                              </w:rPr>
                            </w:pPr>
                            <w:r>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t>-=-=-=-=-=-</w:t>
                            </w:r>
                          </w:p>
                          <w:p w14:paraId="53999F88" w14:textId="7396C64E" w:rsidR="001A1E7E" w:rsidRPr="004A3AEE" w:rsidRDefault="001A1E7E" w:rsidP="00163441">
                            <w:pPr>
                              <w:pStyle w:val="Pieddepage"/>
                              <w:jc w:val="center"/>
                              <w:rPr>
                                <w:rFonts w:ascii="Arial Narrow" w:hAnsi="Arial Narrow" w:cs="Arial"/>
                                <w:b/>
                                <w:i/>
                                <w:sz w:val="28"/>
                                <w:szCs w:val="28"/>
                              </w:rPr>
                            </w:pPr>
                            <w:r w:rsidRPr="004A3AEE">
                              <w:rPr>
                                <w:rFonts w:ascii="Arial Narrow" w:hAnsi="Arial Narrow" w:cs="Arial"/>
                                <w:b/>
                                <w:i/>
                                <w:sz w:val="28"/>
                                <w:szCs w:val="28"/>
                              </w:rPr>
                              <w:t>Centre</w:t>
                            </w:r>
                            <w:r>
                              <w:rPr>
                                <w:rFonts w:ascii="Arial Narrow" w:hAnsi="Arial Narrow" w:cs="Arial"/>
                                <w:b/>
                                <w:i/>
                                <w:sz w:val="28"/>
                                <w:szCs w:val="28"/>
                              </w:rPr>
                              <w:t xml:space="preserve"> d’Etudes,</w:t>
                            </w:r>
                            <w:r w:rsidRPr="004A3AEE">
                              <w:rPr>
                                <w:rFonts w:ascii="Arial Narrow" w:hAnsi="Arial Narrow" w:cs="Arial"/>
                                <w:b/>
                                <w:i/>
                                <w:sz w:val="28"/>
                                <w:szCs w:val="28"/>
                              </w:rPr>
                              <w:t xml:space="preserve"> de </w:t>
                            </w:r>
                            <w:r>
                              <w:rPr>
                                <w:rFonts w:ascii="Arial Narrow" w:hAnsi="Arial Narrow" w:cs="Arial"/>
                                <w:b/>
                                <w:i/>
                                <w:sz w:val="28"/>
                                <w:szCs w:val="28"/>
                              </w:rPr>
                              <w:t>Formation et</w:t>
                            </w:r>
                            <w:r w:rsidRPr="004A3AEE">
                              <w:rPr>
                                <w:rFonts w:ascii="Arial Narrow" w:hAnsi="Arial Narrow" w:cs="Arial"/>
                                <w:b/>
                                <w:i/>
                                <w:sz w:val="28"/>
                                <w:szCs w:val="28"/>
                              </w:rPr>
                              <w:t xml:space="preserve"> de</w:t>
                            </w:r>
                            <w:r>
                              <w:rPr>
                                <w:rFonts w:ascii="Arial Narrow" w:hAnsi="Arial Narrow" w:cs="Arial"/>
                                <w:b/>
                                <w:i/>
                                <w:sz w:val="28"/>
                                <w:szCs w:val="28"/>
                              </w:rPr>
                              <w:t xml:space="preserve"> R</w:t>
                            </w:r>
                            <w:r w:rsidRPr="004A3AEE">
                              <w:rPr>
                                <w:rFonts w:ascii="Arial Narrow" w:hAnsi="Arial Narrow" w:cs="Arial"/>
                                <w:b/>
                                <w:i/>
                                <w:sz w:val="28"/>
                                <w:szCs w:val="28"/>
                              </w:rPr>
                              <w:t xml:space="preserve">echerche </w:t>
                            </w:r>
                            <w:r>
                              <w:rPr>
                                <w:rFonts w:ascii="Arial Narrow" w:hAnsi="Arial Narrow" w:cs="Arial"/>
                                <w:b/>
                                <w:i/>
                                <w:sz w:val="28"/>
                                <w:szCs w:val="28"/>
                              </w:rPr>
                              <w:t>en Gestion des Risques Sociaux</w:t>
                            </w:r>
                            <w:r w:rsidRPr="004A3AEE">
                              <w:rPr>
                                <w:rFonts w:ascii="Arial Narrow" w:hAnsi="Arial Narrow" w:cs="Arial"/>
                                <w:b/>
                                <w:i/>
                                <w:sz w:val="28"/>
                                <w:szCs w:val="28"/>
                              </w:rPr>
                              <w:t xml:space="preserve"> (</w:t>
                            </w:r>
                            <w:r>
                              <w:rPr>
                                <w:rFonts w:ascii="Arial Narrow" w:hAnsi="Arial Narrow" w:cs="Arial"/>
                                <w:b/>
                                <w:i/>
                                <w:sz w:val="28"/>
                                <w:szCs w:val="28"/>
                              </w:rPr>
                              <w:t>CEA-CEFORGRIS</w:t>
                            </w:r>
                            <w:r w:rsidRPr="004A3AEE">
                              <w:rPr>
                                <w:rFonts w:ascii="Arial Narrow" w:hAnsi="Arial Narrow" w:cs="Arial"/>
                                <w:b/>
                                <w:i/>
                                <w:sz w:val="28"/>
                                <w:szCs w:val="28"/>
                              </w:rPr>
                              <w:t>)</w:t>
                            </w:r>
                          </w:p>
                          <w:p w14:paraId="478A0404" w14:textId="77777777" w:rsidR="001A1E7E" w:rsidRPr="004A3AEE" w:rsidRDefault="001A1E7E" w:rsidP="00163441">
                            <w:pPr>
                              <w:pStyle w:val="Pieddepage"/>
                              <w:jc w:val="center"/>
                              <w:rPr>
                                <w:rFonts w:ascii="Arial Narrow" w:hAnsi="Arial Narrow" w:cs="Arial"/>
                                <w:b/>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5858C" id="Text Box 3" o:spid="_x0000_s1028" type="#_x0000_t202" style="position:absolute;left:0;text-align:left;margin-left:19.7pt;margin-top:32.1pt;width:423pt;height:12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" strokecolor="white">
                <v:textbox>
                  <w:txbxContent>
                    <w:p w14:paraId="11DB9052" w14:textId="77777777" w:rsidR="001A1E7E" w:rsidRPr="00DC4C04" w:rsidRDefault="001A1E7E" w:rsidP="00163441">
                      <w:pPr>
                        <w:jc w:val="center"/>
                        <w:rPr>
                          <w:rFonts w:ascii="Arial Narrow" w:hAnsi="Arial Narrow"/>
                          <w:sz w:val="28"/>
                          <w:szCs w:val="28"/>
                        </w:rPr>
                      </w:pPr>
                      <w:r w:rsidRPr="00DC4C04">
                        <w:rPr>
                          <w:rFonts w:ascii="Arial Narrow" w:hAnsi="Arial Narrow"/>
                          <w:sz w:val="28"/>
                          <w:szCs w:val="28"/>
                        </w:rPr>
                        <w:t>UNIVERSITE JOSEPH KI ZERBO (UJKZ)</w:t>
                      </w:r>
                    </w:p>
                    <w:p w14:paraId="2F3C47F2" w14:textId="338A7A83" w:rsidR="001A1E7E" w:rsidRPr="00DC4C04" w:rsidRDefault="001A1E7E" w:rsidP="00163441">
                      <w:pPr>
                        <w:jc w:val="center"/>
                        <w:rPr>
                          <w:rFonts w:ascii="Arial Narrow" w:hAnsi="Arial Narrow"/>
                          <w:sz w:val="28"/>
                          <w:szCs w:val="28"/>
                        </w:rPr>
                      </w:pPr>
                      <w:r w:rsidRPr="004A3AEE">
                        <w:rPr>
                          <w:rFonts w:ascii="Arial Narrow" w:hAnsi="Arial Narrow"/>
                          <w:sz w:val="28"/>
                          <w:szCs w:val="28"/>
                        </w:rPr>
                        <w:t>-=-=-=-=-=--=-=-=-=-=-</w:t>
                      </w:r>
                    </w:p>
                    <w:p w14:paraId="36A0E48F" w14:textId="278D4B62" w:rsidR="001A1E7E" w:rsidRPr="00C47A82" w:rsidRDefault="001A1E7E" w:rsidP="0045311A">
                      <w:pPr>
                        <w:ind w:left="4320" w:hanging="4320"/>
                        <w:rPr>
                          <w:rFonts w:ascii="Arial Narrow" w:hAnsi="Arial Narrow"/>
                          <w:sz w:val="24"/>
                        </w:rPr>
                      </w:pPr>
                      <w:r w:rsidRPr="00C47A82">
                        <w:rPr>
                          <w:rFonts w:ascii="Arial Narrow" w:hAnsi="Arial Narrow"/>
                          <w:sz w:val="24"/>
                        </w:rPr>
                        <w:t xml:space="preserve">UFR / Sciences </w:t>
                      </w:r>
                      <w:r>
                        <w:rPr>
                          <w:rFonts w:ascii="Arial Narrow" w:hAnsi="Arial Narrow"/>
                          <w:sz w:val="24"/>
                        </w:rPr>
                        <w:t>Humaines</w:t>
                      </w:r>
                      <w:r w:rsidRPr="00C47A82">
                        <w:rPr>
                          <w:rFonts w:ascii="Arial Narrow" w:hAnsi="Arial Narrow"/>
                          <w:sz w:val="24"/>
                        </w:rPr>
                        <w:t xml:space="preserve"> (UFR/S</w:t>
                      </w:r>
                      <w:r>
                        <w:rPr>
                          <w:rFonts w:ascii="Arial Narrow" w:hAnsi="Arial Narrow"/>
                          <w:sz w:val="24"/>
                        </w:rPr>
                        <w:t>H)</w:t>
                      </w:r>
                      <w:r>
                        <w:rPr>
                          <w:rFonts w:ascii="Arial Narrow" w:hAnsi="Arial Narrow"/>
                          <w:sz w:val="24"/>
                        </w:rPr>
                        <w:tab/>
                        <w:t xml:space="preserve">Ecole Doctorale Lettres, Sciences Humaines et Communication (LESHCO) </w:t>
                      </w:r>
                    </w:p>
                    <w:p w14:paraId="556D0D07" w14:textId="51D787BB" w:rsidR="001A1E7E" w:rsidRPr="004A3AEE" w:rsidRDefault="001A1E7E" w:rsidP="00163441">
                      <w:pPr>
                        <w:ind w:firstLine="708"/>
                        <w:rPr>
                          <w:rFonts w:ascii="Arial Narrow" w:hAnsi="Arial Narrow"/>
                          <w:sz w:val="28"/>
                          <w:szCs w:val="28"/>
                        </w:rPr>
                      </w:pPr>
                      <w:r>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r>
                      <w:r w:rsidRPr="004A3AEE">
                        <w:rPr>
                          <w:rFonts w:ascii="Arial Narrow" w:hAnsi="Arial Narrow"/>
                          <w:sz w:val="28"/>
                          <w:szCs w:val="28"/>
                        </w:rPr>
                        <w:tab/>
                        <w:t>-=-=-=-=-=-</w:t>
                      </w:r>
                    </w:p>
                    <w:p w14:paraId="53999F88" w14:textId="7396C64E" w:rsidR="001A1E7E" w:rsidRPr="004A3AEE" w:rsidRDefault="001A1E7E" w:rsidP="00163441">
                      <w:pPr>
                        <w:pStyle w:val="Pieddepage"/>
                        <w:jc w:val="center"/>
                        <w:rPr>
                          <w:rFonts w:ascii="Arial Narrow" w:hAnsi="Arial Narrow" w:cs="Arial"/>
                          <w:b/>
                          <w:i/>
                          <w:sz w:val="28"/>
                          <w:szCs w:val="28"/>
                        </w:rPr>
                      </w:pPr>
                      <w:r w:rsidRPr="004A3AEE">
                        <w:rPr>
                          <w:rFonts w:ascii="Arial Narrow" w:hAnsi="Arial Narrow" w:cs="Arial"/>
                          <w:b/>
                          <w:i/>
                          <w:sz w:val="28"/>
                          <w:szCs w:val="28"/>
                        </w:rPr>
                        <w:t>Centre</w:t>
                      </w:r>
                      <w:r>
                        <w:rPr>
                          <w:rFonts w:ascii="Arial Narrow" w:hAnsi="Arial Narrow" w:cs="Arial"/>
                          <w:b/>
                          <w:i/>
                          <w:sz w:val="28"/>
                          <w:szCs w:val="28"/>
                        </w:rPr>
                        <w:t xml:space="preserve"> d’Etudes,</w:t>
                      </w:r>
                      <w:r w:rsidRPr="004A3AEE">
                        <w:rPr>
                          <w:rFonts w:ascii="Arial Narrow" w:hAnsi="Arial Narrow" w:cs="Arial"/>
                          <w:b/>
                          <w:i/>
                          <w:sz w:val="28"/>
                          <w:szCs w:val="28"/>
                        </w:rPr>
                        <w:t xml:space="preserve"> de </w:t>
                      </w:r>
                      <w:r>
                        <w:rPr>
                          <w:rFonts w:ascii="Arial Narrow" w:hAnsi="Arial Narrow" w:cs="Arial"/>
                          <w:b/>
                          <w:i/>
                          <w:sz w:val="28"/>
                          <w:szCs w:val="28"/>
                        </w:rPr>
                        <w:t>Formation et</w:t>
                      </w:r>
                      <w:r w:rsidRPr="004A3AEE">
                        <w:rPr>
                          <w:rFonts w:ascii="Arial Narrow" w:hAnsi="Arial Narrow" w:cs="Arial"/>
                          <w:b/>
                          <w:i/>
                          <w:sz w:val="28"/>
                          <w:szCs w:val="28"/>
                        </w:rPr>
                        <w:t xml:space="preserve"> de</w:t>
                      </w:r>
                      <w:r>
                        <w:rPr>
                          <w:rFonts w:ascii="Arial Narrow" w:hAnsi="Arial Narrow" w:cs="Arial"/>
                          <w:b/>
                          <w:i/>
                          <w:sz w:val="28"/>
                          <w:szCs w:val="28"/>
                        </w:rPr>
                        <w:t xml:space="preserve"> R</w:t>
                      </w:r>
                      <w:r w:rsidRPr="004A3AEE">
                        <w:rPr>
                          <w:rFonts w:ascii="Arial Narrow" w:hAnsi="Arial Narrow" w:cs="Arial"/>
                          <w:b/>
                          <w:i/>
                          <w:sz w:val="28"/>
                          <w:szCs w:val="28"/>
                        </w:rPr>
                        <w:t xml:space="preserve">echerche </w:t>
                      </w:r>
                      <w:r>
                        <w:rPr>
                          <w:rFonts w:ascii="Arial Narrow" w:hAnsi="Arial Narrow" w:cs="Arial"/>
                          <w:b/>
                          <w:i/>
                          <w:sz w:val="28"/>
                          <w:szCs w:val="28"/>
                        </w:rPr>
                        <w:t>en Gestion des Risques Sociaux</w:t>
                      </w:r>
                      <w:r w:rsidRPr="004A3AEE">
                        <w:rPr>
                          <w:rFonts w:ascii="Arial Narrow" w:hAnsi="Arial Narrow" w:cs="Arial"/>
                          <w:b/>
                          <w:i/>
                          <w:sz w:val="28"/>
                          <w:szCs w:val="28"/>
                        </w:rPr>
                        <w:t xml:space="preserve"> (</w:t>
                      </w:r>
                      <w:r>
                        <w:rPr>
                          <w:rFonts w:ascii="Arial Narrow" w:hAnsi="Arial Narrow" w:cs="Arial"/>
                          <w:b/>
                          <w:i/>
                          <w:sz w:val="28"/>
                          <w:szCs w:val="28"/>
                        </w:rPr>
                        <w:t>CEA-CEFORGRIS</w:t>
                      </w:r>
                      <w:r w:rsidRPr="004A3AEE">
                        <w:rPr>
                          <w:rFonts w:ascii="Arial Narrow" w:hAnsi="Arial Narrow" w:cs="Arial"/>
                          <w:b/>
                          <w:i/>
                          <w:sz w:val="28"/>
                          <w:szCs w:val="28"/>
                        </w:rPr>
                        <w:t>)</w:t>
                      </w:r>
                    </w:p>
                    <w:p w14:paraId="478A0404" w14:textId="77777777" w:rsidR="001A1E7E" w:rsidRPr="004A3AEE" w:rsidRDefault="001A1E7E" w:rsidP="00163441">
                      <w:pPr>
                        <w:pStyle w:val="Pieddepage"/>
                        <w:jc w:val="center"/>
                        <w:rPr>
                          <w:rFonts w:ascii="Arial Narrow" w:hAnsi="Arial Narrow" w:cs="Arial"/>
                          <w:b/>
                          <w:i/>
                          <w:sz w:val="28"/>
                          <w:szCs w:val="28"/>
                        </w:rPr>
                      </w:pPr>
                    </w:p>
                  </w:txbxContent>
                </v:textbox>
                <w10:wrap type="square"/>
              </v:shape>
            </w:pict>
          </mc:Fallback>
        </mc:AlternateContent>
      </w:r>
      <w:r w:rsidRPr="00D50F67">
        <w:rPr>
          <w:noProof/>
          <w:sz w:val="40"/>
          <w:szCs w:val="40"/>
        </w:rPr>
        <mc:AlternateContent>
          <mc:Choice Requires="wps">
            <w:drawing>
              <wp:anchor distT="0" distB="0" distL="114300" distR="114300" simplePos="0" relativeHeight="251664384" behindDoc="0" locked="0" layoutInCell="1" allowOverlap="1" wp14:anchorId="434B9948" wp14:editId="049D007B">
                <wp:simplePos x="0" y="0"/>
                <wp:positionH relativeFrom="column">
                  <wp:posOffset>4229100</wp:posOffset>
                </wp:positionH>
                <wp:positionV relativeFrom="paragraph">
                  <wp:posOffset>-228600</wp:posOffset>
                </wp:positionV>
                <wp:extent cx="1809115" cy="4572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4EC720" w14:textId="4F8984CB" w:rsidR="001A1E7E" w:rsidRDefault="001A1E7E" w:rsidP="00226C14">
                            <w:pPr>
                              <w:jc w:val="center"/>
                            </w:pPr>
                          </w:p>
                        </w:txbxContent>
                      </wps:txbx>
                      <wps:bodyPr rot="0" vert="horz" wrap="non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34B9948" id="Zone de texte 5" o:spid="_x0000_s1029" type="#_x0000_t202" style="position:absolute;left:0;text-align:left;margin-left:333pt;margin-top:-18pt;width:142.45pt;height:3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" filled="f" stroked="f">
                <v:textbox>
                  <w:txbxContent>
                    <w:p w14:paraId="2D4EC720" w14:textId="4F8984CB" w:rsidR="001A1E7E" w:rsidRDefault="001A1E7E" w:rsidP="00226C14">
                      <w:pPr>
                        <w:jc w:val="center"/>
                      </w:pPr>
                    </w:p>
                  </w:txbxContent>
                </v:textbox>
                <w10:wrap type="square"/>
              </v:shape>
            </w:pict>
          </mc:Fallback>
        </mc:AlternateContent>
      </w:r>
    </w:p>
    <w:p w14:paraId="297FDB4E" w14:textId="77777777" w:rsidR="00226C14" w:rsidRPr="00D50F67" w:rsidRDefault="00226C14" w:rsidP="00163441">
      <w:pPr>
        <w:jc w:val="both"/>
        <w:rPr>
          <w:b/>
          <w:sz w:val="24"/>
        </w:rPr>
      </w:pPr>
    </w:p>
    <w:p w14:paraId="290D1548" w14:textId="51326189" w:rsidR="00226C14" w:rsidRPr="00D50F67" w:rsidRDefault="00226C14" w:rsidP="00163441">
      <w:pPr>
        <w:jc w:val="both"/>
        <w:rPr>
          <w:b/>
          <w:sz w:val="24"/>
        </w:rPr>
      </w:pPr>
    </w:p>
    <w:p w14:paraId="75F62BBE" w14:textId="77777777" w:rsidR="00226C14" w:rsidRPr="00D50F67" w:rsidRDefault="00226C14" w:rsidP="00163441">
      <w:pPr>
        <w:jc w:val="both"/>
        <w:rPr>
          <w:b/>
          <w:sz w:val="24"/>
        </w:rPr>
      </w:pPr>
    </w:p>
    <w:p w14:paraId="7FF907E3" w14:textId="77777777" w:rsidR="00226C14" w:rsidRPr="00D50F67" w:rsidRDefault="00226C14" w:rsidP="00163441">
      <w:pPr>
        <w:jc w:val="both"/>
        <w:rPr>
          <w:b/>
          <w:sz w:val="24"/>
        </w:rPr>
      </w:pPr>
    </w:p>
    <w:p w14:paraId="7EE597C8" w14:textId="77777777" w:rsidR="0029319A" w:rsidRPr="00D50F67" w:rsidRDefault="00163441" w:rsidP="00163441">
      <w:pPr>
        <w:jc w:val="both"/>
        <w:rPr>
          <w:sz w:val="24"/>
        </w:rPr>
      </w:pPr>
      <w:r w:rsidRPr="00D50F67">
        <w:rPr>
          <w:b/>
          <w:sz w:val="24"/>
        </w:rPr>
        <w:tab/>
      </w:r>
      <w:r w:rsidRPr="00D50F67">
        <w:rPr>
          <w:b/>
          <w:sz w:val="24"/>
        </w:rPr>
        <w:tab/>
      </w:r>
      <w:r w:rsidRPr="00D50F67">
        <w:rPr>
          <w:b/>
          <w:sz w:val="24"/>
        </w:rPr>
        <w:tab/>
      </w:r>
    </w:p>
    <w:p w14:paraId="48FCDCED" w14:textId="77777777" w:rsidR="00163441" w:rsidRPr="00D50F67" w:rsidRDefault="00163441" w:rsidP="00163441">
      <w:pPr>
        <w:spacing w:before="120"/>
        <w:jc w:val="both"/>
        <w:outlineLvl w:val="2"/>
        <w:rPr>
          <w:b/>
          <w:sz w:val="24"/>
        </w:rPr>
      </w:pPr>
      <w:r w:rsidRPr="00D50F67">
        <w:rPr>
          <w:b/>
          <w:sz w:val="24"/>
        </w:rPr>
        <w:tab/>
      </w:r>
      <w:r w:rsidRPr="00D50F67">
        <w:rPr>
          <w:b/>
          <w:sz w:val="24"/>
        </w:rPr>
        <w:tab/>
      </w:r>
      <w:r w:rsidRPr="00D50F67">
        <w:rPr>
          <w:b/>
          <w:sz w:val="24"/>
        </w:rPr>
        <w:tab/>
      </w:r>
      <w:r w:rsidRPr="00D50F67">
        <w:rPr>
          <w:b/>
          <w:sz w:val="24"/>
        </w:rPr>
        <w:tab/>
      </w:r>
      <w:r w:rsidRPr="00D50F67">
        <w:rPr>
          <w:b/>
          <w:sz w:val="24"/>
        </w:rPr>
        <w:tab/>
      </w:r>
      <w:r w:rsidRPr="00D50F67">
        <w:rPr>
          <w:b/>
          <w:sz w:val="24"/>
        </w:rPr>
        <w:tab/>
      </w:r>
      <w:bookmarkStart w:id="0" w:name="_Hlk6062406"/>
      <w:bookmarkEnd w:id="0"/>
    </w:p>
    <w:p w14:paraId="27B440F2" w14:textId="77777777" w:rsidR="00163441" w:rsidRPr="00D50F67" w:rsidRDefault="00163441" w:rsidP="00163441">
      <w:pPr>
        <w:pStyle w:val="Pieddepage"/>
        <w:spacing w:before="120"/>
        <w:jc w:val="both"/>
        <w:outlineLvl w:val="2"/>
        <w:rPr>
          <w:b/>
          <w:i/>
        </w:rPr>
      </w:pPr>
    </w:p>
    <w:p w14:paraId="492C5D61" w14:textId="62914529" w:rsidR="00163441" w:rsidRPr="00D50F67" w:rsidRDefault="00163441" w:rsidP="00163441">
      <w:pPr>
        <w:widowControl w:val="0"/>
        <w:pBdr>
          <w:top w:val="single" w:sz="4" w:space="14" w:color="auto"/>
          <w:left w:val="single" w:sz="4" w:space="18" w:color="auto"/>
          <w:bottom w:val="single" w:sz="4" w:space="15" w:color="auto"/>
          <w:right w:val="single" w:sz="4" w:space="0" w:color="auto"/>
        </w:pBdr>
        <w:autoSpaceDE w:val="0"/>
        <w:autoSpaceDN w:val="0"/>
        <w:adjustRightInd w:val="0"/>
        <w:jc w:val="center"/>
        <w:outlineLvl w:val="2"/>
        <w:rPr>
          <w:b/>
          <w:bCs/>
          <w:position w:val="-1"/>
          <w:sz w:val="48"/>
          <w:szCs w:val="48"/>
        </w:rPr>
      </w:pPr>
      <w:r w:rsidRPr="00D50F67">
        <w:rPr>
          <w:b/>
          <w:sz w:val="48"/>
          <w:szCs w:val="48"/>
        </w:rPr>
        <w:t>MANUEL DE PROCEDURE</w:t>
      </w:r>
      <w:r w:rsidR="0045311A" w:rsidRPr="00D50F67">
        <w:rPr>
          <w:b/>
          <w:sz w:val="48"/>
          <w:szCs w:val="48"/>
        </w:rPr>
        <w:t>S</w:t>
      </w:r>
      <w:r w:rsidRPr="00D50F67">
        <w:rPr>
          <w:b/>
          <w:sz w:val="48"/>
          <w:szCs w:val="48"/>
        </w:rPr>
        <w:t xml:space="preserve"> DE PASSATION DE MARCHE </w:t>
      </w:r>
    </w:p>
    <w:p w14:paraId="4607276F" w14:textId="71800107" w:rsidR="00163441" w:rsidRPr="00D50F67" w:rsidRDefault="00163441" w:rsidP="00163441">
      <w:pPr>
        <w:widowControl w:val="0"/>
        <w:pBdr>
          <w:top w:val="single" w:sz="4" w:space="14" w:color="auto"/>
          <w:left w:val="single" w:sz="4" w:space="18" w:color="auto"/>
          <w:bottom w:val="single" w:sz="4" w:space="15" w:color="auto"/>
          <w:right w:val="single" w:sz="4" w:space="0" w:color="auto"/>
        </w:pBdr>
        <w:autoSpaceDE w:val="0"/>
        <w:autoSpaceDN w:val="0"/>
        <w:adjustRightInd w:val="0"/>
        <w:spacing w:before="120"/>
        <w:jc w:val="center"/>
        <w:outlineLvl w:val="2"/>
        <w:rPr>
          <w:i/>
          <w:sz w:val="40"/>
          <w:szCs w:val="40"/>
        </w:rPr>
      </w:pPr>
      <w:r w:rsidRPr="00D50F67">
        <w:rPr>
          <w:bCs/>
          <w:i/>
          <w:position w:val="-1"/>
          <w:sz w:val="40"/>
          <w:szCs w:val="40"/>
        </w:rPr>
        <w:t xml:space="preserve">du </w:t>
      </w:r>
      <w:r w:rsidRPr="00D50F67">
        <w:rPr>
          <w:i/>
          <w:sz w:val="40"/>
          <w:szCs w:val="40"/>
        </w:rPr>
        <w:t xml:space="preserve">Centre </w:t>
      </w:r>
      <w:r w:rsidR="00051E64" w:rsidRPr="00D50F67">
        <w:rPr>
          <w:i/>
          <w:sz w:val="40"/>
          <w:szCs w:val="40"/>
        </w:rPr>
        <w:t>d’Etudes, de Formation et</w:t>
      </w:r>
      <w:r w:rsidRPr="00D50F67">
        <w:rPr>
          <w:i/>
          <w:sz w:val="40"/>
          <w:szCs w:val="40"/>
        </w:rPr>
        <w:t xml:space="preserve"> de Recherche </w:t>
      </w:r>
      <w:r w:rsidR="00051E64" w:rsidRPr="00D50F67">
        <w:rPr>
          <w:i/>
          <w:sz w:val="40"/>
          <w:szCs w:val="40"/>
        </w:rPr>
        <w:t xml:space="preserve">en Gestion des Risques Sociaux </w:t>
      </w:r>
    </w:p>
    <w:p w14:paraId="1B8094F5" w14:textId="75244E16" w:rsidR="00163441" w:rsidRPr="00D50F67" w:rsidRDefault="00163441" w:rsidP="00163441">
      <w:pPr>
        <w:widowControl w:val="0"/>
        <w:pBdr>
          <w:top w:val="single" w:sz="4" w:space="14" w:color="auto"/>
          <w:left w:val="single" w:sz="4" w:space="18" w:color="auto"/>
          <w:bottom w:val="single" w:sz="4" w:space="15" w:color="auto"/>
          <w:right w:val="single" w:sz="4" w:space="0" w:color="auto"/>
        </w:pBdr>
        <w:autoSpaceDE w:val="0"/>
        <w:autoSpaceDN w:val="0"/>
        <w:adjustRightInd w:val="0"/>
        <w:spacing w:before="120"/>
        <w:jc w:val="center"/>
        <w:outlineLvl w:val="2"/>
        <w:rPr>
          <w:bCs/>
          <w:i/>
          <w:position w:val="-1"/>
          <w:sz w:val="40"/>
          <w:szCs w:val="40"/>
        </w:rPr>
      </w:pPr>
      <w:r w:rsidRPr="00D50F67">
        <w:rPr>
          <w:i/>
          <w:sz w:val="40"/>
          <w:szCs w:val="40"/>
        </w:rPr>
        <w:t>(</w:t>
      </w:r>
      <w:r w:rsidR="00620949" w:rsidRPr="00D50F67">
        <w:rPr>
          <w:i/>
          <w:sz w:val="40"/>
          <w:szCs w:val="40"/>
        </w:rPr>
        <w:t>CEA-C</w:t>
      </w:r>
      <w:r w:rsidR="00051E64" w:rsidRPr="00D50F67">
        <w:rPr>
          <w:i/>
          <w:sz w:val="40"/>
          <w:szCs w:val="40"/>
        </w:rPr>
        <w:t>EFORGRIS</w:t>
      </w:r>
      <w:r w:rsidRPr="00D50F67">
        <w:rPr>
          <w:bCs/>
          <w:i/>
          <w:position w:val="-1"/>
          <w:sz w:val="40"/>
          <w:szCs w:val="40"/>
        </w:rPr>
        <w:t>)</w:t>
      </w:r>
    </w:p>
    <w:p w14:paraId="2EDF475B" w14:textId="77777777" w:rsidR="00163441" w:rsidRPr="00D50F67" w:rsidRDefault="00163441" w:rsidP="00163441">
      <w:pPr>
        <w:widowControl w:val="0"/>
        <w:autoSpaceDE w:val="0"/>
        <w:autoSpaceDN w:val="0"/>
        <w:adjustRightInd w:val="0"/>
        <w:spacing w:before="120"/>
        <w:jc w:val="both"/>
        <w:outlineLvl w:val="2"/>
        <w:rPr>
          <w:b/>
          <w:bCs/>
          <w:noProof/>
          <w:position w:val="-1"/>
          <w:sz w:val="24"/>
        </w:rPr>
      </w:pPr>
    </w:p>
    <w:p w14:paraId="46C14B6B" w14:textId="77777777" w:rsidR="00163441" w:rsidRPr="00D50F67" w:rsidRDefault="00163441" w:rsidP="00163441">
      <w:pPr>
        <w:spacing w:before="120"/>
        <w:jc w:val="both"/>
        <w:outlineLvl w:val="2"/>
        <w:rPr>
          <w:sz w:val="24"/>
        </w:rPr>
      </w:pPr>
    </w:p>
    <w:p w14:paraId="00772E27" w14:textId="77777777" w:rsidR="00163441" w:rsidRPr="00D50F67" w:rsidRDefault="00163441" w:rsidP="00163441">
      <w:pPr>
        <w:spacing w:before="120"/>
        <w:jc w:val="both"/>
        <w:outlineLvl w:val="2"/>
        <w:rPr>
          <w:sz w:val="24"/>
        </w:rPr>
      </w:pPr>
    </w:p>
    <w:p w14:paraId="77323F51" w14:textId="77777777" w:rsidR="00163441" w:rsidRPr="00D50F67" w:rsidRDefault="00163441" w:rsidP="00163441">
      <w:pPr>
        <w:spacing w:before="120"/>
        <w:jc w:val="both"/>
        <w:outlineLvl w:val="2"/>
        <w:rPr>
          <w:sz w:val="24"/>
        </w:rPr>
      </w:pPr>
    </w:p>
    <w:p w14:paraId="5CD3F102" w14:textId="0F05EBE8" w:rsidR="00697AA4" w:rsidRPr="00D50F67" w:rsidRDefault="00163441" w:rsidP="00CD0BDA">
      <w:pPr>
        <w:spacing w:before="120"/>
        <w:jc w:val="both"/>
        <w:outlineLvl w:val="2"/>
        <w:rPr>
          <w:b/>
          <w:sz w:val="24"/>
        </w:rPr>
      </w:pPr>
      <w:r w:rsidRPr="00D50F67">
        <w:rPr>
          <w:b/>
          <w:sz w:val="24"/>
        </w:rPr>
        <w:br w:type="page"/>
      </w:r>
    </w:p>
    <w:sdt>
      <w:sdtPr>
        <w:rPr>
          <w:rFonts w:ascii="Times New Roman" w:eastAsia="Times New Roman" w:hAnsi="Times New Roman" w:cs="Times New Roman"/>
          <w:color w:val="auto"/>
          <w:sz w:val="18"/>
          <w:szCs w:val="24"/>
        </w:rPr>
        <w:id w:val="852295256"/>
        <w:docPartObj>
          <w:docPartGallery w:val="Table of Contents"/>
          <w:docPartUnique/>
        </w:docPartObj>
      </w:sdtPr>
      <w:sdtEndPr>
        <w:rPr>
          <w:b/>
          <w:bCs/>
        </w:rPr>
      </w:sdtEndPr>
      <w:sdtContent>
        <w:p w14:paraId="2616350E" w14:textId="28C49A74" w:rsidR="000E6EED" w:rsidRPr="00D50F67" w:rsidRDefault="000E6EED">
          <w:pPr>
            <w:pStyle w:val="En-ttedetabledesmatires"/>
            <w:rPr>
              <w:rFonts w:ascii="Times New Roman" w:hAnsi="Times New Roman" w:cs="Times New Roman"/>
              <w:color w:val="auto"/>
            </w:rPr>
          </w:pPr>
          <w:r w:rsidRPr="00D50F67">
            <w:rPr>
              <w:rFonts w:ascii="Times New Roman" w:hAnsi="Times New Roman" w:cs="Times New Roman"/>
              <w:color w:val="auto"/>
            </w:rPr>
            <w:t>Table des matières</w:t>
          </w:r>
        </w:p>
        <w:p w14:paraId="422D303A" w14:textId="68B7AD2E" w:rsidR="00980DE2" w:rsidRDefault="00FC3A4B">
          <w:pPr>
            <w:pStyle w:val="TM1"/>
            <w:tabs>
              <w:tab w:val="right" w:leader="dot" w:pos="9345"/>
            </w:tabs>
            <w:rPr>
              <w:rFonts w:asciiTheme="minorHAnsi" w:eastAsiaTheme="minorEastAsia" w:hAnsiTheme="minorHAnsi" w:cstheme="minorBidi"/>
              <w:noProof/>
              <w:sz w:val="22"/>
              <w:szCs w:val="22"/>
            </w:rPr>
          </w:pPr>
          <w:r w:rsidRPr="00D50F67">
            <w:fldChar w:fldCharType="begin"/>
          </w:r>
          <w:r w:rsidRPr="00D50F67">
            <w:instrText xml:space="preserve"> TOC \o "1-2" \u </w:instrText>
          </w:r>
          <w:r w:rsidRPr="00D50F67">
            <w:fldChar w:fldCharType="separate"/>
          </w:r>
          <w:r w:rsidR="00980DE2" w:rsidRPr="009C726A">
            <w:rPr>
              <w:b/>
              <w:bCs/>
              <w:caps/>
              <w:noProof/>
            </w:rPr>
            <w:t>Sigles et abréviations</w:t>
          </w:r>
          <w:r w:rsidR="00980DE2">
            <w:rPr>
              <w:noProof/>
            </w:rPr>
            <w:tab/>
          </w:r>
          <w:r w:rsidR="00980DE2">
            <w:rPr>
              <w:noProof/>
            </w:rPr>
            <w:fldChar w:fldCharType="begin"/>
          </w:r>
          <w:r w:rsidR="00980DE2">
            <w:rPr>
              <w:noProof/>
            </w:rPr>
            <w:instrText xml:space="preserve"> PAGEREF _Toc24112653 \h </w:instrText>
          </w:r>
          <w:r w:rsidR="00980DE2">
            <w:rPr>
              <w:noProof/>
            </w:rPr>
          </w:r>
          <w:r w:rsidR="00980DE2">
            <w:rPr>
              <w:noProof/>
            </w:rPr>
            <w:fldChar w:fldCharType="separate"/>
          </w:r>
          <w:r w:rsidR="00980DE2">
            <w:rPr>
              <w:noProof/>
            </w:rPr>
            <w:t>3</w:t>
          </w:r>
          <w:r w:rsidR="00980DE2">
            <w:rPr>
              <w:noProof/>
            </w:rPr>
            <w:fldChar w:fldCharType="end"/>
          </w:r>
        </w:p>
        <w:p w14:paraId="5AA0088C" w14:textId="1BB9AF21" w:rsidR="00980DE2" w:rsidRDefault="00980DE2">
          <w:pPr>
            <w:pStyle w:val="TM1"/>
            <w:tabs>
              <w:tab w:val="right" w:leader="dot" w:pos="9345"/>
            </w:tabs>
            <w:rPr>
              <w:rFonts w:asciiTheme="minorHAnsi" w:eastAsiaTheme="minorEastAsia" w:hAnsiTheme="minorHAnsi" w:cstheme="minorBidi"/>
              <w:noProof/>
              <w:sz w:val="22"/>
              <w:szCs w:val="22"/>
            </w:rPr>
          </w:pPr>
          <w:r w:rsidRPr="009C726A">
            <w:rPr>
              <w:b/>
              <w:bCs/>
              <w:noProof/>
            </w:rPr>
            <w:t>PREAMBULE</w:t>
          </w:r>
          <w:r>
            <w:rPr>
              <w:noProof/>
            </w:rPr>
            <w:tab/>
          </w:r>
          <w:r>
            <w:rPr>
              <w:noProof/>
            </w:rPr>
            <w:fldChar w:fldCharType="begin"/>
          </w:r>
          <w:r>
            <w:rPr>
              <w:noProof/>
            </w:rPr>
            <w:instrText xml:space="preserve"> PAGEREF _Toc24112654 \h </w:instrText>
          </w:r>
          <w:r>
            <w:rPr>
              <w:noProof/>
            </w:rPr>
          </w:r>
          <w:r>
            <w:rPr>
              <w:noProof/>
            </w:rPr>
            <w:fldChar w:fldCharType="separate"/>
          </w:r>
          <w:r>
            <w:rPr>
              <w:noProof/>
            </w:rPr>
            <w:t>4</w:t>
          </w:r>
          <w:r>
            <w:rPr>
              <w:noProof/>
            </w:rPr>
            <w:fldChar w:fldCharType="end"/>
          </w:r>
        </w:p>
        <w:p w14:paraId="4874B6C7" w14:textId="3AB581EC" w:rsidR="00980DE2" w:rsidRDefault="00980DE2">
          <w:pPr>
            <w:pStyle w:val="TM1"/>
            <w:tabs>
              <w:tab w:val="left" w:pos="720"/>
              <w:tab w:val="right" w:leader="dot" w:pos="9345"/>
            </w:tabs>
            <w:rPr>
              <w:rFonts w:asciiTheme="minorHAnsi" w:eastAsiaTheme="minorEastAsia" w:hAnsiTheme="minorHAnsi" w:cstheme="minorBidi"/>
              <w:noProof/>
              <w:sz w:val="22"/>
              <w:szCs w:val="22"/>
            </w:rPr>
          </w:pPr>
          <w:r w:rsidRPr="009C726A">
            <w:rPr>
              <w:b/>
              <w:bCs/>
              <w:noProof/>
            </w:rPr>
            <w:t>I.</w:t>
          </w:r>
          <w:r>
            <w:rPr>
              <w:rFonts w:asciiTheme="minorHAnsi" w:eastAsiaTheme="minorEastAsia" w:hAnsiTheme="minorHAnsi" w:cstheme="minorBidi"/>
              <w:noProof/>
              <w:sz w:val="22"/>
              <w:szCs w:val="22"/>
            </w:rPr>
            <w:tab/>
          </w:r>
          <w:r w:rsidRPr="009C726A">
            <w:rPr>
              <w:b/>
              <w:bCs/>
              <w:noProof/>
            </w:rPr>
            <w:t>GENERALITES SUR LES PROCEDURES DE PASSATION DES MARCHES</w:t>
          </w:r>
          <w:r>
            <w:rPr>
              <w:noProof/>
            </w:rPr>
            <w:tab/>
          </w:r>
          <w:r>
            <w:rPr>
              <w:noProof/>
            </w:rPr>
            <w:fldChar w:fldCharType="begin"/>
          </w:r>
          <w:r>
            <w:rPr>
              <w:noProof/>
            </w:rPr>
            <w:instrText xml:space="preserve"> PAGEREF _Toc24112655 \h </w:instrText>
          </w:r>
          <w:r>
            <w:rPr>
              <w:noProof/>
            </w:rPr>
          </w:r>
          <w:r>
            <w:rPr>
              <w:noProof/>
            </w:rPr>
            <w:fldChar w:fldCharType="separate"/>
          </w:r>
          <w:r>
            <w:rPr>
              <w:noProof/>
            </w:rPr>
            <w:t>5</w:t>
          </w:r>
          <w:r>
            <w:rPr>
              <w:noProof/>
            </w:rPr>
            <w:fldChar w:fldCharType="end"/>
          </w:r>
        </w:p>
        <w:p w14:paraId="4094DAEB" w14:textId="05ED2D4D" w:rsidR="00980DE2" w:rsidRDefault="00980DE2">
          <w:pPr>
            <w:pStyle w:val="TM2"/>
            <w:rPr>
              <w:rFonts w:asciiTheme="minorHAnsi" w:eastAsiaTheme="minorEastAsia" w:hAnsiTheme="minorHAnsi" w:cstheme="minorBidi"/>
              <w:noProof/>
              <w:szCs w:val="22"/>
              <w:lang w:eastAsia="fr-FR"/>
            </w:rPr>
          </w:pPr>
          <w:r>
            <w:rPr>
              <w:noProof/>
            </w:rPr>
            <w:t xml:space="preserve">I.1 </w:t>
          </w:r>
          <w:r w:rsidRPr="009C726A">
            <w:rPr>
              <w:noProof/>
            </w:rPr>
            <w:t>Principes</w:t>
          </w:r>
          <w:r>
            <w:rPr>
              <w:noProof/>
            </w:rPr>
            <w:tab/>
          </w:r>
          <w:r>
            <w:rPr>
              <w:noProof/>
            </w:rPr>
            <w:fldChar w:fldCharType="begin"/>
          </w:r>
          <w:r>
            <w:rPr>
              <w:noProof/>
            </w:rPr>
            <w:instrText xml:space="preserve"> PAGEREF _Toc24112656 \h </w:instrText>
          </w:r>
          <w:r>
            <w:rPr>
              <w:noProof/>
            </w:rPr>
          </w:r>
          <w:r>
            <w:rPr>
              <w:noProof/>
            </w:rPr>
            <w:fldChar w:fldCharType="separate"/>
          </w:r>
          <w:r>
            <w:rPr>
              <w:noProof/>
            </w:rPr>
            <w:t>5</w:t>
          </w:r>
          <w:r>
            <w:rPr>
              <w:noProof/>
            </w:rPr>
            <w:fldChar w:fldCharType="end"/>
          </w:r>
        </w:p>
        <w:p w14:paraId="299F2F0E" w14:textId="65AAD302" w:rsidR="00980DE2" w:rsidRDefault="00980DE2">
          <w:pPr>
            <w:pStyle w:val="TM2"/>
            <w:rPr>
              <w:rFonts w:asciiTheme="minorHAnsi" w:eastAsiaTheme="minorEastAsia" w:hAnsiTheme="minorHAnsi" w:cstheme="minorBidi"/>
              <w:noProof/>
              <w:szCs w:val="22"/>
              <w:lang w:eastAsia="fr-FR"/>
            </w:rPr>
          </w:pPr>
          <w:r>
            <w:rPr>
              <w:noProof/>
            </w:rPr>
            <w:t>I.2 P</w:t>
          </w:r>
          <w:r w:rsidRPr="009C726A">
            <w:rPr>
              <w:noProof/>
            </w:rPr>
            <w:t>rincipaux textes de référence</w:t>
          </w:r>
          <w:r>
            <w:rPr>
              <w:noProof/>
            </w:rPr>
            <w:tab/>
          </w:r>
          <w:r>
            <w:rPr>
              <w:noProof/>
            </w:rPr>
            <w:fldChar w:fldCharType="begin"/>
          </w:r>
          <w:r>
            <w:rPr>
              <w:noProof/>
            </w:rPr>
            <w:instrText xml:space="preserve"> PAGEREF _Toc24112657 \h </w:instrText>
          </w:r>
          <w:r>
            <w:rPr>
              <w:noProof/>
            </w:rPr>
          </w:r>
          <w:r>
            <w:rPr>
              <w:noProof/>
            </w:rPr>
            <w:fldChar w:fldCharType="separate"/>
          </w:r>
          <w:r>
            <w:rPr>
              <w:noProof/>
            </w:rPr>
            <w:t>5</w:t>
          </w:r>
          <w:r>
            <w:rPr>
              <w:noProof/>
            </w:rPr>
            <w:fldChar w:fldCharType="end"/>
          </w:r>
        </w:p>
        <w:p w14:paraId="5ADD0314" w14:textId="066DE5E8" w:rsidR="00980DE2" w:rsidRDefault="00980DE2">
          <w:pPr>
            <w:pStyle w:val="TM1"/>
            <w:tabs>
              <w:tab w:val="left" w:pos="720"/>
              <w:tab w:val="right" w:leader="dot" w:pos="9345"/>
            </w:tabs>
            <w:rPr>
              <w:rFonts w:asciiTheme="minorHAnsi" w:eastAsiaTheme="minorEastAsia" w:hAnsiTheme="minorHAnsi" w:cstheme="minorBidi"/>
              <w:noProof/>
              <w:sz w:val="22"/>
              <w:szCs w:val="22"/>
            </w:rPr>
          </w:pPr>
          <w:r w:rsidRPr="009C726A">
            <w:rPr>
              <w:b/>
              <w:bCs/>
              <w:caps/>
              <w:noProof/>
            </w:rPr>
            <w:t>II.</w:t>
          </w:r>
          <w:r>
            <w:rPr>
              <w:rFonts w:asciiTheme="minorHAnsi" w:eastAsiaTheme="minorEastAsia" w:hAnsiTheme="minorHAnsi" w:cstheme="minorBidi"/>
              <w:noProof/>
              <w:sz w:val="22"/>
              <w:szCs w:val="22"/>
            </w:rPr>
            <w:tab/>
          </w:r>
          <w:r w:rsidRPr="009C726A">
            <w:rPr>
              <w:b/>
              <w:bCs/>
              <w:noProof/>
            </w:rPr>
            <w:t>PROCESSUS DE PASSATION, D’EXECUTION ET DE REGLEMENT DES MARCHES PUBLICS</w:t>
          </w:r>
          <w:r>
            <w:rPr>
              <w:noProof/>
            </w:rPr>
            <w:tab/>
          </w:r>
          <w:r>
            <w:rPr>
              <w:noProof/>
            </w:rPr>
            <w:fldChar w:fldCharType="begin"/>
          </w:r>
          <w:r>
            <w:rPr>
              <w:noProof/>
            </w:rPr>
            <w:instrText xml:space="preserve"> PAGEREF _Toc24112658 \h </w:instrText>
          </w:r>
          <w:r>
            <w:rPr>
              <w:noProof/>
            </w:rPr>
          </w:r>
          <w:r>
            <w:rPr>
              <w:noProof/>
            </w:rPr>
            <w:fldChar w:fldCharType="separate"/>
          </w:r>
          <w:r>
            <w:rPr>
              <w:noProof/>
            </w:rPr>
            <w:t>7</w:t>
          </w:r>
          <w:r>
            <w:rPr>
              <w:noProof/>
            </w:rPr>
            <w:fldChar w:fldCharType="end"/>
          </w:r>
        </w:p>
        <w:p w14:paraId="6BCBEBAE" w14:textId="23351402" w:rsidR="00980DE2" w:rsidRDefault="00980DE2">
          <w:pPr>
            <w:pStyle w:val="TM2"/>
            <w:rPr>
              <w:rFonts w:asciiTheme="minorHAnsi" w:eastAsiaTheme="minorEastAsia" w:hAnsiTheme="minorHAnsi" w:cstheme="minorBidi"/>
              <w:noProof/>
              <w:szCs w:val="22"/>
              <w:lang w:eastAsia="fr-FR"/>
            </w:rPr>
          </w:pPr>
          <w:r w:rsidRPr="009C726A">
            <w:rPr>
              <w:noProof/>
            </w:rPr>
            <w:t>II.1. Principaux intervenants</w:t>
          </w:r>
          <w:r>
            <w:rPr>
              <w:noProof/>
            </w:rPr>
            <w:tab/>
          </w:r>
          <w:r>
            <w:rPr>
              <w:noProof/>
            </w:rPr>
            <w:fldChar w:fldCharType="begin"/>
          </w:r>
          <w:r>
            <w:rPr>
              <w:noProof/>
            </w:rPr>
            <w:instrText xml:space="preserve"> PAGEREF _Toc24112659 \h </w:instrText>
          </w:r>
          <w:r>
            <w:rPr>
              <w:noProof/>
            </w:rPr>
          </w:r>
          <w:r>
            <w:rPr>
              <w:noProof/>
            </w:rPr>
            <w:fldChar w:fldCharType="separate"/>
          </w:r>
          <w:r>
            <w:rPr>
              <w:noProof/>
            </w:rPr>
            <w:t>7</w:t>
          </w:r>
          <w:r>
            <w:rPr>
              <w:noProof/>
            </w:rPr>
            <w:fldChar w:fldCharType="end"/>
          </w:r>
        </w:p>
        <w:p w14:paraId="091D751D" w14:textId="7E5428B8" w:rsidR="00980DE2" w:rsidRDefault="00980DE2">
          <w:pPr>
            <w:pStyle w:val="TM2"/>
            <w:rPr>
              <w:rFonts w:asciiTheme="minorHAnsi" w:eastAsiaTheme="minorEastAsia" w:hAnsiTheme="minorHAnsi" w:cstheme="minorBidi"/>
              <w:noProof/>
              <w:szCs w:val="22"/>
              <w:lang w:eastAsia="fr-FR"/>
            </w:rPr>
          </w:pPr>
          <w:r w:rsidRPr="009C726A">
            <w:rPr>
              <w:noProof/>
            </w:rPr>
            <w:t>II.2. Planification de la passation des marchés</w:t>
          </w:r>
          <w:r>
            <w:rPr>
              <w:noProof/>
            </w:rPr>
            <w:tab/>
          </w:r>
          <w:r>
            <w:rPr>
              <w:noProof/>
            </w:rPr>
            <w:fldChar w:fldCharType="begin"/>
          </w:r>
          <w:r>
            <w:rPr>
              <w:noProof/>
            </w:rPr>
            <w:instrText xml:space="preserve"> PAGEREF _Toc24112660 \h </w:instrText>
          </w:r>
          <w:r>
            <w:rPr>
              <w:noProof/>
            </w:rPr>
          </w:r>
          <w:r>
            <w:rPr>
              <w:noProof/>
            </w:rPr>
            <w:fldChar w:fldCharType="separate"/>
          </w:r>
          <w:r>
            <w:rPr>
              <w:noProof/>
            </w:rPr>
            <w:t>7</w:t>
          </w:r>
          <w:r>
            <w:rPr>
              <w:noProof/>
            </w:rPr>
            <w:fldChar w:fldCharType="end"/>
          </w:r>
        </w:p>
        <w:p w14:paraId="4A229999" w14:textId="7F0EF745" w:rsidR="00980DE2" w:rsidRDefault="00980DE2">
          <w:pPr>
            <w:pStyle w:val="TM2"/>
            <w:rPr>
              <w:rFonts w:asciiTheme="minorHAnsi" w:eastAsiaTheme="minorEastAsia" w:hAnsiTheme="minorHAnsi" w:cstheme="minorBidi"/>
              <w:noProof/>
              <w:szCs w:val="22"/>
              <w:lang w:eastAsia="fr-FR"/>
            </w:rPr>
          </w:pPr>
          <w:r w:rsidRPr="009C726A">
            <w:rPr>
              <w:noProof/>
            </w:rPr>
            <w:t>II.3. Exécution de la passation des marchés</w:t>
          </w:r>
          <w:r>
            <w:rPr>
              <w:noProof/>
            </w:rPr>
            <w:tab/>
          </w:r>
          <w:r>
            <w:rPr>
              <w:noProof/>
            </w:rPr>
            <w:fldChar w:fldCharType="begin"/>
          </w:r>
          <w:r>
            <w:rPr>
              <w:noProof/>
            </w:rPr>
            <w:instrText xml:space="preserve"> PAGEREF _Toc24112661 \h </w:instrText>
          </w:r>
          <w:r>
            <w:rPr>
              <w:noProof/>
            </w:rPr>
          </w:r>
          <w:r>
            <w:rPr>
              <w:noProof/>
            </w:rPr>
            <w:fldChar w:fldCharType="separate"/>
          </w:r>
          <w:r>
            <w:rPr>
              <w:noProof/>
            </w:rPr>
            <w:t>7</w:t>
          </w:r>
          <w:r>
            <w:rPr>
              <w:noProof/>
            </w:rPr>
            <w:fldChar w:fldCharType="end"/>
          </w:r>
        </w:p>
        <w:p w14:paraId="2C6B6809" w14:textId="6BE6AB13" w:rsidR="00980DE2" w:rsidRDefault="00980DE2">
          <w:pPr>
            <w:pStyle w:val="TM2"/>
            <w:rPr>
              <w:rFonts w:asciiTheme="minorHAnsi" w:eastAsiaTheme="minorEastAsia" w:hAnsiTheme="minorHAnsi" w:cstheme="minorBidi"/>
              <w:noProof/>
              <w:szCs w:val="22"/>
              <w:lang w:eastAsia="fr-FR"/>
            </w:rPr>
          </w:pPr>
          <w:r w:rsidRPr="009C726A">
            <w:rPr>
              <w:noProof/>
            </w:rPr>
            <w:t>II.4. Principales étapes du processus</w:t>
          </w:r>
          <w:r>
            <w:rPr>
              <w:noProof/>
            </w:rPr>
            <w:tab/>
          </w:r>
          <w:r>
            <w:rPr>
              <w:noProof/>
            </w:rPr>
            <w:fldChar w:fldCharType="begin"/>
          </w:r>
          <w:r>
            <w:rPr>
              <w:noProof/>
            </w:rPr>
            <w:instrText xml:space="preserve"> PAGEREF _Toc24112662 \h </w:instrText>
          </w:r>
          <w:r>
            <w:rPr>
              <w:noProof/>
            </w:rPr>
          </w:r>
          <w:r>
            <w:rPr>
              <w:noProof/>
            </w:rPr>
            <w:fldChar w:fldCharType="separate"/>
          </w:r>
          <w:r>
            <w:rPr>
              <w:noProof/>
            </w:rPr>
            <w:t>8</w:t>
          </w:r>
          <w:r>
            <w:rPr>
              <w:noProof/>
            </w:rPr>
            <w:fldChar w:fldCharType="end"/>
          </w:r>
        </w:p>
        <w:p w14:paraId="2F82F8DD" w14:textId="325878B3" w:rsidR="00980DE2" w:rsidRDefault="00980DE2">
          <w:pPr>
            <w:pStyle w:val="TM1"/>
            <w:tabs>
              <w:tab w:val="left" w:pos="720"/>
              <w:tab w:val="right" w:leader="dot" w:pos="9345"/>
            </w:tabs>
            <w:rPr>
              <w:rFonts w:asciiTheme="minorHAnsi" w:eastAsiaTheme="minorEastAsia" w:hAnsiTheme="minorHAnsi" w:cstheme="minorBidi"/>
              <w:noProof/>
              <w:sz w:val="22"/>
              <w:szCs w:val="22"/>
            </w:rPr>
          </w:pPr>
          <w:r w:rsidRPr="009C726A">
            <w:rPr>
              <w:b/>
              <w:bCs/>
              <w:noProof/>
            </w:rPr>
            <w:t>III.</w:t>
          </w:r>
          <w:r>
            <w:rPr>
              <w:rFonts w:asciiTheme="minorHAnsi" w:eastAsiaTheme="minorEastAsia" w:hAnsiTheme="minorHAnsi" w:cstheme="minorBidi"/>
              <w:noProof/>
              <w:sz w:val="22"/>
              <w:szCs w:val="22"/>
            </w:rPr>
            <w:tab/>
          </w:r>
          <w:r w:rsidRPr="009C726A">
            <w:rPr>
              <w:b/>
              <w:noProof/>
            </w:rPr>
            <w:t xml:space="preserve">METHODES DE PASSATION DES MARCHES POUR LES </w:t>
          </w:r>
          <w:r w:rsidRPr="009C726A">
            <w:rPr>
              <w:b/>
              <w:bCs/>
              <w:noProof/>
            </w:rPr>
            <w:t>FOURNITURES, TRAVAUX ET SERVICES ASSIMILES</w:t>
          </w:r>
          <w:r>
            <w:rPr>
              <w:noProof/>
            </w:rPr>
            <w:tab/>
          </w:r>
          <w:r>
            <w:rPr>
              <w:noProof/>
            </w:rPr>
            <w:fldChar w:fldCharType="begin"/>
          </w:r>
          <w:r>
            <w:rPr>
              <w:noProof/>
            </w:rPr>
            <w:instrText xml:space="preserve"> PAGEREF _Toc24112663 \h </w:instrText>
          </w:r>
          <w:r>
            <w:rPr>
              <w:noProof/>
            </w:rPr>
          </w:r>
          <w:r>
            <w:rPr>
              <w:noProof/>
            </w:rPr>
            <w:fldChar w:fldCharType="separate"/>
          </w:r>
          <w:r>
            <w:rPr>
              <w:noProof/>
            </w:rPr>
            <w:t>10</w:t>
          </w:r>
          <w:r>
            <w:rPr>
              <w:noProof/>
            </w:rPr>
            <w:fldChar w:fldCharType="end"/>
          </w:r>
        </w:p>
        <w:p w14:paraId="4E91F6B9" w14:textId="0B588C43" w:rsidR="00980DE2" w:rsidRDefault="00980DE2">
          <w:pPr>
            <w:pStyle w:val="TM2"/>
            <w:rPr>
              <w:rFonts w:asciiTheme="minorHAnsi" w:eastAsiaTheme="minorEastAsia" w:hAnsiTheme="minorHAnsi" w:cstheme="minorBidi"/>
              <w:noProof/>
              <w:szCs w:val="22"/>
              <w:lang w:eastAsia="fr-FR"/>
            </w:rPr>
          </w:pPr>
          <w:r>
            <w:rPr>
              <w:noProof/>
            </w:rPr>
            <w:t>A-Appel d’offres (ao)</w:t>
          </w:r>
          <w:r>
            <w:rPr>
              <w:noProof/>
            </w:rPr>
            <w:tab/>
          </w:r>
          <w:r>
            <w:rPr>
              <w:noProof/>
            </w:rPr>
            <w:fldChar w:fldCharType="begin"/>
          </w:r>
          <w:r>
            <w:rPr>
              <w:noProof/>
            </w:rPr>
            <w:instrText xml:space="preserve"> PAGEREF _Toc24112664 \h </w:instrText>
          </w:r>
          <w:r>
            <w:rPr>
              <w:noProof/>
            </w:rPr>
          </w:r>
          <w:r>
            <w:rPr>
              <w:noProof/>
            </w:rPr>
            <w:fldChar w:fldCharType="separate"/>
          </w:r>
          <w:r>
            <w:rPr>
              <w:noProof/>
            </w:rPr>
            <w:t>11</w:t>
          </w:r>
          <w:r>
            <w:rPr>
              <w:noProof/>
            </w:rPr>
            <w:fldChar w:fldCharType="end"/>
          </w:r>
        </w:p>
        <w:p w14:paraId="50B2F923" w14:textId="37AEC564" w:rsidR="00980DE2" w:rsidRDefault="00980DE2">
          <w:pPr>
            <w:pStyle w:val="TM2"/>
            <w:rPr>
              <w:rFonts w:asciiTheme="minorHAnsi" w:eastAsiaTheme="minorEastAsia" w:hAnsiTheme="minorHAnsi" w:cstheme="minorBidi"/>
              <w:noProof/>
              <w:szCs w:val="22"/>
              <w:lang w:eastAsia="fr-FR"/>
            </w:rPr>
          </w:pPr>
          <w:r>
            <w:rPr>
              <w:noProof/>
            </w:rPr>
            <w:t>B. Appel d’offres ouvert (aoo)</w:t>
          </w:r>
          <w:r>
            <w:rPr>
              <w:noProof/>
            </w:rPr>
            <w:tab/>
          </w:r>
          <w:r>
            <w:rPr>
              <w:noProof/>
            </w:rPr>
            <w:fldChar w:fldCharType="begin"/>
          </w:r>
          <w:r>
            <w:rPr>
              <w:noProof/>
            </w:rPr>
            <w:instrText xml:space="preserve"> PAGEREF _Toc24112665 \h </w:instrText>
          </w:r>
          <w:r>
            <w:rPr>
              <w:noProof/>
            </w:rPr>
          </w:r>
          <w:r>
            <w:rPr>
              <w:noProof/>
            </w:rPr>
            <w:fldChar w:fldCharType="separate"/>
          </w:r>
          <w:r>
            <w:rPr>
              <w:noProof/>
            </w:rPr>
            <w:t>12</w:t>
          </w:r>
          <w:r>
            <w:rPr>
              <w:noProof/>
            </w:rPr>
            <w:fldChar w:fldCharType="end"/>
          </w:r>
        </w:p>
        <w:p w14:paraId="7D0C9D10" w14:textId="3C80B7B3" w:rsidR="00980DE2" w:rsidRDefault="00980DE2">
          <w:pPr>
            <w:pStyle w:val="TM2"/>
            <w:rPr>
              <w:rFonts w:asciiTheme="minorHAnsi" w:eastAsiaTheme="minorEastAsia" w:hAnsiTheme="minorHAnsi" w:cstheme="minorBidi"/>
              <w:noProof/>
              <w:szCs w:val="22"/>
              <w:lang w:eastAsia="fr-FR"/>
            </w:rPr>
          </w:pPr>
          <w:r>
            <w:rPr>
              <w:noProof/>
            </w:rPr>
            <w:t>C. Appel d’Offres Restreint (AOR)</w:t>
          </w:r>
          <w:r>
            <w:rPr>
              <w:noProof/>
            </w:rPr>
            <w:tab/>
          </w:r>
          <w:r>
            <w:rPr>
              <w:noProof/>
            </w:rPr>
            <w:fldChar w:fldCharType="begin"/>
          </w:r>
          <w:r>
            <w:rPr>
              <w:noProof/>
            </w:rPr>
            <w:instrText xml:space="preserve"> PAGEREF _Toc24112666 \h </w:instrText>
          </w:r>
          <w:r>
            <w:rPr>
              <w:noProof/>
            </w:rPr>
          </w:r>
          <w:r>
            <w:rPr>
              <w:noProof/>
            </w:rPr>
            <w:fldChar w:fldCharType="separate"/>
          </w:r>
          <w:r>
            <w:rPr>
              <w:noProof/>
            </w:rPr>
            <w:t>16</w:t>
          </w:r>
          <w:r>
            <w:rPr>
              <w:noProof/>
            </w:rPr>
            <w:fldChar w:fldCharType="end"/>
          </w:r>
        </w:p>
        <w:p w14:paraId="67F2577C" w14:textId="4194BA6F" w:rsidR="00980DE2" w:rsidRDefault="00980DE2">
          <w:pPr>
            <w:pStyle w:val="TM2"/>
            <w:rPr>
              <w:rFonts w:asciiTheme="minorHAnsi" w:eastAsiaTheme="minorEastAsia" w:hAnsiTheme="minorHAnsi" w:cstheme="minorBidi"/>
              <w:noProof/>
              <w:szCs w:val="22"/>
              <w:lang w:eastAsia="fr-FR"/>
            </w:rPr>
          </w:pPr>
          <w:r>
            <w:rPr>
              <w:noProof/>
            </w:rPr>
            <w:t>D- Demande de prix (DPX)</w:t>
          </w:r>
          <w:r>
            <w:rPr>
              <w:noProof/>
            </w:rPr>
            <w:tab/>
          </w:r>
          <w:r>
            <w:rPr>
              <w:noProof/>
            </w:rPr>
            <w:fldChar w:fldCharType="begin"/>
          </w:r>
          <w:r>
            <w:rPr>
              <w:noProof/>
            </w:rPr>
            <w:instrText xml:space="preserve"> PAGEREF _Toc24112667 \h </w:instrText>
          </w:r>
          <w:r>
            <w:rPr>
              <w:noProof/>
            </w:rPr>
          </w:r>
          <w:r>
            <w:rPr>
              <w:noProof/>
            </w:rPr>
            <w:fldChar w:fldCharType="separate"/>
          </w:r>
          <w:r>
            <w:rPr>
              <w:noProof/>
            </w:rPr>
            <w:t>19</w:t>
          </w:r>
          <w:r>
            <w:rPr>
              <w:noProof/>
            </w:rPr>
            <w:fldChar w:fldCharType="end"/>
          </w:r>
        </w:p>
        <w:p w14:paraId="571326CF" w14:textId="2358CC22" w:rsidR="00980DE2" w:rsidRDefault="00980DE2">
          <w:pPr>
            <w:pStyle w:val="TM2"/>
            <w:rPr>
              <w:rFonts w:asciiTheme="minorHAnsi" w:eastAsiaTheme="minorEastAsia" w:hAnsiTheme="minorHAnsi" w:cstheme="minorBidi"/>
              <w:noProof/>
              <w:szCs w:val="22"/>
              <w:lang w:eastAsia="fr-FR"/>
            </w:rPr>
          </w:pPr>
          <w:r>
            <w:rPr>
              <w:noProof/>
            </w:rPr>
            <w:t>E- Demande de cotation (DC)</w:t>
          </w:r>
          <w:r>
            <w:rPr>
              <w:noProof/>
            </w:rPr>
            <w:tab/>
          </w:r>
          <w:r>
            <w:rPr>
              <w:noProof/>
            </w:rPr>
            <w:fldChar w:fldCharType="begin"/>
          </w:r>
          <w:r>
            <w:rPr>
              <w:noProof/>
            </w:rPr>
            <w:instrText xml:space="preserve"> PAGEREF _Toc24112668 \h </w:instrText>
          </w:r>
          <w:r>
            <w:rPr>
              <w:noProof/>
            </w:rPr>
          </w:r>
          <w:r>
            <w:rPr>
              <w:noProof/>
            </w:rPr>
            <w:fldChar w:fldCharType="separate"/>
          </w:r>
          <w:r>
            <w:rPr>
              <w:noProof/>
            </w:rPr>
            <w:t>23</w:t>
          </w:r>
          <w:r>
            <w:rPr>
              <w:noProof/>
            </w:rPr>
            <w:fldChar w:fldCharType="end"/>
          </w:r>
        </w:p>
        <w:p w14:paraId="14C4A938" w14:textId="36ED551E" w:rsidR="00980DE2" w:rsidRDefault="00980DE2">
          <w:pPr>
            <w:pStyle w:val="TM2"/>
            <w:rPr>
              <w:rFonts w:asciiTheme="minorHAnsi" w:eastAsiaTheme="minorEastAsia" w:hAnsiTheme="minorHAnsi" w:cstheme="minorBidi"/>
              <w:noProof/>
              <w:szCs w:val="22"/>
              <w:lang w:eastAsia="fr-FR"/>
            </w:rPr>
          </w:pPr>
          <w:r>
            <w:rPr>
              <w:noProof/>
            </w:rPr>
            <w:t>F- Entente directe (Gré à gré)</w:t>
          </w:r>
          <w:r>
            <w:rPr>
              <w:noProof/>
            </w:rPr>
            <w:tab/>
          </w:r>
          <w:r>
            <w:rPr>
              <w:noProof/>
            </w:rPr>
            <w:fldChar w:fldCharType="begin"/>
          </w:r>
          <w:r>
            <w:rPr>
              <w:noProof/>
            </w:rPr>
            <w:instrText xml:space="preserve"> PAGEREF _Toc24112669 \h </w:instrText>
          </w:r>
          <w:r>
            <w:rPr>
              <w:noProof/>
            </w:rPr>
          </w:r>
          <w:r>
            <w:rPr>
              <w:noProof/>
            </w:rPr>
            <w:fldChar w:fldCharType="separate"/>
          </w:r>
          <w:r>
            <w:rPr>
              <w:noProof/>
            </w:rPr>
            <w:t>24</w:t>
          </w:r>
          <w:r>
            <w:rPr>
              <w:noProof/>
            </w:rPr>
            <w:fldChar w:fldCharType="end"/>
          </w:r>
        </w:p>
        <w:p w14:paraId="579C90E6" w14:textId="4F87F81E" w:rsidR="00980DE2" w:rsidRDefault="00980DE2">
          <w:pPr>
            <w:pStyle w:val="TM1"/>
            <w:tabs>
              <w:tab w:val="left" w:pos="720"/>
              <w:tab w:val="right" w:leader="dot" w:pos="9345"/>
            </w:tabs>
            <w:rPr>
              <w:rFonts w:asciiTheme="minorHAnsi" w:eastAsiaTheme="minorEastAsia" w:hAnsiTheme="minorHAnsi" w:cstheme="minorBidi"/>
              <w:noProof/>
              <w:sz w:val="22"/>
              <w:szCs w:val="22"/>
            </w:rPr>
          </w:pPr>
          <w:r w:rsidRPr="009C726A">
            <w:rPr>
              <w:b/>
              <w:caps/>
              <w:noProof/>
            </w:rPr>
            <w:t>IV.</w:t>
          </w:r>
          <w:r>
            <w:rPr>
              <w:rFonts w:asciiTheme="minorHAnsi" w:eastAsiaTheme="minorEastAsia" w:hAnsiTheme="minorHAnsi" w:cstheme="minorBidi"/>
              <w:noProof/>
              <w:sz w:val="22"/>
              <w:szCs w:val="22"/>
            </w:rPr>
            <w:tab/>
          </w:r>
          <w:r w:rsidRPr="009C726A">
            <w:rPr>
              <w:b/>
              <w:noProof/>
            </w:rPr>
            <w:t>METHODES DE PASSATION DE MARCHES POUR LA SELECTION ET L’EMPLOI DE CONSULTANT</w:t>
          </w:r>
          <w:r>
            <w:rPr>
              <w:noProof/>
            </w:rPr>
            <w:tab/>
          </w:r>
          <w:r>
            <w:rPr>
              <w:noProof/>
            </w:rPr>
            <w:fldChar w:fldCharType="begin"/>
          </w:r>
          <w:r>
            <w:rPr>
              <w:noProof/>
            </w:rPr>
            <w:instrText xml:space="preserve"> PAGEREF _Toc24112670 \h </w:instrText>
          </w:r>
          <w:r>
            <w:rPr>
              <w:noProof/>
            </w:rPr>
          </w:r>
          <w:r>
            <w:rPr>
              <w:noProof/>
            </w:rPr>
            <w:fldChar w:fldCharType="separate"/>
          </w:r>
          <w:r>
            <w:rPr>
              <w:noProof/>
            </w:rPr>
            <w:t>27</w:t>
          </w:r>
          <w:r>
            <w:rPr>
              <w:noProof/>
            </w:rPr>
            <w:fldChar w:fldCharType="end"/>
          </w:r>
        </w:p>
        <w:p w14:paraId="2C6FB34E" w14:textId="36CC9588" w:rsidR="00980DE2" w:rsidRDefault="00980DE2">
          <w:pPr>
            <w:pStyle w:val="TM2"/>
            <w:rPr>
              <w:rFonts w:asciiTheme="minorHAnsi" w:eastAsiaTheme="minorEastAsia" w:hAnsiTheme="minorHAnsi" w:cstheme="minorBidi"/>
              <w:noProof/>
              <w:szCs w:val="22"/>
              <w:lang w:eastAsia="fr-FR"/>
            </w:rPr>
          </w:pPr>
          <w:r>
            <w:rPr>
              <w:noProof/>
            </w:rPr>
            <w:t xml:space="preserve">IV.1. </w:t>
          </w:r>
          <w:r w:rsidRPr="009C726A">
            <w:rPr>
              <w:noProof/>
            </w:rPr>
            <w:t>Méthodes pour la sélection des consultants firmes</w:t>
          </w:r>
          <w:r>
            <w:rPr>
              <w:noProof/>
            </w:rPr>
            <w:tab/>
          </w:r>
          <w:r>
            <w:rPr>
              <w:noProof/>
            </w:rPr>
            <w:fldChar w:fldCharType="begin"/>
          </w:r>
          <w:r>
            <w:rPr>
              <w:noProof/>
            </w:rPr>
            <w:instrText xml:space="preserve"> PAGEREF _Toc24112671 \h </w:instrText>
          </w:r>
          <w:r>
            <w:rPr>
              <w:noProof/>
            </w:rPr>
          </w:r>
          <w:r>
            <w:rPr>
              <w:noProof/>
            </w:rPr>
            <w:fldChar w:fldCharType="separate"/>
          </w:r>
          <w:r>
            <w:rPr>
              <w:noProof/>
            </w:rPr>
            <w:t>27</w:t>
          </w:r>
          <w:r>
            <w:rPr>
              <w:noProof/>
            </w:rPr>
            <w:fldChar w:fldCharType="end"/>
          </w:r>
        </w:p>
        <w:p w14:paraId="543E7274" w14:textId="130AF08B" w:rsidR="00980DE2" w:rsidRDefault="00980DE2">
          <w:pPr>
            <w:pStyle w:val="TM2"/>
            <w:rPr>
              <w:rFonts w:asciiTheme="minorHAnsi" w:eastAsiaTheme="minorEastAsia" w:hAnsiTheme="minorHAnsi" w:cstheme="minorBidi"/>
              <w:noProof/>
              <w:szCs w:val="22"/>
              <w:lang w:eastAsia="fr-FR"/>
            </w:rPr>
          </w:pPr>
          <w:r>
            <w:rPr>
              <w:noProof/>
            </w:rPr>
            <w:t xml:space="preserve">IV.2. </w:t>
          </w:r>
          <w:r w:rsidRPr="009C726A">
            <w:rPr>
              <w:noProof/>
            </w:rPr>
            <w:t>Méthodes pour la sélection des consultants individuels</w:t>
          </w:r>
          <w:r>
            <w:rPr>
              <w:noProof/>
            </w:rPr>
            <w:tab/>
          </w:r>
          <w:r>
            <w:rPr>
              <w:noProof/>
            </w:rPr>
            <w:fldChar w:fldCharType="begin"/>
          </w:r>
          <w:r>
            <w:rPr>
              <w:noProof/>
            </w:rPr>
            <w:instrText xml:space="preserve"> PAGEREF _Toc24112672 \h </w:instrText>
          </w:r>
          <w:r>
            <w:rPr>
              <w:noProof/>
            </w:rPr>
          </w:r>
          <w:r>
            <w:rPr>
              <w:noProof/>
            </w:rPr>
            <w:fldChar w:fldCharType="separate"/>
          </w:r>
          <w:r>
            <w:rPr>
              <w:noProof/>
            </w:rPr>
            <w:t>27</w:t>
          </w:r>
          <w:r>
            <w:rPr>
              <w:noProof/>
            </w:rPr>
            <w:fldChar w:fldCharType="end"/>
          </w:r>
        </w:p>
        <w:p w14:paraId="7AB9B20A" w14:textId="0619BF5D" w:rsidR="00980DE2" w:rsidRDefault="00980DE2">
          <w:pPr>
            <w:pStyle w:val="TM2"/>
            <w:rPr>
              <w:rFonts w:asciiTheme="minorHAnsi" w:eastAsiaTheme="minorEastAsia" w:hAnsiTheme="minorHAnsi" w:cstheme="minorBidi"/>
              <w:noProof/>
              <w:szCs w:val="22"/>
              <w:lang w:eastAsia="fr-FR"/>
            </w:rPr>
          </w:pPr>
          <w:r>
            <w:rPr>
              <w:noProof/>
            </w:rPr>
            <w:t xml:space="preserve">G. </w:t>
          </w:r>
          <w:r w:rsidRPr="009C726A">
            <w:rPr>
              <w:noProof/>
            </w:rPr>
            <w:t>Méthode de la sélection fondée sur la qualité et le coût (SFQC)</w:t>
          </w:r>
          <w:r>
            <w:rPr>
              <w:noProof/>
            </w:rPr>
            <w:tab/>
          </w:r>
          <w:r>
            <w:rPr>
              <w:noProof/>
            </w:rPr>
            <w:fldChar w:fldCharType="begin"/>
          </w:r>
          <w:r>
            <w:rPr>
              <w:noProof/>
            </w:rPr>
            <w:instrText xml:space="preserve"> PAGEREF _Toc24112673 \h </w:instrText>
          </w:r>
          <w:r>
            <w:rPr>
              <w:noProof/>
            </w:rPr>
          </w:r>
          <w:r>
            <w:rPr>
              <w:noProof/>
            </w:rPr>
            <w:fldChar w:fldCharType="separate"/>
          </w:r>
          <w:r>
            <w:rPr>
              <w:noProof/>
            </w:rPr>
            <w:t>29</w:t>
          </w:r>
          <w:r>
            <w:rPr>
              <w:noProof/>
            </w:rPr>
            <w:fldChar w:fldCharType="end"/>
          </w:r>
        </w:p>
        <w:p w14:paraId="40F02B09" w14:textId="17341046" w:rsidR="00980DE2" w:rsidRDefault="00980DE2">
          <w:pPr>
            <w:pStyle w:val="TM2"/>
            <w:rPr>
              <w:rFonts w:asciiTheme="minorHAnsi" w:eastAsiaTheme="minorEastAsia" w:hAnsiTheme="minorHAnsi" w:cstheme="minorBidi"/>
              <w:noProof/>
              <w:szCs w:val="22"/>
              <w:lang w:eastAsia="fr-FR"/>
            </w:rPr>
          </w:pPr>
          <w:r>
            <w:rPr>
              <w:noProof/>
            </w:rPr>
            <w:t xml:space="preserve">H. </w:t>
          </w:r>
          <w:r w:rsidRPr="009C726A">
            <w:rPr>
              <w:noProof/>
            </w:rPr>
            <w:t xml:space="preserve">Sélection fondée sur la qualité </w:t>
          </w:r>
          <w:r>
            <w:rPr>
              <w:noProof/>
            </w:rPr>
            <w:t>(SFQ)</w:t>
          </w:r>
          <w:r>
            <w:rPr>
              <w:noProof/>
            </w:rPr>
            <w:tab/>
          </w:r>
          <w:r>
            <w:rPr>
              <w:noProof/>
            </w:rPr>
            <w:fldChar w:fldCharType="begin"/>
          </w:r>
          <w:r>
            <w:rPr>
              <w:noProof/>
            </w:rPr>
            <w:instrText xml:space="preserve"> PAGEREF _Toc24112674 \h </w:instrText>
          </w:r>
          <w:r>
            <w:rPr>
              <w:noProof/>
            </w:rPr>
          </w:r>
          <w:r>
            <w:rPr>
              <w:noProof/>
            </w:rPr>
            <w:fldChar w:fldCharType="separate"/>
          </w:r>
          <w:r>
            <w:rPr>
              <w:noProof/>
            </w:rPr>
            <w:t>37</w:t>
          </w:r>
          <w:r>
            <w:rPr>
              <w:noProof/>
            </w:rPr>
            <w:fldChar w:fldCharType="end"/>
          </w:r>
        </w:p>
        <w:p w14:paraId="58AFC66B" w14:textId="0DDAA6F8" w:rsidR="00980DE2" w:rsidRDefault="00980DE2">
          <w:pPr>
            <w:pStyle w:val="TM2"/>
            <w:rPr>
              <w:rFonts w:asciiTheme="minorHAnsi" w:eastAsiaTheme="minorEastAsia" w:hAnsiTheme="minorHAnsi" w:cstheme="minorBidi"/>
              <w:noProof/>
              <w:szCs w:val="22"/>
              <w:lang w:eastAsia="fr-FR"/>
            </w:rPr>
          </w:pPr>
          <w:r>
            <w:rPr>
              <w:noProof/>
            </w:rPr>
            <w:t xml:space="preserve">I. </w:t>
          </w:r>
          <w:r w:rsidRPr="009C726A">
            <w:rPr>
              <w:noProof/>
            </w:rPr>
            <w:t xml:space="preserve">Sélection au moindre coût </w:t>
          </w:r>
          <w:r>
            <w:rPr>
              <w:noProof/>
            </w:rPr>
            <w:t>(SMC)</w:t>
          </w:r>
          <w:r>
            <w:rPr>
              <w:noProof/>
            </w:rPr>
            <w:tab/>
          </w:r>
          <w:r>
            <w:rPr>
              <w:noProof/>
            </w:rPr>
            <w:fldChar w:fldCharType="begin"/>
          </w:r>
          <w:r>
            <w:rPr>
              <w:noProof/>
            </w:rPr>
            <w:instrText xml:space="preserve"> PAGEREF _Toc24112675 \h </w:instrText>
          </w:r>
          <w:r>
            <w:rPr>
              <w:noProof/>
            </w:rPr>
          </w:r>
          <w:r>
            <w:rPr>
              <w:noProof/>
            </w:rPr>
            <w:fldChar w:fldCharType="separate"/>
          </w:r>
          <w:r>
            <w:rPr>
              <w:noProof/>
            </w:rPr>
            <w:t>38</w:t>
          </w:r>
          <w:r>
            <w:rPr>
              <w:noProof/>
            </w:rPr>
            <w:fldChar w:fldCharType="end"/>
          </w:r>
        </w:p>
        <w:p w14:paraId="6A5BE204" w14:textId="40692D0C" w:rsidR="00980DE2" w:rsidRDefault="00980DE2">
          <w:pPr>
            <w:pStyle w:val="TM2"/>
            <w:rPr>
              <w:rFonts w:asciiTheme="minorHAnsi" w:eastAsiaTheme="minorEastAsia" w:hAnsiTheme="minorHAnsi" w:cstheme="minorBidi"/>
              <w:noProof/>
              <w:szCs w:val="22"/>
              <w:lang w:eastAsia="fr-FR"/>
            </w:rPr>
          </w:pPr>
          <w:r>
            <w:rPr>
              <w:noProof/>
            </w:rPr>
            <w:t xml:space="preserve">J. </w:t>
          </w:r>
          <w:r w:rsidRPr="009C726A">
            <w:rPr>
              <w:noProof/>
            </w:rPr>
            <w:t xml:space="preserve">Sélection dans le cadre d’un budget déterminé </w:t>
          </w:r>
          <w:r>
            <w:rPr>
              <w:noProof/>
            </w:rPr>
            <w:t>(SCBD)</w:t>
          </w:r>
          <w:r>
            <w:rPr>
              <w:noProof/>
            </w:rPr>
            <w:tab/>
          </w:r>
          <w:r>
            <w:rPr>
              <w:noProof/>
            </w:rPr>
            <w:fldChar w:fldCharType="begin"/>
          </w:r>
          <w:r>
            <w:rPr>
              <w:noProof/>
            </w:rPr>
            <w:instrText xml:space="preserve"> PAGEREF _Toc24112676 \h </w:instrText>
          </w:r>
          <w:r>
            <w:rPr>
              <w:noProof/>
            </w:rPr>
          </w:r>
          <w:r>
            <w:rPr>
              <w:noProof/>
            </w:rPr>
            <w:fldChar w:fldCharType="separate"/>
          </w:r>
          <w:r>
            <w:rPr>
              <w:noProof/>
            </w:rPr>
            <w:t>39</w:t>
          </w:r>
          <w:r>
            <w:rPr>
              <w:noProof/>
            </w:rPr>
            <w:fldChar w:fldCharType="end"/>
          </w:r>
        </w:p>
        <w:p w14:paraId="61FAA9EA" w14:textId="6ACE0883" w:rsidR="00980DE2" w:rsidRDefault="00980DE2">
          <w:pPr>
            <w:pStyle w:val="TM2"/>
            <w:rPr>
              <w:rFonts w:asciiTheme="minorHAnsi" w:eastAsiaTheme="minorEastAsia" w:hAnsiTheme="minorHAnsi" w:cstheme="minorBidi"/>
              <w:noProof/>
              <w:szCs w:val="22"/>
              <w:lang w:eastAsia="fr-FR"/>
            </w:rPr>
          </w:pPr>
          <w:r>
            <w:rPr>
              <w:noProof/>
            </w:rPr>
            <w:t xml:space="preserve">K. </w:t>
          </w:r>
          <w:r w:rsidRPr="009C726A">
            <w:rPr>
              <w:noProof/>
            </w:rPr>
            <w:t xml:space="preserve">Sélection fondée sur la qualification des consultants </w:t>
          </w:r>
          <w:r>
            <w:rPr>
              <w:noProof/>
            </w:rPr>
            <w:t>(QC)</w:t>
          </w:r>
          <w:r>
            <w:rPr>
              <w:noProof/>
            </w:rPr>
            <w:tab/>
          </w:r>
          <w:r>
            <w:rPr>
              <w:noProof/>
            </w:rPr>
            <w:fldChar w:fldCharType="begin"/>
          </w:r>
          <w:r>
            <w:rPr>
              <w:noProof/>
            </w:rPr>
            <w:instrText xml:space="preserve"> PAGEREF _Toc24112677 \h </w:instrText>
          </w:r>
          <w:r>
            <w:rPr>
              <w:noProof/>
            </w:rPr>
          </w:r>
          <w:r>
            <w:rPr>
              <w:noProof/>
            </w:rPr>
            <w:fldChar w:fldCharType="separate"/>
          </w:r>
          <w:r>
            <w:rPr>
              <w:noProof/>
            </w:rPr>
            <w:t>40</w:t>
          </w:r>
          <w:r>
            <w:rPr>
              <w:noProof/>
            </w:rPr>
            <w:fldChar w:fldCharType="end"/>
          </w:r>
        </w:p>
        <w:p w14:paraId="68555683" w14:textId="7A0A0333" w:rsidR="00980DE2" w:rsidRDefault="00980DE2">
          <w:pPr>
            <w:pStyle w:val="TM2"/>
            <w:rPr>
              <w:rFonts w:asciiTheme="minorHAnsi" w:eastAsiaTheme="minorEastAsia" w:hAnsiTheme="minorHAnsi" w:cstheme="minorBidi"/>
              <w:noProof/>
              <w:szCs w:val="22"/>
              <w:lang w:eastAsia="fr-FR"/>
            </w:rPr>
          </w:pPr>
          <w:r>
            <w:rPr>
              <w:noProof/>
            </w:rPr>
            <w:t xml:space="preserve">L. </w:t>
          </w:r>
          <w:r w:rsidRPr="009C726A">
            <w:rPr>
              <w:noProof/>
            </w:rPr>
            <w:t>Sélection par entente directe</w:t>
          </w:r>
          <w:r>
            <w:rPr>
              <w:noProof/>
            </w:rPr>
            <w:t xml:space="preserve"> (SED)</w:t>
          </w:r>
          <w:r>
            <w:rPr>
              <w:noProof/>
            </w:rPr>
            <w:tab/>
          </w:r>
          <w:r>
            <w:rPr>
              <w:noProof/>
            </w:rPr>
            <w:fldChar w:fldCharType="begin"/>
          </w:r>
          <w:r>
            <w:rPr>
              <w:noProof/>
            </w:rPr>
            <w:instrText xml:space="preserve"> PAGEREF _Toc24112678 \h </w:instrText>
          </w:r>
          <w:r>
            <w:rPr>
              <w:noProof/>
            </w:rPr>
          </w:r>
          <w:r>
            <w:rPr>
              <w:noProof/>
            </w:rPr>
            <w:fldChar w:fldCharType="separate"/>
          </w:r>
          <w:r>
            <w:rPr>
              <w:noProof/>
            </w:rPr>
            <w:t>41</w:t>
          </w:r>
          <w:r>
            <w:rPr>
              <w:noProof/>
            </w:rPr>
            <w:fldChar w:fldCharType="end"/>
          </w:r>
        </w:p>
        <w:p w14:paraId="2CE4DDFF" w14:textId="615DC750" w:rsidR="00980DE2" w:rsidRDefault="00980DE2">
          <w:pPr>
            <w:pStyle w:val="TM2"/>
            <w:rPr>
              <w:rFonts w:asciiTheme="minorHAnsi" w:eastAsiaTheme="minorEastAsia" w:hAnsiTheme="minorHAnsi" w:cstheme="minorBidi"/>
              <w:noProof/>
              <w:szCs w:val="22"/>
              <w:lang w:eastAsia="fr-FR"/>
            </w:rPr>
          </w:pPr>
          <w:r>
            <w:rPr>
              <w:noProof/>
            </w:rPr>
            <w:t xml:space="preserve">M. </w:t>
          </w:r>
          <w:r w:rsidRPr="009C726A">
            <w:rPr>
              <w:noProof/>
            </w:rPr>
            <w:t>Sélection de consultants individuels par</w:t>
          </w:r>
          <w:r>
            <w:rPr>
              <w:noProof/>
            </w:rPr>
            <w:t xml:space="preserve"> </w:t>
          </w:r>
          <w:r w:rsidRPr="009C726A">
            <w:rPr>
              <w:noProof/>
            </w:rPr>
            <w:t>avis à manifestation d’intérêt </w:t>
          </w:r>
          <w:r>
            <w:rPr>
              <w:noProof/>
            </w:rPr>
            <w:t>(AMI)</w:t>
          </w:r>
          <w:r>
            <w:rPr>
              <w:noProof/>
            </w:rPr>
            <w:tab/>
          </w:r>
          <w:r>
            <w:rPr>
              <w:noProof/>
            </w:rPr>
            <w:fldChar w:fldCharType="begin"/>
          </w:r>
          <w:r>
            <w:rPr>
              <w:noProof/>
            </w:rPr>
            <w:instrText xml:space="preserve"> PAGEREF _Toc24112679 \h </w:instrText>
          </w:r>
          <w:r>
            <w:rPr>
              <w:noProof/>
            </w:rPr>
          </w:r>
          <w:r>
            <w:rPr>
              <w:noProof/>
            </w:rPr>
            <w:fldChar w:fldCharType="separate"/>
          </w:r>
          <w:r>
            <w:rPr>
              <w:noProof/>
            </w:rPr>
            <w:t>42</w:t>
          </w:r>
          <w:r>
            <w:rPr>
              <w:noProof/>
            </w:rPr>
            <w:fldChar w:fldCharType="end"/>
          </w:r>
        </w:p>
        <w:p w14:paraId="63254385" w14:textId="5BC017F0" w:rsidR="00980DE2" w:rsidRDefault="00980DE2">
          <w:pPr>
            <w:pStyle w:val="TM2"/>
            <w:rPr>
              <w:rFonts w:asciiTheme="minorHAnsi" w:eastAsiaTheme="minorEastAsia" w:hAnsiTheme="minorHAnsi" w:cstheme="minorBidi"/>
              <w:noProof/>
              <w:szCs w:val="22"/>
              <w:lang w:eastAsia="fr-FR"/>
            </w:rPr>
          </w:pPr>
          <w:r>
            <w:rPr>
              <w:noProof/>
            </w:rPr>
            <w:t>N. S</w:t>
          </w:r>
          <w:r w:rsidRPr="009C726A">
            <w:rPr>
              <w:noProof/>
            </w:rPr>
            <w:t>élection de consultants individuels par avis d’appel à candidatures</w:t>
          </w:r>
          <w:r>
            <w:rPr>
              <w:noProof/>
            </w:rPr>
            <w:tab/>
          </w:r>
          <w:r>
            <w:rPr>
              <w:noProof/>
            </w:rPr>
            <w:fldChar w:fldCharType="begin"/>
          </w:r>
          <w:r>
            <w:rPr>
              <w:noProof/>
            </w:rPr>
            <w:instrText xml:space="preserve"> PAGEREF _Toc24112680 \h </w:instrText>
          </w:r>
          <w:r>
            <w:rPr>
              <w:noProof/>
            </w:rPr>
          </w:r>
          <w:r>
            <w:rPr>
              <w:noProof/>
            </w:rPr>
            <w:fldChar w:fldCharType="separate"/>
          </w:r>
          <w:r>
            <w:rPr>
              <w:noProof/>
            </w:rPr>
            <w:t>46</w:t>
          </w:r>
          <w:r>
            <w:rPr>
              <w:noProof/>
            </w:rPr>
            <w:fldChar w:fldCharType="end"/>
          </w:r>
        </w:p>
        <w:p w14:paraId="279C34E3" w14:textId="31844CDA" w:rsidR="00980DE2" w:rsidRDefault="00980DE2">
          <w:pPr>
            <w:pStyle w:val="TM2"/>
            <w:rPr>
              <w:rFonts w:asciiTheme="minorHAnsi" w:eastAsiaTheme="minorEastAsia" w:hAnsiTheme="minorHAnsi" w:cstheme="minorBidi"/>
              <w:noProof/>
              <w:szCs w:val="22"/>
              <w:lang w:eastAsia="fr-FR"/>
            </w:rPr>
          </w:pPr>
          <w:r>
            <w:rPr>
              <w:noProof/>
            </w:rPr>
            <w:t xml:space="preserve">O. </w:t>
          </w:r>
          <w:r w:rsidRPr="009C726A">
            <w:rPr>
              <w:noProof/>
            </w:rPr>
            <w:t xml:space="preserve">Sélection de consultants individuels par la méthode de comparaison de </w:t>
          </w:r>
          <w:r>
            <w:rPr>
              <w:noProof/>
            </w:rPr>
            <w:t>3 CV</w:t>
          </w:r>
          <w:r>
            <w:rPr>
              <w:noProof/>
            </w:rPr>
            <w:tab/>
          </w:r>
          <w:r>
            <w:rPr>
              <w:noProof/>
            </w:rPr>
            <w:fldChar w:fldCharType="begin"/>
          </w:r>
          <w:r>
            <w:rPr>
              <w:noProof/>
            </w:rPr>
            <w:instrText xml:space="preserve"> PAGEREF _Toc24112681 \h </w:instrText>
          </w:r>
          <w:r>
            <w:rPr>
              <w:noProof/>
            </w:rPr>
          </w:r>
          <w:r>
            <w:rPr>
              <w:noProof/>
            </w:rPr>
            <w:fldChar w:fldCharType="separate"/>
          </w:r>
          <w:r>
            <w:rPr>
              <w:noProof/>
            </w:rPr>
            <w:t>47</w:t>
          </w:r>
          <w:r>
            <w:rPr>
              <w:noProof/>
            </w:rPr>
            <w:fldChar w:fldCharType="end"/>
          </w:r>
        </w:p>
        <w:p w14:paraId="2EA5ADB3" w14:textId="10916DAA" w:rsidR="00980DE2" w:rsidRDefault="00980DE2">
          <w:pPr>
            <w:pStyle w:val="TM2"/>
            <w:rPr>
              <w:rFonts w:asciiTheme="minorHAnsi" w:eastAsiaTheme="minorEastAsia" w:hAnsiTheme="minorHAnsi" w:cstheme="minorBidi"/>
              <w:noProof/>
              <w:szCs w:val="22"/>
              <w:lang w:eastAsia="fr-FR"/>
            </w:rPr>
          </w:pPr>
          <w:r>
            <w:rPr>
              <w:noProof/>
            </w:rPr>
            <w:t xml:space="preserve">P. </w:t>
          </w:r>
          <w:r w:rsidRPr="009C726A">
            <w:rPr>
              <w:noProof/>
            </w:rPr>
            <w:t>Sélection de consultants individuels par la méthode d’entente directe</w:t>
          </w:r>
          <w:r>
            <w:rPr>
              <w:noProof/>
            </w:rPr>
            <w:tab/>
          </w:r>
          <w:r>
            <w:rPr>
              <w:noProof/>
            </w:rPr>
            <w:fldChar w:fldCharType="begin"/>
          </w:r>
          <w:r>
            <w:rPr>
              <w:noProof/>
            </w:rPr>
            <w:instrText xml:space="preserve"> PAGEREF _Toc24112682 \h </w:instrText>
          </w:r>
          <w:r>
            <w:rPr>
              <w:noProof/>
            </w:rPr>
          </w:r>
          <w:r>
            <w:rPr>
              <w:noProof/>
            </w:rPr>
            <w:fldChar w:fldCharType="separate"/>
          </w:r>
          <w:r>
            <w:rPr>
              <w:noProof/>
            </w:rPr>
            <w:t>48</w:t>
          </w:r>
          <w:r>
            <w:rPr>
              <w:noProof/>
            </w:rPr>
            <w:fldChar w:fldCharType="end"/>
          </w:r>
        </w:p>
        <w:p w14:paraId="25057F93" w14:textId="672BFB9D" w:rsidR="00980DE2" w:rsidRDefault="00980DE2">
          <w:pPr>
            <w:pStyle w:val="TM1"/>
            <w:tabs>
              <w:tab w:val="left" w:pos="720"/>
              <w:tab w:val="right" w:leader="dot" w:pos="9345"/>
            </w:tabs>
            <w:rPr>
              <w:rFonts w:asciiTheme="minorHAnsi" w:eastAsiaTheme="minorEastAsia" w:hAnsiTheme="minorHAnsi" w:cstheme="minorBidi"/>
              <w:noProof/>
              <w:sz w:val="22"/>
              <w:szCs w:val="22"/>
            </w:rPr>
          </w:pPr>
          <w:r w:rsidRPr="009C726A">
            <w:rPr>
              <w:b/>
              <w:noProof/>
            </w:rPr>
            <w:t>V.</w:t>
          </w:r>
          <w:r>
            <w:rPr>
              <w:rFonts w:asciiTheme="minorHAnsi" w:eastAsiaTheme="minorEastAsia" w:hAnsiTheme="minorHAnsi" w:cstheme="minorBidi"/>
              <w:noProof/>
              <w:sz w:val="22"/>
              <w:szCs w:val="22"/>
            </w:rPr>
            <w:tab/>
          </w:r>
          <w:r w:rsidRPr="009C726A">
            <w:rPr>
              <w:b/>
              <w:noProof/>
            </w:rPr>
            <w:t>SEUILS DE PASSATION DES MARCHES</w:t>
          </w:r>
          <w:r>
            <w:rPr>
              <w:noProof/>
            </w:rPr>
            <w:tab/>
          </w:r>
          <w:r>
            <w:rPr>
              <w:noProof/>
            </w:rPr>
            <w:fldChar w:fldCharType="begin"/>
          </w:r>
          <w:r>
            <w:rPr>
              <w:noProof/>
            </w:rPr>
            <w:instrText xml:space="preserve"> PAGEREF _Toc24112683 \h </w:instrText>
          </w:r>
          <w:r>
            <w:rPr>
              <w:noProof/>
            </w:rPr>
          </w:r>
          <w:r>
            <w:rPr>
              <w:noProof/>
            </w:rPr>
            <w:fldChar w:fldCharType="separate"/>
          </w:r>
          <w:r>
            <w:rPr>
              <w:noProof/>
            </w:rPr>
            <w:t>49</w:t>
          </w:r>
          <w:r>
            <w:rPr>
              <w:noProof/>
            </w:rPr>
            <w:fldChar w:fldCharType="end"/>
          </w:r>
        </w:p>
        <w:p w14:paraId="68B3E58F" w14:textId="5B360365" w:rsidR="00130A85" w:rsidRPr="00D50F67" w:rsidRDefault="00FC3A4B" w:rsidP="00130A85">
          <w:pPr>
            <w:rPr>
              <w:b/>
              <w:bCs/>
            </w:rPr>
          </w:pPr>
          <w:r w:rsidRPr="00D50F67">
            <w:fldChar w:fldCharType="end"/>
          </w:r>
        </w:p>
        <w:bookmarkStart w:id="1" w:name="_GoBack" w:displacedByCustomXml="next"/>
        <w:bookmarkEnd w:id="1" w:displacedByCustomXml="next"/>
      </w:sdtContent>
    </w:sdt>
    <w:p w14:paraId="1C5B21CD" w14:textId="3106B0A8" w:rsidR="00B109B1" w:rsidRPr="00D50F67" w:rsidRDefault="00EE03F7" w:rsidP="00130A85">
      <w:r w:rsidRPr="00D50F67">
        <w:rPr>
          <w:sz w:val="24"/>
        </w:rPr>
        <w:br w:type="page"/>
      </w:r>
    </w:p>
    <w:p w14:paraId="0F01DAE9" w14:textId="2C1CCB5D" w:rsidR="00AC0A6B" w:rsidRPr="00D50F67" w:rsidRDefault="00AC0A6B" w:rsidP="00130A85">
      <w:pPr>
        <w:pStyle w:val="Titre1"/>
        <w:numPr>
          <w:ilvl w:val="0"/>
          <w:numId w:val="0"/>
        </w:numPr>
        <w:ind w:left="284" w:hanging="284"/>
        <w:rPr>
          <w:b/>
          <w:bCs/>
          <w:caps/>
          <w:color w:val="auto"/>
          <w:sz w:val="28"/>
          <w:szCs w:val="28"/>
        </w:rPr>
      </w:pPr>
      <w:bookmarkStart w:id="2" w:name="_Toc24112653"/>
      <w:r w:rsidRPr="00D50F67">
        <w:rPr>
          <w:b/>
          <w:bCs/>
          <w:caps/>
          <w:color w:val="auto"/>
          <w:sz w:val="28"/>
          <w:szCs w:val="28"/>
        </w:rPr>
        <w:lastRenderedPageBreak/>
        <w:t>Sigles</w:t>
      </w:r>
      <w:r w:rsidR="00B109B1" w:rsidRPr="00D50F67">
        <w:rPr>
          <w:b/>
          <w:bCs/>
          <w:caps/>
          <w:color w:val="auto"/>
          <w:sz w:val="28"/>
          <w:szCs w:val="28"/>
        </w:rPr>
        <w:t xml:space="preserve"> et abréviations</w:t>
      </w:r>
      <w:bookmarkEnd w:id="2"/>
    </w:p>
    <w:p w14:paraId="5537C40E" w14:textId="77777777" w:rsidR="00AC0A6B" w:rsidRPr="00D50F67" w:rsidRDefault="00AC0A6B" w:rsidP="00200CC8">
      <w:pPr>
        <w:numPr>
          <w:ilvl w:val="0"/>
          <w:numId w:val="25"/>
        </w:numPr>
        <w:spacing w:line="276" w:lineRule="auto"/>
        <w:rPr>
          <w:sz w:val="22"/>
          <w:szCs w:val="22"/>
        </w:rPr>
      </w:pPr>
      <w:r w:rsidRPr="00D50F67">
        <w:rPr>
          <w:sz w:val="22"/>
          <w:szCs w:val="22"/>
        </w:rPr>
        <w:t>AAC : Avis d’Appel à Concurrence</w:t>
      </w:r>
    </w:p>
    <w:p w14:paraId="57693BC1" w14:textId="77777777" w:rsidR="00AC0A6B" w:rsidRPr="00D50F67" w:rsidRDefault="00AC0A6B" w:rsidP="00200CC8">
      <w:pPr>
        <w:numPr>
          <w:ilvl w:val="0"/>
          <w:numId w:val="25"/>
        </w:numPr>
        <w:spacing w:line="276" w:lineRule="auto"/>
        <w:rPr>
          <w:sz w:val="22"/>
          <w:szCs w:val="22"/>
        </w:rPr>
      </w:pPr>
      <w:r w:rsidRPr="00D50F67">
        <w:rPr>
          <w:sz w:val="22"/>
          <w:szCs w:val="22"/>
        </w:rPr>
        <w:t xml:space="preserve">AAO : Avis d’Appel d’Offres </w:t>
      </w:r>
    </w:p>
    <w:p w14:paraId="7B263FD0" w14:textId="77777777" w:rsidR="00AC0A6B" w:rsidRPr="00D50F67" w:rsidRDefault="00AC0A6B" w:rsidP="00200CC8">
      <w:pPr>
        <w:numPr>
          <w:ilvl w:val="0"/>
          <w:numId w:val="25"/>
        </w:numPr>
        <w:spacing w:line="276" w:lineRule="auto"/>
        <w:rPr>
          <w:sz w:val="22"/>
          <w:szCs w:val="22"/>
        </w:rPr>
      </w:pPr>
      <w:r w:rsidRPr="00D50F67">
        <w:rPr>
          <w:sz w:val="22"/>
          <w:szCs w:val="22"/>
        </w:rPr>
        <w:t>AMI : Avis à Manifestation d’Intérêt</w:t>
      </w:r>
    </w:p>
    <w:p w14:paraId="056B1390" w14:textId="77777777" w:rsidR="00AC0A6B" w:rsidRPr="00D50F67" w:rsidRDefault="00AC0A6B" w:rsidP="00200CC8">
      <w:pPr>
        <w:numPr>
          <w:ilvl w:val="0"/>
          <w:numId w:val="25"/>
        </w:numPr>
        <w:spacing w:line="276" w:lineRule="auto"/>
        <w:rPr>
          <w:sz w:val="22"/>
          <w:szCs w:val="22"/>
        </w:rPr>
      </w:pPr>
      <w:r w:rsidRPr="00D50F67">
        <w:rPr>
          <w:sz w:val="22"/>
          <w:szCs w:val="22"/>
        </w:rPr>
        <w:t>ANO : Avis de Non Objection</w:t>
      </w:r>
    </w:p>
    <w:p w14:paraId="77DA3EAC" w14:textId="77777777" w:rsidR="00AC0A6B" w:rsidRPr="00D50F67" w:rsidRDefault="00AC0A6B" w:rsidP="00200CC8">
      <w:pPr>
        <w:numPr>
          <w:ilvl w:val="0"/>
          <w:numId w:val="25"/>
        </w:numPr>
        <w:spacing w:line="276" w:lineRule="auto"/>
        <w:rPr>
          <w:sz w:val="22"/>
          <w:szCs w:val="22"/>
        </w:rPr>
      </w:pPr>
      <w:r w:rsidRPr="00D50F67">
        <w:rPr>
          <w:sz w:val="22"/>
          <w:szCs w:val="22"/>
        </w:rPr>
        <w:t>AOI : Appel d’Offres International</w:t>
      </w:r>
    </w:p>
    <w:p w14:paraId="0AA331A4" w14:textId="77777777" w:rsidR="00AC0A6B" w:rsidRPr="00D50F67" w:rsidRDefault="00AC0A6B" w:rsidP="00200CC8">
      <w:pPr>
        <w:numPr>
          <w:ilvl w:val="0"/>
          <w:numId w:val="25"/>
        </w:numPr>
        <w:spacing w:line="276" w:lineRule="auto"/>
        <w:rPr>
          <w:sz w:val="22"/>
          <w:szCs w:val="22"/>
        </w:rPr>
      </w:pPr>
      <w:r w:rsidRPr="00D50F67">
        <w:rPr>
          <w:sz w:val="22"/>
          <w:szCs w:val="22"/>
        </w:rPr>
        <w:t>AON : Appel d’Offres National</w:t>
      </w:r>
    </w:p>
    <w:p w14:paraId="31B41C72" w14:textId="77777777" w:rsidR="00AC0A6B" w:rsidRPr="00D50F67" w:rsidRDefault="00AC0A6B" w:rsidP="00200CC8">
      <w:pPr>
        <w:numPr>
          <w:ilvl w:val="0"/>
          <w:numId w:val="25"/>
        </w:numPr>
        <w:spacing w:line="276" w:lineRule="auto"/>
        <w:rPr>
          <w:sz w:val="22"/>
          <w:szCs w:val="22"/>
        </w:rPr>
      </w:pPr>
      <w:r w:rsidRPr="00D50F67">
        <w:rPr>
          <w:sz w:val="22"/>
          <w:szCs w:val="22"/>
        </w:rPr>
        <w:t xml:space="preserve">AOO : Appel d’Offres Ouvert </w:t>
      </w:r>
    </w:p>
    <w:p w14:paraId="65B42045" w14:textId="77777777" w:rsidR="00AC0A6B" w:rsidRPr="00D50F67" w:rsidRDefault="00AC0A6B" w:rsidP="00200CC8">
      <w:pPr>
        <w:numPr>
          <w:ilvl w:val="0"/>
          <w:numId w:val="25"/>
        </w:numPr>
        <w:spacing w:line="276" w:lineRule="auto"/>
        <w:rPr>
          <w:sz w:val="22"/>
          <w:szCs w:val="22"/>
        </w:rPr>
      </w:pPr>
      <w:r w:rsidRPr="00D50F67">
        <w:rPr>
          <w:sz w:val="22"/>
          <w:szCs w:val="22"/>
        </w:rPr>
        <w:t>AOR : Appel d’Offres Restreint</w:t>
      </w:r>
    </w:p>
    <w:p w14:paraId="4A46F59F" w14:textId="77777777" w:rsidR="00F0148A" w:rsidRPr="00D50F67" w:rsidRDefault="00F0148A" w:rsidP="00200CC8">
      <w:pPr>
        <w:numPr>
          <w:ilvl w:val="0"/>
          <w:numId w:val="25"/>
        </w:numPr>
        <w:spacing w:line="276" w:lineRule="auto"/>
        <w:rPr>
          <w:sz w:val="22"/>
          <w:szCs w:val="22"/>
        </w:rPr>
      </w:pPr>
      <w:r w:rsidRPr="00D50F67">
        <w:rPr>
          <w:sz w:val="22"/>
          <w:szCs w:val="22"/>
        </w:rPr>
        <w:t>A</w:t>
      </w:r>
      <w:r w:rsidR="00881B0E" w:rsidRPr="00D50F67">
        <w:rPr>
          <w:sz w:val="22"/>
          <w:szCs w:val="22"/>
        </w:rPr>
        <w:t>RCOP</w:t>
      </w:r>
      <w:r w:rsidRPr="00D50F67">
        <w:rPr>
          <w:sz w:val="22"/>
          <w:szCs w:val="22"/>
        </w:rPr>
        <w:t xml:space="preserve"> : Autorité </w:t>
      </w:r>
      <w:r w:rsidR="00881B0E" w:rsidRPr="00D50F67">
        <w:rPr>
          <w:sz w:val="22"/>
          <w:szCs w:val="22"/>
        </w:rPr>
        <w:t>de Régulation de la Commande Publique</w:t>
      </w:r>
    </w:p>
    <w:p w14:paraId="1F49A696" w14:textId="77777777" w:rsidR="00AC0A6B" w:rsidRPr="00D50F67" w:rsidRDefault="00AC0A6B" w:rsidP="00200CC8">
      <w:pPr>
        <w:numPr>
          <w:ilvl w:val="0"/>
          <w:numId w:val="25"/>
        </w:numPr>
        <w:spacing w:line="276" w:lineRule="auto"/>
        <w:rPr>
          <w:sz w:val="22"/>
          <w:szCs w:val="22"/>
        </w:rPr>
      </w:pPr>
      <w:r w:rsidRPr="00D50F67">
        <w:rPr>
          <w:sz w:val="22"/>
          <w:szCs w:val="22"/>
        </w:rPr>
        <w:t>BOMP : Bulletin Officiel des Marchés Publics</w:t>
      </w:r>
    </w:p>
    <w:p w14:paraId="67888974" w14:textId="77777777" w:rsidR="00881B0E" w:rsidRPr="00D50F67" w:rsidRDefault="00881B0E" w:rsidP="00200CC8">
      <w:pPr>
        <w:numPr>
          <w:ilvl w:val="0"/>
          <w:numId w:val="25"/>
        </w:numPr>
        <w:spacing w:line="276" w:lineRule="auto"/>
        <w:rPr>
          <w:sz w:val="22"/>
          <w:szCs w:val="22"/>
        </w:rPr>
      </w:pPr>
      <w:r w:rsidRPr="00D50F67">
        <w:rPr>
          <w:sz w:val="22"/>
          <w:szCs w:val="22"/>
        </w:rPr>
        <w:t>CAM : Commission d’Attribution des Marchés</w:t>
      </w:r>
    </w:p>
    <w:p w14:paraId="7C0E137C" w14:textId="77777777" w:rsidR="00AC0A6B" w:rsidRPr="00D50F67" w:rsidRDefault="00AC0A6B" w:rsidP="00200CC8">
      <w:pPr>
        <w:numPr>
          <w:ilvl w:val="0"/>
          <w:numId w:val="25"/>
        </w:numPr>
        <w:spacing w:line="276" w:lineRule="auto"/>
        <w:rPr>
          <w:sz w:val="22"/>
          <w:szCs w:val="22"/>
        </w:rPr>
      </w:pPr>
      <w:r w:rsidRPr="00D50F67">
        <w:rPr>
          <w:sz w:val="22"/>
          <w:szCs w:val="22"/>
        </w:rPr>
        <w:t>CEA : Centre d’Excellence Africain</w:t>
      </w:r>
    </w:p>
    <w:p w14:paraId="52E89AA2" w14:textId="33D08629" w:rsidR="00757B9F" w:rsidRPr="00D50F67" w:rsidRDefault="00620949" w:rsidP="00200CC8">
      <w:pPr>
        <w:numPr>
          <w:ilvl w:val="0"/>
          <w:numId w:val="25"/>
        </w:numPr>
        <w:spacing w:line="276" w:lineRule="auto"/>
        <w:rPr>
          <w:sz w:val="22"/>
          <w:szCs w:val="22"/>
        </w:rPr>
      </w:pPr>
      <w:r w:rsidRPr="00D50F67">
        <w:rPr>
          <w:sz w:val="22"/>
          <w:szCs w:val="22"/>
        </w:rPr>
        <w:t>CEA-</w:t>
      </w:r>
      <w:r w:rsidR="00051E64" w:rsidRPr="00D50F67">
        <w:rPr>
          <w:sz w:val="22"/>
          <w:szCs w:val="22"/>
        </w:rPr>
        <w:t>CEFORGRIS</w:t>
      </w:r>
      <w:r w:rsidR="00EA473A" w:rsidRPr="00D50F67">
        <w:rPr>
          <w:sz w:val="22"/>
          <w:szCs w:val="22"/>
        </w:rPr>
        <w:t xml:space="preserve"> : Centre </w:t>
      </w:r>
      <w:r w:rsidR="00051E64" w:rsidRPr="00D50F67">
        <w:rPr>
          <w:sz w:val="22"/>
          <w:szCs w:val="22"/>
        </w:rPr>
        <w:t xml:space="preserve">d’Etudes, </w:t>
      </w:r>
      <w:r w:rsidR="00EA473A" w:rsidRPr="00D50F67">
        <w:rPr>
          <w:sz w:val="22"/>
          <w:szCs w:val="22"/>
        </w:rPr>
        <w:t>de For</w:t>
      </w:r>
      <w:r w:rsidR="003E21FE" w:rsidRPr="00D50F67">
        <w:rPr>
          <w:sz w:val="22"/>
          <w:szCs w:val="22"/>
        </w:rPr>
        <w:t>mation</w:t>
      </w:r>
      <w:r w:rsidR="00EA473A" w:rsidRPr="00D50F67">
        <w:rPr>
          <w:sz w:val="22"/>
          <w:szCs w:val="22"/>
        </w:rPr>
        <w:t xml:space="preserve"> et de Re</w:t>
      </w:r>
      <w:r w:rsidR="00A15E11" w:rsidRPr="00D50F67">
        <w:rPr>
          <w:sz w:val="22"/>
          <w:szCs w:val="22"/>
        </w:rPr>
        <w:t xml:space="preserve">cherche en </w:t>
      </w:r>
      <w:r w:rsidR="00051E64" w:rsidRPr="00D50F67">
        <w:rPr>
          <w:sz w:val="22"/>
          <w:szCs w:val="22"/>
        </w:rPr>
        <w:t>Gestion des Risques Sociaux</w:t>
      </w:r>
      <w:r w:rsidR="003E21FE" w:rsidRPr="00D50F67">
        <w:rPr>
          <w:sz w:val="22"/>
          <w:szCs w:val="22"/>
        </w:rPr>
        <w:t>.</w:t>
      </w:r>
    </w:p>
    <w:p w14:paraId="1BC1CC05" w14:textId="77777777" w:rsidR="00AC0A6B" w:rsidRPr="00D50F67" w:rsidRDefault="00AC0A6B" w:rsidP="00200CC8">
      <w:pPr>
        <w:numPr>
          <w:ilvl w:val="0"/>
          <w:numId w:val="25"/>
        </w:numPr>
        <w:spacing w:line="276" w:lineRule="auto"/>
        <w:rPr>
          <w:sz w:val="22"/>
          <w:szCs w:val="22"/>
        </w:rPr>
      </w:pPr>
      <w:r w:rsidRPr="00D50F67">
        <w:rPr>
          <w:sz w:val="22"/>
          <w:szCs w:val="22"/>
        </w:rPr>
        <w:t>COPE : Commission d’Ouverture des Plis et d’Evaluation des offres</w:t>
      </w:r>
    </w:p>
    <w:p w14:paraId="786E1CCD" w14:textId="07B17613" w:rsidR="00757B9F" w:rsidRPr="00D50F67" w:rsidRDefault="00757B9F" w:rsidP="00200CC8">
      <w:pPr>
        <w:numPr>
          <w:ilvl w:val="0"/>
          <w:numId w:val="25"/>
        </w:numPr>
        <w:spacing w:line="276" w:lineRule="auto"/>
        <w:rPr>
          <w:sz w:val="22"/>
          <w:szCs w:val="22"/>
        </w:rPr>
      </w:pPr>
      <w:r w:rsidRPr="00D50F67">
        <w:rPr>
          <w:sz w:val="22"/>
          <w:szCs w:val="22"/>
        </w:rPr>
        <w:t>CSAF : Chef de service administratif et financier de</w:t>
      </w:r>
      <w:r w:rsidR="000C40F8" w:rsidRPr="00D50F67">
        <w:rPr>
          <w:sz w:val="22"/>
          <w:szCs w:val="22"/>
        </w:rPr>
        <w:t xml:space="preserve">s </w:t>
      </w:r>
      <w:r w:rsidRPr="00D50F67">
        <w:rPr>
          <w:sz w:val="22"/>
          <w:szCs w:val="22"/>
        </w:rPr>
        <w:t>UFR</w:t>
      </w:r>
      <w:r w:rsidR="000C40F8" w:rsidRPr="00D50F67">
        <w:rPr>
          <w:sz w:val="22"/>
          <w:szCs w:val="22"/>
        </w:rPr>
        <w:t> ;</w:t>
      </w:r>
    </w:p>
    <w:p w14:paraId="74BC9A74" w14:textId="77777777" w:rsidR="00AC0A6B" w:rsidRPr="00D50F67" w:rsidRDefault="00111FAB" w:rsidP="00200CC8">
      <w:pPr>
        <w:numPr>
          <w:ilvl w:val="0"/>
          <w:numId w:val="25"/>
        </w:numPr>
        <w:spacing w:line="276" w:lineRule="auto"/>
        <w:rPr>
          <w:sz w:val="22"/>
          <w:szCs w:val="22"/>
        </w:rPr>
      </w:pPr>
      <w:r w:rsidRPr="00D50F67">
        <w:rPr>
          <w:sz w:val="22"/>
          <w:szCs w:val="22"/>
        </w:rPr>
        <w:t>DAF</w:t>
      </w:r>
      <w:r w:rsidR="00881B0E" w:rsidRPr="00D50F67">
        <w:rPr>
          <w:sz w:val="22"/>
          <w:szCs w:val="22"/>
        </w:rPr>
        <w:t> : Direction de</w:t>
      </w:r>
      <w:r w:rsidR="00AC0A6B" w:rsidRPr="00D50F67">
        <w:rPr>
          <w:sz w:val="22"/>
          <w:szCs w:val="22"/>
        </w:rPr>
        <w:t xml:space="preserve"> </w:t>
      </w:r>
      <w:r w:rsidR="00881B0E" w:rsidRPr="00D50F67">
        <w:rPr>
          <w:sz w:val="22"/>
          <w:szCs w:val="22"/>
        </w:rPr>
        <w:t>l’Administration</w:t>
      </w:r>
      <w:r w:rsidR="00AC0A6B" w:rsidRPr="00D50F67">
        <w:rPr>
          <w:sz w:val="22"/>
          <w:szCs w:val="22"/>
        </w:rPr>
        <w:t xml:space="preserve"> et </w:t>
      </w:r>
      <w:r w:rsidR="00881B0E" w:rsidRPr="00D50F67">
        <w:rPr>
          <w:sz w:val="22"/>
          <w:szCs w:val="22"/>
        </w:rPr>
        <w:t xml:space="preserve"> des </w:t>
      </w:r>
      <w:r w:rsidR="00AC0A6B" w:rsidRPr="00D50F67">
        <w:rPr>
          <w:sz w:val="22"/>
          <w:szCs w:val="22"/>
        </w:rPr>
        <w:t>Financières</w:t>
      </w:r>
    </w:p>
    <w:p w14:paraId="027E4EA7" w14:textId="77777777" w:rsidR="00AC0A6B" w:rsidRPr="00D50F67" w:rsidRDefault="00AC0A6B" w:rsidP="00200CC8">
      <w:pPr>
        <w:numPr>
          <w:ilvl w:val="0"/>
          <w:numId w:val="25"/>
        </w:numPr>
        <w:spacing w:line="276" w:lineRule="auto"/>
        <w:rPr>
          <w:sz w:val="22"/>
          <w:szCs w:val="22"/>
        </w:rPr>
      </w:pPr>
      <w:r w:rsidRPr="00D50F67">
        <w:rPr>
          <w:sz w:val="22"/>
          <w:szCs w:val="22"/>
        </w:rPr>
        <w:t>DAC : Dossier d’Appel à Concurrence</w:t>
      </w:r>
    </w:p>
    <w:p w14:paraId="429C0F8B" w14:textId="77777777" w:rsidR="00AC0A6B" w:rsidRPr="00D50F67" w:rsidRDefault="00AC0A6B" w:rsidP="00200CC8">
      <w:pPr>
        <w:numPr>
          <w:ilvl w:val="0"/>
          <w:numId w:val="25"/>
        </w:numPr>
        <w:spacing w:line="276" w:lineRule="auto"/>
        <w:rPr>
          <w:sz w:val="22"/>
          <w:szCs w:val="22"/>
        </w:rPr>
      </w:pPr>
      <w:r w:rsidRPr="00D50F67">
        <w:rPr>
          <w:sz w:val="22"/>
          <w:szCs w:val="22"/>
        </w:rPr>
        <w:t>DAO : Dossier d’Appel d’Offres</w:t>
      </w:r>
    </w:p>
    <w:p w14:paraId="780D2E26" w14:textId="77777777" w:rsidR="00AC0A6B" w:rsidRPr="00D50F67" w:rsidRDefault="00AC0A6B" w:rsidP="00200CC8">
      <w:pPr>
        <w:numPr>
          <w:ilvl w:val="0"/>
          <w:numId w:val="25"/>
        </w:numPr>
        <w:spacing w:line="276" w:lineRule="auto"/>
        <w:rPr>
          <w:sz w:val="22"/>
          <w:szCs w:val="22"/>
        </w:rPr>
      </w:pPr>
      <w:r w:rsidRPr="00D50F67">
        <w:rPr>
          <w:sz w:val="22"/>
          <w:szCs w:val="22"/>
        </w:rPr>
        <w:t>DDC : Dossier de Demande de Cotations</w:t>
      </w:r>
    </w:p>
    <w:p w14:paraId="2CB052CE" w14:textId="59052580" w:rsidR="001A0226" w:rsidRPr="00D50F67" w:rsidRDefault="000C40F8" w:rsidP="00200CC8">
      <w:pPr>
        <w:widowControl w:val="0"/>
        <w:numPr>
          <w:ilvl w:val="0"/>
          <w:numId w:val="25"/>
        </w:numPr>
        <w:spacing w:line="276" w:lineRule="auto"/>
        <w:jc w:val="both"/>
        <w:rPr>
          <w:sz w:val="22"/>
          <w:szCs w:val="22"/>
        </w:rPr>
      </w:pPr>
      <w:r w:rsidRPr="00D50F67">
        <w:rPr>
          <w:sz w:val="22"/>
          <w:szCs w:val="22"/>
        </w:rPr>
        <w:t>DGCMEF : D</w:t>
      </w:r>
      <w:r w:rsidR="00DC3C5C" w:rsidRPr="00D50F67">
        <w:rPr>
          <w:sz w:val="22"/>
          <w:szCs w:val="22"/>
        </w:rPr>
        <w:t xml:space="preserve">irection générale du contrôle des marchés publics et des engagements financiers </w:t>
      </w:r>
    </w:p>
    <w:p w14:paraId="03656B00" w14:textId="77777777" w:rsidR="005F2A53" w:rsidRPr="00D50F67" w:rsidRDefault="005F2A53" w:rsidP="00200CC8">
      <w:pPr>
        <w:numPr>
          <w:ilvl w:val="0"/>
          <w:numId w:val="25"/>
        </w:numPr>
        <w:spacing w:line="276" w:lineRule="auto"/>
        <w:rPr>
          <w:sz w:val="22"/>
          <w:szCs w:val="22"/>
        </w:rPr>
      </w:pPr>
      <w:r w:rsidRPr="00D50F67">
        <w:rPr>
          <w:sz w:val="22"/>
          <w:szCs w:val="22"/>
        </w:rPr>
        <w:t>DMP : Direction des Marchés Publics</w:t>
      </w:r>
    </w:p>
    <w:p w14:paraId="64C6A162" w14:textId="59993451" w:rsidR="00AC0A6B" w:rsidRPr="00D50F67" w:rsidRDefault="00AC0A6B" w:rsidP="00200CC8">
      <w:pPr>
        <w:numPr>
          <w:ilvl w:val="0"/>
          <w:numId w:val="25"/>
        </w:numPr>
        <w:spacing w:line="276" w:lineRule="auto"/>
        <w:rPr>
          <w:sz w:val="22"/>
          <w:szCs w:val="22"/>
        </w:rPr>
      </w:pPr>
      <w:r w:rsidRPr="00D50F67">
        <w:rPr>
          <w:sz w:val="22"/>
          <w:szCs w:val="22"/>
        </w:rPr>
        <w:t>DP</w:t>
      </w:r>
      <w:r w:rsidR="00DC4C04" w:rsidRPr="00D50F67">
        <w:rPr>
          <w:sz w:val="22"/>
          <w:szCs w:val="22"/>
        </w:rPr>
        <w:t>X</w:t>
      </w:r>
      <w:r w:rsidRPr="00D50F67">
        <w:rPr>
          <w:sz w:val="22"/>
          <w:szCs w:val="22"/>
        </w:rPr>
        <w:t> : Demande de Pr</w:t>
      </w:r>
      <w:r w:rsidR="00DC4C04" w:rsidRPr="00D50F67">
        <w:rPr>
          <w:sz w:val="22"/>
          <w:szCs w:val="22"/>
        </w:rPr>
        <w:t>ix</w:t>
      </w:r>
    </w:p>
    <w:p w14:paraId="332A2A42" w14:textId="77777777" w:rsidR="00AC0A6B" w:rsidRPr="00D50F67" w:rsidRDefault="00AC0A6B" w:rsidP="00200CC8">
      <w:pPr>
        <w:numPr>
          <w:ilvl w:val="0"/>
          <w:numId w:val="25"/>
        </w:numPr>
        <w:spacing w:line="276" w:lineRule="auto"/>
        <w:rPr>
          <w:sz w:val="22"/>
          <w:szCs w:val="22"/>
        </w:rPr>
      </w:pPr>
      <w:r w:rsidRPr="00D50F67">
        <w:rPr>
          <w:sz w:val="22"/>
          <w:szCs w:val="22"/>
        </w:rPr>
        <w:t>IDA : International Development Association</w:t>
      </w:r>
    </w:p>
    <w:p w14:paraId="73A3F0E7" w14:textId="77777777" w:rsidR="00AC0A6B" w:rsidRPr="00D50F67" w:rsidRDefault="00AC0A6B" w:rsidP="00200CC8">
      <w:pPr>
        <w:numPr>
          <w:ilvl w:val="0"/>
          <w:numId w:val="25"/>
        </w:numPr>
        <w:spacing w:line="276" w:lineRule="auto"/>
        <w:rPr>
          <w:sz w:val="22"/>
          <w:szCs w:val="22"/>
        </w:rPr>
      </w:pPr>
      <w:r w:rsidRPr="00D50F67">
        <w:rPr>
          <w:sz w:val="22"/>
          <w:szCs w:val="22"/>
        </w:rPr>
        <w:t>LR : Liste Restreinte</w:t>
      </w:r>
    </w:p>
    <w:p w14:paraId="735DC055" w14:textId="77777777" w:rsidR="00AC0A6B" w:rsidRPr="00D50F67" w:rsidRDefault="00AC0A6B" w:rsidP="00200CC8">
      <w:pPr>
        <w:numPr>
          <w:ilvl w:val="0"/>
          <w:numId w:val="25"/>
        </w:numPr>
        <w:spacing w:line="276" w:lineRule="auto"/>
        <w:rPr>
          <w:sz w:val="22"/>
          <w:szCs w:val="22"/>
        </w:rPr>
      </w:pPr>
      <w:r w:rsidRPr="00D50F67">
        <w:rPr>
          <w:sz w:val="22"/>
          <w:szCs w:val="22"/>
        </w:rPr>
        <w:t>SED : Sélection par Entente Directe</w:t>
      </w:r>
    </w:p>
    <w:p w14:paraId="6EA864CD" w14:textId="77777777" w:rsidR="00AC0A6B" w:rsidRPr="00D50F67" w:rsidRDefault="00AC0A6B" w:rsidP="00200CC8">
      <w:pPr>
        <w:numPr>
          <w:ilvl w:val="0"/>
          <w:numId w:val="25"/>
        </w:numPr>
        <w:spacing w:line="276" w:lineRule="auto"/>
        <w:rPr>
          <w:sz w:val="22"/>
          <w:szCs w:val="22"/>
        </w:rPr>
      </w:pPr>
      <w:r w:rsidRPr="00D50F67">
        <w:rPr>
          <w:sz w:val="22"/>
          <w:szCs w:val="22"/>
        </w:rPr>
        <w:t xml:space="preserve">PPM : Plan de Passation des Marchés </w:t>
      </w:r>
    </w:p>
    <w:p w14:paraId="4D300A47" w14:textId="77777777" w:rsidR="008B6034" w:rsidRPr="00D50F67" w:rsidRDefault="008B6034" w:rsidP="00200CC8">
      <w:pPr>
        <w:numPr>
          <w:ilvl w:val="0"/>
          <w:numId w:val="25"/>
        </w:numPr>
        <w:spacing w:line="276" w:lineRule="auto"/>
        <w:rPr>
          <w:sz w:val="22"/>
          <w:szCs w:val="22"/>
        </w:rPr>
      </w:pPr>
      <w:r w:rsidRPr="00D50F67">
        <w:rPr>
          <w:sz w:val="22"/>
          <w:szCs w:val="22"/>
        </w:rPr>
        <w:t>PRM : Personne Responsable des Marchés</w:t>
      </w:r>
    </w:p>
    <w:p w14:paraId="47071EBC" w14:textId="77777777" w:rsidR="00AC0A6B" w:rsidRPr="00D50F67" w:rsidRDefault="00AC0A6B" w:rsidP="00200CC8">
      <w:pPr>
        <w:numPr>
          <w:ilvl w:val="0"/>
          <w:numId w:val="25"/>
        </w:numPr>
        <w:spacing w:line="276" w:lineRule="auto"/>
        <w:rPr>
          <w:sz w:val="22"/>
          <w:szCs w:val="22"/>
        </w:rPr>
      </w:pPr>
      <w:r w:rsidRPr="00D50F67">
        <w:rPr>
          <w:sz w:val="22"/>
          <w:szCs w:val="22"/>
        </w:rPr>
        <w:t xml:space="preserve">PSC : Procédure Simplifiée de demande de Cotation </w:t>
      </w:r>
    </w:p>
    <w:p w14:paraId="7732DD13" w14:textId="77777777" w:rsidR="00AC0A6B" w:rsidRPr="00D50F67" w:rsidRDefault="00AC0A6B" w:rsidP="00200CC8">
      <w:pPr>
        <w:numPr>
          <w:ilvl w:val="0"/>
          <w:numId w:val="25"/>
        </w:numPr>
        <w:spacing w:line="276" w:lineRule="auto"/>
        <w:rPr>
          <w:sz w:val="22"/>
          <w:szCs w:val="22"/>
        </w:rPr>
      </w:pPr>
      <w:r w:rsidRPr="00D50F67">
        <w:rPr>
          <w:sz w:val="22"/>
          <w:szCs w:val="22"/>
        </w:rPr>
        <w:t xml:space="preserve">PSL : Procédure Simplifiée à compétition Limitée </w:t>
      </w:r>
    </w:p>
    <w:p w14:paraId="75580661" w14:textId="77777777" w:rsidR="00AC0A6B" w:rsidRPr="00D50F67" w:rsidRDefault="00AC0A6B" w:rsidP="00200CC8">
      <w:pPr>
        <w:numPr>
          <w:ilvl w:val="0"/>
          <w:numId w:val="25"/>
        </w:numPr>
        <w:spacing w:line="276" w:lineRule="auto"/>
        <w:rPr>
          <w:sz w:val="22"/>
          <w:szCs w:val="22"/>
        </w:rPr>
      </w:pPr>
      <w:r w:rsidRPr="00D50F67">
        <w:rPr>
          <w:sz w:val="22"/>
          <w:szCs w:val="22"/>
        </w:rPr>
        <w:t>PSO : Procédure Simplifiée à compétition Ouverte</w:t>
      </w:r>
    </w:p>
    <w:p w14:paraId="4CF9A768" w14:textId="77777777" w:rsidR="00AC0A6B" w:rsidRPr="00D50F67" w:rsidRDefault="00AC0A6B" w:rsidP="00200CC8">
      <w:pPr>
        <w:numPr>
          <w:ilvl w:val="0"/>
          <w:numId w:val="25"/>
        </w:numPr>
        <w:spacing w:line="276" w:lineRule="auto"/>
        <w:rPr>
          <w:sz w:val="22"/>
          <w:szCs w:val="22"/>
        </w:rPr>
      </w:pPr>
      <w:r w:rsidRPr="00D50F67">
        <w:rPr>
          <w:sz w:val="22"/>
          <w:szCs w:val="22"/>
        </w:rPr>
        <w:t xml:space="preserve">PTAB : Plan de Travail Annuel Budgétisé </w:t>
      </w:r>
    </w:p>
    <w:p w14:paraId="2098177A" w14:textId="77777777" w:rsidR="00AC0A6B" w:rsidRPr="00D50F67" w:rsidRDefault="00AC0A6B" w:rsidP="00200CC8">
      <w:pPr>
        <w:numPr>
          <w:ilvl w:val="0"/>
          <w:numId w:val="25"/>
        </w:numPr>
        <w:spacing w:line="276" w:lineRule="auto"/>
        <w:rPr>
          <w:sz w:val="22"/>
          <w:szCs w:val="22"/>
        </w:rPr>
      </w:pPr>
      <w:r w:rsidRPr="00D50F67">
        <w:rPr>
          <w:sz w:val="22"/>
          <w:szCs w:val="22"/>
        </w:rPr>
        <w:t xml:space="preserve">QC : Sélection de Qualification des Consultants </w:t>
      </w:r>
    </w:p>
    <w:p w14:paraId="05C95CDE" w14:textId="77777777" w:rsidR="008B6034" w:rsidRPr="00D50F67" w:rsidRDefault="008B6034" w:rsidP="00200CC8">
      <w:pPr>
        <w:numPr>
          <w:ilvl w:val="0"/>
          <w:numId w:val="25"/>
        </w:numPr>
        <w:spacing w:line="276" w:lineRule="auto"/>
        <w:rPr>
          <w:sz w:val="22"/>
          <w:szCs w:val="22"/>
        </w:rPr>
      </w:pPr>
      <w:r w:rsidRPr="00D50F67">
        <w:rPr>
          <w:sz w:val="22"/>
          <w:szCs w:val="22"/>
        </w:rPr>
        <w:t>RMP : Revue des Marchés Publics</w:t>
      </w:r>
    </w:p>
    <w:p w14:paraId="18FC774F" w14:textId="77777777" w:rsidR="00AC0A6B" w:rsidRPr="00D50F67" w:rsidRDefault="00AC0A6B" w:rsidP="00200CC8">
      <w:pPr>
        <w:numPr>
          <w:ilvl w:val="0"/>
          <w:numId w:val="25"/>
        </w:numPr>
        <w:spacing w:line="276" w:lineRule="auto"/>
        <w:rPr>
          <w:sz w:val="22"/>
          <w:szCs w:val="22"/>
        </w:rPr>
      </w:pPr>
      <w:r w:rsidRPr="00D50F67">
        <w:rPr>
          <w:sz w:val="22"/>
          <w:szCs w:val="22"/>
        </w:rPr>
        <w:t xml:space="preserve">SCBD : Sélection dans le Cadre d’un Budget Déterminé </w:t>
      </w:r>
    </w:p>
    <w:p w14:paraId="2879D031" w14:textId="77777777" w:rsidR="00AC0A6B" w:rsidRPr="00D50F67" w:rsidRDefault="00AC0A6B" w:rsidP="00200CC8">
      <w:pPr>
        <w:numPr>
          <w:ilvl w:val="0"/>
          <w:numId w:val="25"/>
        </w:numPr>
        <w:spacing w:line="276" w:lineRule="auto"/>
        <w:rPr>
          <w:sz w:val="22"/>
          <w:szCs w:val="22"/>
        </w:rPr>
      </w:pPr>
      <w:r w:rsidRPr="00D50F67">
        <w:rPr>
          <w:sz w:val="22"/>
          <w:szCs w:val="22"/>
        </w:rPr>
        <w:t xml:space="preserve">SFQ : Sélection Fondée sur la Qualité </w:t>
      </w:r>
    </w:p>
    <w:p w14:paraId="6434AE02" w14:textId="77777777" w:rsidR="00AC0A6B" w:rsidRPr="00D50F67" w:rsidRDefault="00AC0A6B" w:rsidP="00200CC8">
      <w:pPr>
        <w:numPr>
          <w:ilvl w:val="0"/>
          <w:numId w:val="25"/>
        </w:numPr>
        <w:spacing w:line="276" w:lineRule="auto"/>
        <w:rPr>
          <w:sz w:val="22"/>
          <w:szCs w:val="22"/>
        </w:rPr>
      </w:pPr>
      <w:r w:rsidRPr="00D50F67">
        <w:rPr>
          <w:sz w:val="22"/>
          <w:szCs w:val="22"/>
        </w:rPr>
        <w:t xml:space="preserve">SFQC : Sélection Fondée sur la Qualité et le Coût </w:t>
      </w:r>
    </w:p>
    <w:p w14:paraId="54046422" w14:textId="77777777" w:rsidR="00AC0A6B" w:rsidRPr="00D50F67" w:rsidRDefault="00AC0A6B" w:rsidP="00200CC8">
      <w:pPr>
        <w:numPr>
          <w:ilvl w:val="0"/>
          <w:numId w:val="25"/>
        </w:numPr>
        <w:spacing w:line="276" w:lineRule="auto"/>
        <w:rPr>
          <w:sz w:val="22"/>
          <w:szCs w:val="22"/>
        </w:rPr>
      </w:pPr>
      <w:r w:rsidRPr="00D50F67">
        <w:rPr>
          <w:sz w:val="22"/>
          <w:szCs w:val="22"/>
        </w:rPr>
        <w:t>SMC : Sélection au Moindre Coût</w:t>
      </w:r>
    </w:p>
    <w:p w14:paraId="47824B49" w14:textId="77777777" w:rsidR="00AC0A6B" w:rsidRPr="00D50F67" w:rsidRDefault="00AC0A6B" w:rsidP="00200CC8">
      <w:pPr>
        <w:numPr>
          <w:ilvl w:val="0"/>
          <w:numId w:val="25"/>
        </w:numPr>
        <w:spacing w:line="276" w:lineRule="auto"/>
        <w:rPr>
          <w:sz w:val="22"/>
          <w:szCs w:val="22"/>
        </w:rPr>
      </w:pPr>
      <w:r w:rsidRPr="00D50F67">
        <w:rPr>
          <w:sz w:val="22"/>
          <w:szCs w:val="22"/>
        </w:rPr>
        <w:t xml:space="preserve">TDR : Termes de référence </w:t>
      </w:r>
    </w:p>
    <w:p w14:paraId="254968AB" w14:textId="437C1CB6" w:rsidR="00461F6F" w:rsidRPr="00D50F67" w:rsidRDefault="00BB17AB" w:rsidP="00200CC8">
      <w:pPr>
        <w:numPr>
          <w:ilvl w:val="0"/>
          <w:numId w:val="25"/>
        </w:numPr>
        <w:spacing w:line="276" w:lineRule="auto"/>
        <w:rPr>
          <w:sz w:val="22"/>
          <w:szCs w:val="22"/>
        </w:rPr>
      </w:pPr>
      <w:r w:rsidRPr="00D50F67">
        <w:rPr>
          <w:sz w:val="22"/>
          <w:szCs w:val="22"/>
        </w:rPr>
        <w:t>UJKZ</w:t>
      </w:r>
      <w:r w:rsidR="008B6034" w:rsidRPr="00D50F67">
        <w:rPr>
          <w:sz w:val="22"/>
          <w:szCs w:val="22"/>
        </w:rPr>
        <w:t> : Université Joseph KI-ZERBO</w:t>
      </w:r>
    </w:p>
    <w:p w14:paraId="35C0DE13" w14:textId="77777777" w:rsidR="00B109B1" w:rsidRPr="00D50F67" w:rsidRDefault="00B109B1" w:rsidP="004C34FF">
      <w:pPr>
        <w:spacing w:after="120"/>
        <w:jc w:val="center"/>
        <w:rPr>
          <w:b/>
          <w:sz w:val="24"/>
        </w:rPr>
      </w:pPr>
      <w:r w:rsidRPr="00D50F67">
        <w:rPr>
          <w:b/>
          <w:sz w:val="24"/>
        </w:rPr>
        <w:br w:type="page"/>
      </w:r>
    </w:p>
    <w:p w14:paraId="0C411BE6" w14:textId="1FC7241B" w:rsidR="009F6334" w:rsidRPr="00D50F67" w:rsidRDefault="009F6334" w:rsidP="006578EE">
      <w:pPr>
        <w:pStyle w:val="Titre1"/>
        <w:numPr>
          <w:ilvl w:val="0"/>
          <w:numId w:val="0"/>
        </w:numPr>
        <w:ind w:left="284"/>
        <w:jc w:val="both"/>
        <w:rPr>
          <w:b/>
          <w:bCs/>
          <w:color w:val="auto"/>
          <w:sz w:val="28"/>
          <w:szCs w:val="28"/>
        </w:rPr>
      </w:pPr>
      <w:bookmarkStart w:id="3" w:name="_Toc24112654"/>
      <w:r w:rsidRPr="00D50F67">
        <w:rPr>
          <w:b/>
          <w:bCs/>
          <w:color w:val="auto"/>
          <w:sz w:val="28"/>
          <w:szCs w:val="28"/>
        </w:rPr>
        <w:lastRenderedPageBreak/>
        <w:t>PREAMBULE</w:t>
      </w:r>
      <w:bookmarkEnd w:id="3"/>
    </w:p>
    <w:p w14:paraId="38D80DBD" w14:textId="1C8E8AD6" w:rsidR="006B41F1" w:rsidRPr="00D50F67" w:rsidRDefault="009F6334" w:rsidP="00B109B1">
      <w:pPr>
        <w:spacing w:after="120" w:line="276" w:lineRule="auto"/>
        <w:jc w:val="both"/>
        <w:rPr>
          <w:sz w:val="24"/>
        </w:rPr>
      </w:pPr>
      <w:r w:rsidRPr="00D50F67">
        <w:rPr>
          <w:sz w:val="24"/>
        </w:rPr>
        <w:t>Ce Manuel a pour objet de préciser l’ensemble des procédures relatives à la passation des marchés d</w:t>
      </w:r>
      <w:r w:rsidR="00DA203A" w:rsidRPr="00D50F67">
        <w:rPr>
          <w:sz w:val="24"/>
        </w:rPr>
        <w:t xml:space="preserve">u </w:t>
      </w:r>
      <w:r w:rsidR="00620949" w:rsidRPr="00D50F67">
        <w:rPr>
          <w:sz w:val="24"/>
        </w:rPr>
        <w:t>CEA-</w:t>
      </w:r>
      <w:r w:rsidR="00051E64" w:rsidRPr="00D50F67">
        <w:rPr>
          <w:sz w:val="24"/>
        </w:rPr>
        <w:t>CEFORGRIS</w:t>
      </w:r>
      <w:r w:rsidRPr="00D50F67">
        <w:rPr>
          <w:sz w:val="24"/>
        </w:rPr>
        <w:t xml:space="preserve"> dans le cadre de l’utilisation des fonds octroyés par l'IDA </w:t>
      </w:r>
      <w:r w:rsidR="00631EA5" w:rsidRPr="00D50F67">
        <w:rPr>
          <w:sz w:val="24"/>
        </w:rPr>
        <w:t>pour le projet régional CEA pour</w:t>
      </w:r>
      <w:r w:rsidR="006B41F1" w:rsidRPr="00D50F67">
        <w:rPr>
          <w:sz w:val="24"/>
        </w:rPr>
        <w:t xml:space="preserve"> l’enseignement supérieur.</w:t>
      </w:r>
    </w:p>
    <w:p w14:paraId="5393D491" w14:textId="77777777" w:rsidR="009F6334" w:rsidRPr="00D50F67" w:rsidRDefault="009F6334" w:rsidP="00B109B1">
      <w:pPr>
        <w:spacing w:after="120" w:line="276" w:lineRule="auto"/>
        <w:jc w:val="both"/>
        <w:rPr>
          <w:sz w:val="24"/>
        </w:rPr>
      </w:pPr>
      <w:r w:rsidRPr="00D50F67">
        <w:rPr>
          <w:sz w:val="24"/>
        </w:rPr>
        <w:t xml:space="preserve">Ce manuel est bien entendu destiné à être mis à jour au fur et à mesure de l’évolution du cadre structurel et des changements intervenants dans le </w:t>
      </w:r>
      <w:r w:rsidR="006B41F1" w:rsidRPr="00D50F67">
        <w:rPr>
          <w:sz w:val="24"/>
        </w:rPr>
        <w:t>projet.</w:t>
      </w:r>
    </w:p>
    <w:p w14:paraId="694E8E66" w14:textId="77777777" w:rsidR="009F6334" w:rsidRPr="00D50F67" w:rsidRDefault="006B41F1" w:rsidP="00B109B1">
      <w:pPr>
        <w:pStyle w:val="Corpsdetexte3"/>
        <w:spacing w:line="276" w:lineRule="auto"/>
        <w:jc w:val="both"/>
        <w:rPr>
          <w:sz w:val="24"/>
          <w:szCs w:val="24"/>
        </w:rPr>
      </w:pPr>
      <w:r w:rsidRPr="00D50F67">
        <w:rPr>
          <w:sz w:val="24"/>
          <w:szCs w:val="24"/>
        </w:rPr>
        <w:t>Toute modification du manuel doit être soumise à l’approba</w:t>
      </w:r>
      <w:r w:rsidR="00CA7EAD" w:rsidRPr="00D50F67">
        <w:rPr>
          <w:sz w:val="24"/>
          <w:szCs w:val="24"/>
        </w:rPr>
        <w:t>tion écrite préalable de l’IDA.</w:t>
      </w:r>
    </w:p>
    <w:p w14:paraId="05B9C316" w14:textId="77777777" w:rsidR="001D4F07" w:rsidRPr="00D50F67" w:rsidRDefault="001D4F07" w:rsidP="00B109B1">
      <w:pPr>
        <w:spacing w:after="120" w:line="276" w:lineRule="auto"/>
        <w:jc w:val="both"/>
        <w:rPr>
          <w:sz w:val="24"/>
          <w:lang w:eastAsia="x-none"/>
        </w:rPr>
      </w:pPr>
      <w:r w:rsidRPr="00D50F67">
        <w:rPr>
          <w:sz w:val="24"/>
          <w:lang w:eastAsia="x-none"/>
        </w:rPr>
        <w:t>En application du règlement de Passation des Marchés pour les Emprunteurs sollicitant le Financement de Projets d’investissement (FPI) de la banque mondiale ; la passation des marchés doit s’inscrire dans une optique d’optimisation des ressources. Cela suppose, un emploi efficace, efficient et économique des ressources.</w:t>
      </w:r>
    </w:p>
    <w:p w14:paraId="427DE946" w14:textId="77777777" w:rsidR="001D4F07" w:rsidRPr="00D50F67" w:rsidRDefault="001D4F07" w:rsidP="00B109B1">
      <w:pPr>
        <w:spacing w:after="120" w:line="276" w:lineRule="auto"/>
        <w:jc w:val="both"/>
        <w:rPr>
          <w:sz w:val="24"/>
          <w:lang w:eastAsia="x-none"/>
        </w:rPr>
      </w:pPr>
    </w:p>
    <w:p w14:paraId="6C8A5BA6" w14:textId="7E49E671" w:rsidR="001D4F07" w:rsidRPr="00D50F67" w:rsidRDefault="001D4F07" w:rsidP="00B109B1">
      <w:pPr>
        <w:spacing w:after="120" w:line="276" w:lineRule="auto"/>
        <w:jc w:val="both"/>
        <w:rPr>
          <w:sz w:val="24"/>
          <w:lang w:eastAsia="x-none"/>
        </w:rPr>
      </w:pPr>
      <w:r w:rsidRPr="00D50F67">
        <w:rPr>
          <w:sz w:val="24"/>
          <w:lang w:eastAsia="x-none"/>
        </w:rPr>
        <w:t>Dans cette optique les principes suivants doivent être respectés :</w:t>
      </w:r>
    </w:p>
    <w:p w14:paraId="12EACED7" w14:textId="77777777" w:rsidR="001D4F07" w:rsidRPr="00D50F67" w:rsidRDefault="001D4F07" w:rsidP="00200CC8">
      <w:pPr>
        <w:widowControl w:val="0"/>
        <w:numPr>
          <w:ilvl w:val="0"/>
          <w:numId w:val="21"/>
        </w:numPr>
        <w:spacing w:after="120" w:line="276" w:lineRule="auto"/>
        <w:jc w:val="both"/>
        <w:rPr>
          <w:sz w:val="24"/>
          <w:lang w:eastAsia="x-none"/>
        </w:rPr>
      </w:pPr>
      <w:r w:rsidRPr="00D50F67">
        <w:rPr>
          <w:sz w:val="24"/>
          <w:lang w:eastAsia="x-none"/>
        </w:rPr>
        <w:t>Veillez à l’intégrité tout au long du processus de passation des marchés ;</w:t>
      </w:r>
    </w:p>
    <w:p w14:paraId="550DD85C" w14:textId="1209D0C8"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D</w:t>
      </w:r>
      <w:r w:rsidR="001D4F07" w:rsidRPr="00D50F67">
        <w:rPr>
          <w:sz w:val="24"/>
          <w:lang w:eastAsia="x-none"/>
        </w:rPr>
        <w:t>onner une définition claire des besoins et objectif</w:t>
      </w:r>
      <w:r w:rsidR="00AF01D0">
        <w:rPr>
          <w:sz w:val="24"/>
          <w:lang w:eastAsia="x-none"/>
        </w:rPr>
        <w:t>s de la passation des marchés ;</w:t>
      </w:r>
    </w:p>
    <w:p w14:paraId="0F321B7D" w14:textId="0C52C69E"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A</w:t>
      </w:r>
      <w:r w:rsidR="001D4F07" w:rsidRPr="00D50F67">
        <w:rPr>
          <w:sz w:val="24"/>
          <w:lang w:eastAsia="x-none"/>
        </w:rPr>
        <w:t xml:space="preserve">dopter une méthode de passation des marchés adaptée aux risques, à la valeur, au contexte, à la nature et à la complexité de la situation ; </w:t>
      </w:r>
    </w:p>
    <w:p w14:paraId="10554AA0" w14:textId="6C127572"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E</w:t>
      </w:r>
      <w:r w:rsidR="001D4F07" w:rsidRPr="00D50F67">
        <w:rPr>
          <w:sz w:val="24"/>
          <w:lang w:eastAsia="x-none"/>
        </w:rPr>
        <w:t>noncer adéquate</w:t>
      </w:r>
      <w:r w:rsidR="00AF01D0">
        <w:rPr>
          <w:sz w:val="24"/>
          <w:lang w:eastAsia="x-none"/>
        </w:rPr>
        <w:t>ment les conditions requises ;</w:t>
      </w:r>
    </w:p>
    <w:p w14:paraId="331CA927" w14:textId="0414B833"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C</w:t>
      </w:r>
      <w:r w:rsidR="001D4F07" w:rsidRPr="00D50F67">
        <w:rPr>
          <w:sz w:val="24"/>
          <w:lang w:eastAsia="x-none"/>
        </w:rPr>
        <w:t>hoisir des modalités contractuelles adaptées</w:t>
      </w:r>
    </w:p>
    <w:p w14:paraId="6D920C84" w14:textId="0C76E21F"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R</w:t>
      </w:r>
      <w:r w:rsidR="001D4F07" w:rsidRPr="00D50F67">
        <w:rPr>
          <w:sz w:val="24"/>
          <w:lang w:eastAsia="x-none"/>
        </w:rPr>
        <w:t>etenir des critères d’évaluation adaptés ;</w:t>
      </w:r>
    </w:p>
    <w:p w14:paraId="16F70B82" w14:textId="30E93B98"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S</w:t>
      </w:r>
      <w:r w:rsidR="001D4F07" w:rsidRPr="00D50F67">
        <w:rPr>
          <w:sz w:val="24"/>
          <w:lang w:eastAsia="x-none"/>
        </w:rPr>
        <w:t>électionner l’entreprise qui répond le mieux aux besoins et objectifs de la passation des marchés ;</w:t>
      </w:r>
    </w:p>
    <w:p w14:paraId="1E812EE7" w14:textId="46269C2B" w:rsidR="001D4F07" w:rsidRPr="00D50F67" w:rsidRDefault="0045311A" w:rsidP="00200CC8">
      <w:pPr>
        <w:widowControl w:val="0"/>
        <w:numPr>
          <w:ilvl w:val="0"/>
          <w:numId w:val="21"/>
        </w:numPr>
        <w:spacing w:after="120" w:line="276" w:lineRule="auto"/>
        <w:jc w:val="both"/>
        <w:rPr>
          <w:sz w:val="24"/>
          <w:lang w:eastAsia="x-none"/>
        </w:rPr>
      </w:pPr>
      <w:r w:rsidRPr="00D50F67">
        <w:rPr>
          <w:sz w:val="24"/>
          <w:lang w:eastAsia="x-none"/>
        </w:rPr>
        <w:t>A</w:t>
      </w:r>
      <w:r w:rsidR="001D4F07" w:rsidRPr="00D50F67">
        <w:rPr>
          <w:sz w:val="24"/>
          <w:lang w:eastAsia="x-none"/>
        </w:rPr>
        <w:t>ssurer une gestion efficace des marchés de manière à garantir leur bonne exécution et l’obtention des résultats fixés dans le contrat.</w:t>
      </w:r>
    </w:p>
    <w:p w14:paraId="2EC9414F" w14:textId="77777777" w:rsidR="008F2534" w:rsidRPr="00D50F67" w:rsidRDefault="008F2534" w:rsidP="008F2534">
      <w:pPr>
        <w:tabs>
          <w:tab w:val="left" w:pos="851"/>
          <w:tab w:val="right" w:pos="10440"/>
        </w:tabs>
        <w:spacing w:before="120" w:line="276" w:lineRule="auto"/>
        <w:jc w:val="both"/>
        <w:rPr>
          <w:b/>
          <w:sz w:val="24"/>
        </w:rPr>
      </w:pPr>
    </w:p>
    <w:p w14:paraId="3D94D139" w14:textId="77777777" w:rsidR="008F2534" w:rsidRPr="00D50F67" w:rsidRDefault="008F2534" w:rsidP="00200CC8">
      <w:pPr>
        <w:pStyle w:val="Paragraphedeliste"/>
        <w:numPr>
          <w:ilvl w:val="0"/>
          <w:numId w:val="34"/>
        </w:numPr>
        <w:tabs>
          <w:tab w:val="left" w:pos="851"/>
          <w:tab w:val="right" w:pos="10440"/>
        </w:tabs>
        <w:spacing w:before="120" w:line="276" w:lineRule="auto"/>
        <w:jc w:val="both"/>
        <w:rPr>
          <w:b/>
          <w:sz w:val="28"/>
          <w:szCs w:val="28"/>
        </w:rPr>
      </w:pPr>
      <w:r w:rsidRPr="00D50F67">
        <w:rPr>
          <w:b/>
          <w:sz w:val="28"/>
          <w:szCs w:val="28"/>
        </w:rPr>
        <w:br w:type="page"/>
      </w:r>
    </w:p>
    <w:p w14:paraId="3FBFED24" w14:textId="2CB16350" w:rsidR="00A52B43" w:rsidRPr="00D50F67" w:rsidRDefault="00A52B43" w:rsidP="00200CC8">
      <w:pPr>
        <w:pStyle w:val="Titre1"/>
        <w:numPr>
          <w:ilvl w:val="0"/>
          <w:numId w:val="41"/>
        </w:numPr>
        <w:rPr>
          <w:b/>
          <w:bCs/>
          <w:color w:val="auto"/>
          <w:sz w:val="28"/>
          <w:szCs w:val="28"/>
        </w:rPr>
      </w:pPr>
      <w:bookmarkStart w:id="4" w:name="_Toc24112655"/>
      <w:r w:rsidRPr="00D50F67">
        <w:rPr>
          <w:b/>
          <w:bCs/>
          <w:color w:val="auto"/>
          <w:sz w:val="28"/>
          <w:szCs w:val="28"/>
        </w:rPr>
        <w:lastRenderedPageBreak/>
        <w:t>GENERALITES SUR LES PROCEDURES DE PASSATION</w:t>
      </w:r>
      <w:r w:rsidR="002F3976" w:rsidRPr="00D50F67">
        <w:rPr>
          <w:b/>
          <w:bCs/>
          <w:color w:val="auto"/>
          <w:sz w:val="28"/>
          <w:szCs w:val="28"/>
        </w:rPr>
        <w:t xml:space="preserve"> </w:t>
      </w:r>
      <w:r w:rsidRPr="00D50F67">
        <w:rPr>
          <w:b/>
          <w:bCs/>
          <w:color w:val="auto"/>
          <w:sz w:val="28"/>
          <w:szCs w:val="28"/>
        </w:rPr>
        <w:t>DES</w:t>
      </w:r>
      <w:r w:rsidR="004C34FF" w:rsidRPr="00D50F67">
        <w:rPr>
          <w:b/>
          <w:bCs/>
          <w:color w:val="auto"/>
          <w:sz w:val="28"/>
          <w:szCs w:val="28"/>
        </w:rPr>
        <w:t xml:space="preserve"> </w:t>
      </w:r>
      <w:r w:rsidRPr="00D50F67">
        <w:rPr>
          <w:b/>
          <w:bCs/>
          <w:color w:val="auto"/>
          <w:sz w:val="28"/>
          <w:szCs w:val="28"/>
        </w:rPr>
        <w:t>MARCHES</w:t>
      </w:r>
      <w:bookmarkEnd w:id="4"/>
    </w:p>
    <w:p w14:paraId="3870123F" w14:textId="576F80A2" w:rsidR="002F3976" w:rsidRPr="00D50F67" w:rsidRDefault="00631EA5" w:rsidP="00033D6E">
      <w:pPr>
        <w:pStyle w:val="Titre2"/>
        <w:rPr>
          <w:sz w:val="24"/>
        </w:rPr>
      </w:pPr>
      <w:bookmarkStart w:id="5" w:name="_Toc24112656"/>
      <w:r w:rsidRPr="00D50F67">
        <w:rPr>
          <w:sz w:val="24"/>
        </w:rPr>
        <w:t xml:space="preserve">I.1 </w:t>
      </w:r>
      <w:r w:rsidR="00DA2C40" w:rsidRPr="00D50F67">
        <w:rPr>
          <w:caps w:val="0"/>
          <w:sz w:val="24"/>
        </w:rPr>
        <w:t>Principes</w:t>
      </w:r>
      <w:bookmarkEnd w:id="5"/>
    </w:p>
    <w:p w14:paraId="37B48F4C" w14:textId="3E78D840" w:rsidR="009F3F1A" w:rsidRPr="00D50F67" w:rsidRDefault="00697AA4" w:rsidP="00511267">
      <w:pPr>
        <w:tabs>
          <w:tab w:val="left" w:pos="1440"/>
          <w:tab w:val="right" w:pos="9498"/>
        </w:tabs>
        <w:spacing w:before="120" w:line="276" w:lineRule="auto"/>
        <w:ind w:right="-143"/>
        <w:jc w:val="both"/>
        <w:rPr>
          <w:b/>
          <w:sz w:val="24"/>
        </w:rPr>
      </w:pPr>
      <w:r w:rsidRPr="00D50F67">
        <w:rPr>
          <w:sz w:val="24"/>
        </w:rPr>
        <w:t xml:space="preserve">La passation des marchés </w:t>
      </w:r>
      <w:r w:rsidR="00EE03F7" w:rsidRPr="00D50F67">
        <w:rPr>
          <w:sz w:val="24"/>
        </w:rPr>
        <w:t xml:space="preserve">est l’ensemble </w:t>
      </w:r>
      <w:r w:rsidR="009F3F1A" w:rsidRPr="00D50F67">
        <w:rPr>
          <w:sz w:val="24"/>
        </w:rPr>
        <w:t xml:space="preserve">du processus </w:t>
      </w:r>
      <w:r w:rsidR="002F3976" w:rsidRPr="00D50F67">
        <w:rPr>
          <w:sz w:val="24"/>
        </w:rPr>
        <w:t xml:space="preserve">aboutissant à l’acquisition </w:t>
      </w:r>
      <w:r w:rsidR="009F3F1A" w:rsidRPr="00D50F67">
        <w:rPr>
          <w:sz w:val="24"/>
        </w:rPr>
        <w:t>d’un bien, d’un service ou au recrutement d’un consultant avec des fonds publics, depuis l’expression des besoins jusqu’à l’acquisition proprement dite</w:t>
      </w:r>
      <w:r w:rsidR="00EE03F7" w:rsidRPr="00D50F67">
        <w:rPr>
          <w:sz w:val="24"/>
        </w:rPr>
        <w:t xml:space="preserve">. </w:t>
      </w:r>
    </w:p>
    <w:p w14:paraId="24EA16E6" w14:textId="0F212B8A" w:rsidR="00284982" w:rsidRPr="00D50F67" w:rsidRDefault="009F3F1A" w:rsidP="00511267">
      <w:pPr>
        <w:tabs>
          <w:tab w:val="right" w:pos="9498"/>
        </w:tabs>
        <w:suppressAutoHyphens/>
        <w:spacing w:before="120" w:line="276" w:lineRule="auto"/>
        <w:ind w:right="-143"/>
        <w:jc w:val="both"/>
        <w:rPr>
          <w:sz w:val="24"/>
        </w:rPr>
      </w:pPr>
      <w:r w:rsidRPr="00D50F67">
        <w:rPr>
          <w:sz w:val="24"/>
        </w:rPr>
        <w:t xml:space="preserve">Les règles et procédures de la passation des marchés </w:t>
      </w:r>
      <w:r w:rsidR="00284982" w:rsidRPr="00D50F67">
        <w:rPr>
          <w:sz w:val="24"/>
        </w:rPr>
        <w:t xml:space="preserve">visent à l’économie et à l’efficacité dans l’acquisition </w:t>
      </w:r>
      <w:r w:rsidRPr="00D50F67">
        <w:rPr>
          <w:sz w:val="24"/>
        </w:rPr>
        <w:t>à faire.</w:t>
      </w:r>
      <w:r w:rsidR="005019DD" w:rsidRPr="00D50F67">
        <w:rPr>
          <w:sz w:val="24"/>
        </w:rPr>
        <w:t xml:space="preserve"> </w:t>
      </w:r>
      <w:r w:rsidR="00284982" w:rsidRPr="00D50F67">
        <w:rPr>
          <w:sz w:val="24"/>
        </w:rPr>
        <w:t>Les principes font appel à la concurrence, la transparence et l’égalité pour tous les soumissionnaires de concourir</w:t>
      </w:r>
      <w:r w:rsidR="00CA7EAD" w:rsidRPr="00D50F67">
        <w:rPr>
          <w:sz w:val="24"/>
        </w:rPr>
        <w:t xml:space="preserve"> pour l’obtention des marchés. </w:t>
      </w:r>
    </w:p>
    <w:p w14:paraId="437D498D" w14:textId="04460EDE" w:rsidR="00D914DA" w:rsidRPr="00D50F67" w:rsidRDefault="00EE03F7" w:rsidP="00511267">
      <w:pPr>
        <w:tabs>
          <w:tab w:val="num" w:pos="587"/>
          <w:tab w:val="right" w:pos="9498"/>
        </w:tabs>
        <w:spacing w:before="120" w:line="276" w:lineRule="auto"/>
        <w:ind w:right="-143"/>
        <w:jc w:val="both"/>
        <w:rPr>
          <w:sz w:val="24"/>
        </w:rPr>
      </w:pPr>
      <w:r w:rsidRPr="00D50F67">
        <w:rPr>
          <w:sz w:val="24"/>
        </w:rPr>
        <w:t xml:space="preserve">Les acquisitions doivent être faites conformément au </w:t>
      </w:r>
      <w:r w:rsidR="000E3591" w:rsidRPr="00D50F67">
        <w:rPr>
          <w:sz w:val="24"/>
        </w:rPr>
        <w:t>P</w:t>
      </w:r>
      <w:r w:rsidRPr="00D50F67">
        <w:rPr>
          <w:sz w:val="24"/>
        </w:rPr>
        <w:t xml:space="preserve">lan </w:t>
      </w:r>
      <w:r w:rsidR="000E3591" w:rsidRPr="00D50F67">
        <w:rPr>
          <w:sz w:val="24"/>
        </w:rPr>
        <w:t>de Passation des Marchés (P</w:t>
      </w:r>
      <w:r w:rsidR="009D7C3E" w:rsidRPr="00D50F67">
        <w:rPr>
          <w:sz w:val="24"/>
        </w:rPr>
        <w:t>PM) approuvé par l</w:t>
      </w:r>
      <w:r w:rsidR="00382B1B" w:rsidRPr="00D50F67">
        <w:rPr>
          <w:sz w:val="24"/>
        </w:rPr>
        <w:t xml:space="preserve">e </w:t>
      </w:r>
      <w:r w:rsidR="00051E64" w:rsidRPr="00D50F67">
        <w:rPr>
          <w:sz w:val="24"/>
        </w:rPr>
        <w:t>Coordonnateur</w:t>
      </w:r>
      <w:r w:rsidR="00E71B0E" w:rsidRPr="00D50F67">
        <w:rPr>
          <w:sz w:val="24"/>
        </w:rPr>
        <w:t xml:space="preserve"> </w:t>
      </w:r>
      <w:r w:rsidR="00382B1B" w:rsidRPr="00D50F67">
        <w:rPr>
          <w:sz w:val="24"/>
        </w:rPr>
        <w:t>du CEA-</w:t>
      </w:r>
      <w:r w:rsidR="00051E64" w:rsidRPr="00D50F67">
        <w:rPr>
          <w:sz w:val="24"/>
        </w:rPr>
        <w:t>CEFORGRIS</w:t>
      </w:r>
      <w:r w:rsidR="009D7C3E" w:rsidRPr="00D50F67">
        <w:rPr>
          <w:sz w:val="24"/>
        </w:rPr>
        <w:t xml:space="preserve"> </w:t>
      </w:r>
      <w:r w:rsidR="00AF01D0">
        <w:rPr>
          <w:sz w:val="24"/>
        </w:rPr>
        <w:t>ou son intérim</w:t>
      </w:r>
      <w:r w:rsidR="00AF01D0" w:rsidRPr="00D50F67">
        <w:rPr>
          <w:sz w:val="24"/>
        </w:rPr>
        <w:t xml:space="preserve"> </w:t>
      </w:r>
      <w:r w:rsidR="009D7C3E" w:rsidRPr="00D50F67">
        <w:rPr>
          <w:sz w:val="24"/>
        </w:rPr>
        <w:t>et transmis à l’IDA pour information</w:t>
      </w:r>
      <w:r w:rsidR="000E3591" w:rsidRPr="00D50F67">
        <w:rPr>
          <w:sz w:val="24"/>
        </w:rPr>
        <w:t>.</w:t>
      </w:r>
      <w:r w:rsidR="008A7A53" w:rsidRPr="00D50F67">
        <w:rPr>
          <w:sz w:val="24"/>
        </w:rPr>
        <w:t xml:space="preserve"> Tout marché doit être inscrit au préalable</w:t>
      </w:r>
      <w:r w:rsidR="009F3F1A" w:rsidRPr="00D50F67">
        <w:rPr>
          <w:sz w:val="24"/>
        </w:rPr>
        <w:t xml:space="preserve"> </w:t>
      </w:r>
      <w:r w:rsidR="008A7A53" w:rsidRPr="00D50F67">
        <w:rPr>
          <w:sz w:val="24"/>
        </w:rPr>
        <w:t>dans le plan de passation des m</w:t>
      </w:r>
      <w:r w:rsidR="00CA7EAD" w:rsidRPr="00D50F67">
        <w:rPr>
          <w:sz w:val="24"/>
        </w:rPr>
        <w:t xml:space="preserve">archés sous peine de nullité.  </w:t>
      </w:r>
    </w:p>
    <w:p w14:paraId="72BC30B3" w14:textId="23E123A5" w:rsidR="000E4971" w:rsidRPr="00D50F67" w:rsidRDefault="000E4971" w:rsidP="008F2534">
      <w:pPr>
        <w:tabs>
          <w:tab w:val="right" w:pos="9498"/>
        </w:tabs>
        <w:spacing w:before="120" w:line="276" w:lineRule="auto"/>
        <w:rPr>
          <w:sz w:val="24"/>
          <w:lang w:eastAsia="x-none"/>
        </w:rPr>
      </w:pPr>
      <w:r w:rsidRPr="00D50F67">
        <w:rPr>
          <w:sz w:val="24"/>
          <w:lang w:eastAsia="x-none"/>
        </w:rPr>
        <w:t>Les catégories de marchés énoncées sont les suivantes :</w:t>
      </w:r>
    </w:p>
    <w:p w14:paraId="38A540C2" w14:textId="4FEEF37B" w:rsidR="000E4971" w:rsidRPr="00D50F67" w:rsidRDefault="0045311A" w:rsidP="00200CC8">
      <w:pPr>
        <w:widowControl w:val="0"/>
        <w:numPr>
          <w:ilvl w:val="0"/>
          <w:numId w:val="22"/>
        </w:numPr>
        <w:tabs>
          <w:tab w:val="right" w:pos="9498"/>
        </w:tabs>
        <w:spacing w:before="120" w:line="276" w:lineRule="auto"/>
        <w:rPr>
          <w:sz w:val="24"/>
          <w:lang w:eastAsia="x-none"/>
        </w:rPr>
      </w:pPr>
      <w:r w:rsidRPr="00D50F67">
        <w:rPr>
          <w:sz w:val="24"/>
          <w:lang w:eastAsia="x-none"/>
        </w:rPr>
        <w:t>L</w:t>
      </w:r>
      <w:r w:rsidR="000E4971" w:rsidRPr="00D50F67">
        <w:rPr>
          <w:sz w:val="24"/>
          <w:lang w:eastAsia="x-none"/>
        </w:rPr>
        <w:t>es marchés de travaux ;</w:t>
      </w:r>
    </w:p>
    <w:p w14:paraId="36B22486" w14:textId="422CA08E" w:rsidR="000E4971" w:rsidRPr="00D50F67" w:rsidRDefault="0045311A" w:rsidP="00200CC8">
      <w:pPr>
        <w:widowControl w:val="0"/>
        <w:numPr>
          <w:ilvl w:val="0"/>
          <w:numId w:val="22"/>
        </w:numPr>
        <w:tabs>
          <w:tab w:val="right" w:pos="9498"/>
        </w:tabs>
        <w:spacing w:before="120" w:line="276" w:lineRule="auto"/>
        <w:rPr>
          <w:sz w:val="24"/>
          <w:lang w:eastAsia="x-none"/>
        </w:rPr>
      </w:pPr>
      <w:r w:rsidRPr="00D50F67">
        <w:rPr>
          <w:sz w:val="24"/>
          <w:lang w:eastAsia="x-none"/>
        </w:rPr>
        <w:t>L</w:t>
      </w:r>
      <w:r w:rsidR="000E4971" w:rsidRPr="00D50F67">
        <w:rPr>
          <w:sz w:val="24"/>
          <w:lang w:eastAsia="x-none"/>
        </w:rPr>
        <w:t>es marchés de fournitures et de services autres que les services de consultants ;</w:t>
      </w:r>
    </w:p>
    <w:p w14:paraId="6B2FFE8C" w14:textId="3A0B2F4D" w:rsidR="000E4971" w:rsidRPr="00D50F67" w:rsidRDefault="0045311A" w:rsidP="00200CC8">
      <w:pPr>
        <w:widowControl w:val="0"/>
        <w:numPr>
          <w:ilvl w:val="0"/>
          <w:numId w:val="22"/>
        </w:numPr>
        <w:tabs>
          <w:tab w:val="right" w:pos="9498"/>
        </w:tabs>
        <w:spacing w:before="120" w:line="276" w:lineRule="auto"/>
        <w:rPr>
          <w:sz w:val="24"/>
          <w:lang w:eastAsia="x-none"/>
        </w:rPr>
      </w:pPr>
      <w:r w:rsidRPr="00D50F67">
        <w:rPr>
          <w:sz w:val="24"/>
          <w:lang w:eastAsia="x-none"/>
        </w:rPr>
        <w:t>L</w:t>
      </w:r>
      <w:r w:rsidR="000E4971" w:rsidRPr="00D50F67">
        <w:rPr>
          <w:sz w:val="24"/>
          <w:lang w:eastAsia="x-none"/>
        </w:rPr>
        <w:t>es marchés des services de consultants.</w:t>
      </w:r>
    </w:p>
    <w:p w14:paraId="2B4520D8" w14:textId="77777777" w:rsidR="000E4971" w:rsidRPr="00D50F67" w:rsidRDefault="000E4971" w:rsidP="008F2534">
      <w:pPr>
        <w:tabs>
          <w:tab w:val="right" w:pos="9498"/>
        </w:tabs>
        <w:spacing w:before="120" w:line="276" w:lineRule="auto"/>
        <w:ind w:left="720"/>
        <w:rPr>
          <w:sz w:val="24"/>
          <w:lang w:eastAsia="x-none"/>
        </w:rPr>
      </w:pPr>
    </w:p>
    <w:p w14:paraId="10EA7553" w14:textId="252FDC97" w:rsidR="000E4971" w:rsidRPr="00D50F67" w:rsidRDefault="000E4971" w:rsidP="008F2534">
      <w:pPr>
        <w:tabs>
          <w:tab w:val="right" w:pos="9498"/>
        </w:tabs>
        <w:spacing w:before="120" w:line="276" w:lineRule="auto"/>
        <w:rPr>
          <w:sz w:val="24"/>
          <w:lang w:eastAsia="x-none"/>
        </w:rPr>
      </w:pPr>
      <w:r w:rsidRPr="00D50F67">
        <w:rPr>
          <w:sz w:val="24"/>
          <w:lang w:eastAsia="x-none"/>
        </w:rPr>
        <w:t>D’une manière générale</w:t>
      </w:r>
      <w:r w:rsidR="0045311A" w:rsidRPr="00D50F67">
        <w:rPr>
          <w:sz w:val="24"/>
          <w:lang w:eastAsia="x-none"/>
        </w:rPr>
        <w:t>,</w:t>
      </w:r>
      <w:r w:rsidRPr="00D50F67">
        <w:rPr>
          <w:sz w:val="24"/>
          <w:lang w:eastAsia="x-none"/>
        </w:rPr>
        <w:t xml:space="preserve"> les approches suivantes seront privilégiées :</w:t>
      </w:r>
    </w:p>
    <w:p w14:paraId="0DA3B39E" w14:textId="682AE383" w:rsidR="000E4971" w:rsidRPr="00D50F67" w:rsidRDefault="0045311A" w:rsidP="00200CC8">
      <w:pPr>
        <w:widowControl w:val="0"/>
        <w:numPr>
          <w:ilvl w:val="0"/>
          <w:numId w:val="23"/>
        </w:numPr>
        <w:tabs>
          <w:tab w:val="right" w:pos="9498"/>
        </w:tabs>
        <w:spacing w:before="120" w:line="276" w:lineRule="auto"/>
        <w:rPr>
          <w:sz w:val="24"/>
          <w:lang w:eastAsia="x-none"/>
        </w:rPr>
      </w:pPr>
      <w:r w:rsidRPr="00D50F67">
        <w:rPr>
          <w:sz w:val="24"/>
          <w:lang w:eastAsia="x-none"/>
        </w:rPr>
        <w:t>C</w:t>
      </w:r>
      <w:r w:rsidR="000E4971" w:rsidRPr="00D50F67">
        <w:rPr>
          <w:sz w:val="24"/>
          <w:lang w:eastAsia="x-none"/>
        </w:rPr>
        <w:t>oncurrence ouverte (avec recherche internationale ou nationale de fournisseurs) ;</w:t>
      </w:r>
    </w:p>
    <w:p w14:paraId="5C2E6C4B" w14:textId="7A595523" w:rsidR="000E4971" w:rsidRPr="00D50F67" w:rsidRDefault="0045311A" w:rsidP="00200CC8">
      <w:pPr>
        <w:widowControl w:val="0"/>
        <w:numPr>
          <w:ilvl w:val="0"/>
          <w:numId w:val="23"/>
        </w:numPr>
        <w:tabs>
          <w:tab w:val="right" w:pos="9498"/>
        </w:tabs>
        <w:spacing w:before="120" w:line="276" w:lineRule="auto"/>
        <w:rPr>
          <w:sz w:val="24"/>
          <w:lang w:eastAsia="x-none"/>
        </w:rPr>
      </w:pPr>
      <w:r w:rsidRPr="00D50F67">
        <w:rPr>
          <w:sz w:val="24"/>
          <w:lang w:eastAsia="x-none"/>
        </w:rPr>
        <w:t>C</w:t>
      </w:r>
      <w:r w:rsidR="000E4971" w:rsidRPr="00D50F67">
        <w:rPr>
          <w:sz w:val="24"/>
          <w:lang w:eastAsia="x-none"/>
        </w:rPr>
        <w:t>oncurrence restreinte ;</w:t>
      </w:r>
    </w:p>
    <w:p w14:paraId="7BFD666A" w14:textId="08FD99D6" w:rsidR="000E4971" w:rsidRPr="00D50F67" w:rsidRDefault="0045311A" w:rsidP="00200CC8">
      <w:pPr>
        <w:widowControl w:val="0"/>
        <w:numPr>
          <w:ilvl w:val="0"/>
          <w:numId w:val="23"/>
        </w:numPr>
        <w:tabs>
          <w:tab w:val="right" w:pos="9498"/>
        </w:tabs>
        <w:spacing w:before="120" w:line="276" w:lineRule="auto"/>
        <w:rPr>
          <w:sz w:val="24"/>
          <w:lang w:eastAsia="x-none"/>
        </w:rPr>
      </w:pPr>
      <w:r w:rsidRPr="00D50F67">
        <w:rPr>
          <w:sz w:val="24"/>
          <w:lang w:eastAsia="x-none"/>
        </w:rPr>
        <w:t>P</w:t>
      </w:r>
      <w:r w:rsidR="000E4971" w:rsidRPr="00D50F67">
        <w:rPr>
          <w:sz w:val="24"/>
          <w:lang w:eastAsia="x-none"/>
        </w:rPr>
        <w:t>ré-qualification ;</w:t>
      </w:r>
    </w:p>
    <w:p w14:paraId="434EE34C" w14:textId="00537AE4" w:rsidR="000E4971" w:rsidRPr="00D50F67" w:rsidRDefault="0045311A" w:rsidP="00200CC8">
      <w:pPr>
        <w:widowControl w:val="0"/>
        <w:numPr>
          <w:ilvl w:val="0"/>
          <w:numId w:val="23"/>
        </w:numPr>
        <w:tabs>
          <w:tab w:val="right" w:pos="9498"/>
        </w:tabs>
        <w:spacing w:before="120" w:line="276" w:lineRule="auto"/>
        <w:rPr>
          <w:sz w:val="24"/>
          <w:lang w:val="x-none" w:eastAsia="x-none"/>
        </w:rPr>
      </w:pPr>
      <w:r w:rsidRPr="00D50F67">
        <w:rPr>
          <w:sz w:val="24"/>
          <w:lang w:eastAsia="x-none"/>
        </w:rPr>
        <w:t>S</w:t>
      </w:r>
      <w:r w:rsidR="000E4971" w:rsidRPr="00D50F67">
        <w:rPr>
          <w:sz w:val="24"/>
          <w:lang w:val="x-none" w:eastAsia="x-none"/>
        </w:rPr>
        <w:t>élection Initiale </w:t>
      </w:r>
      <w:r w:rsidR="000E4971" w:rsidRPr="00D50F67">
        <w:rPr>
          <w:sz w:val="24"/>
          <w:lang w:eastAsia="x-none"/>
        </w:rPr>
        <w:t>;</w:t>
      </w:r>
    </w:p>
    <w:p w14:paraId="4472BEF0" w14:textId="46277264" w:rsidR="000E4971" w:rsidRPr="00D50F67" w:rsidRDefault="0045311A" w:rsidP="00200CC8">
      <w:pPr>
        <w:widowControl w:val="0"/>
        <w:numPr>
          <w:ilvl w:val="0"/>
          <w:numId w:val="23"/>
        </w:numPr>
        <w:tabs>
          <w:tab w:val="right" w:pos="9498"/>
        </w:tabs>
        <w:spacing w:before="120" w:line="276" w:lineRule="auto"/>
        <w:rPr>
          <w:sz w:val="24"/>
          <w:lang w:val="x-none" w:eastAsia="x-none"/>
        </w:rPr>
      </w:pPr>
      <w:r w:rsidRPr="00D50F67">
        <w:rPr>
          <w:sz w:val="24"/>
          <w:lang w:eastAsia="x-none"/>
        </w:rPr>
        <w:t>U</w:t>
      </w:r>
      <w:r w:rsidR="000E4971" w:rsidRPr="00D50F67">
        <w:rPr>
          <w:sz w:val="24"/>
          <w:lang w:val="x-none" w:eastAsia="x-none"/>
        </w:rPr>
        <w:t>ne seule étape et enveloppe unique </w:t>
      </w:r>
      <w:r w:rsidR="000E4971" w:rsidRPr="00D50F67">
        <w:rPr>
          <w:sz w:val="24"/>
          <w:lang w:eastAsia="x-none"/>
        </w:rPr>
        <w:t>;</w:t>
      </w:r>
    </w:p>
    <w:p w14:paraId="0113DF59" w14:textId="3708502C" w:rsidR="000E4971" w:rsidRPr="00D50F67" w:rsidRDefault="0045311A" w:rsidP="00200CC8">
      <w:pPr>
        <w:widowControl w:val="0"/>
        <w:numPr>
          <w:ilvl w:val="0"/>
          <w:numId w:val="23"/>
        </w:numPr>
        <w:tabs>
          <w:tab w:val="right" w:pos="9498"/>
        </w:tabs>
        <w:spacing w:before="120" w:line="276" w:lineRule="auto"/>
        <w:rPr>
          <w:sz w:val="24"/>
          <w:lang w:eastAsia="x-none"/>
        </w:rPr>
      </w:pPr>
      <w:r w:rsidRPr="00D50F67">
        <w:rPr>
          <w:sz w:val="24"/>
          <w:lang w:eastAsia="x-none"/>
        </w:rPr>
        <w:t>U</w:t>
      </w:r>
      <w:r w:rsidR="000E4971" w:rsidRPr="00D50F67">
        <w:rPr>
          <w:sz w:val="24"/>
          <w:lang w:eastAsia="x-none"/>
        </w:rPr>
        <w:t>ne seule étape et deux enveloppes ;</w:t>
      </w:r>
    </w:p>
    <w:p w14:paraId="726C0ADB" w14:textId="340708D8" w:rsidR="000E4971" w:rsidRPr="00D50F67" w:rsidRDefault="0045311A" w:rsidP="00200CC8">
      <w:pPr>
        <w:widowControl w:val="0"/>
        <w:numPr>
          <w:ilvl w:val="0"/>
          <w:numId w:val="23"/>
        </w:numPr>
        <w:tabs>
          <w:tab w:val="right" w:pos="9498"/>
        </w:tabs>
        <w:spacing w:before="120" w:line="276" w:lineRule="auto"/>
        <w:rPr>
          <w:sz w:val="24"/>
          <w:lang w:eastAsia="x-none"/>
        </w:rPr>
      </w:pPr>
      <w:r w:rsidRPr="00D50F67">
        <w:rPr>
          <w:sz w:val="24"/>
          <w:lang w:eastAsia="x-none"/>
        </w:rPr>
        <w:t>P</w:t>
      </w:r>
      <w:r w:rsidR="000E4971" w:rsidRPr="00D50F67">
        <w:rPr>
          <w:sz w:val="24"/>
          <w:lang w:eastAsia="x-none"/>
        </w:rPr>
        <w:t>assation de marchés en plusieurs étapes ;</w:t>
      </w:r>
    </w:p>
    <w:p w14:paraId="35E9763C" w14:textId="7D167CC1" w:rsidR="000E4971" w:rsidRPr="00D50F67" w:rsidRDefault="0045311A" w:rsidP="00200CC8">
      <w:pPr>
        <w:widowControl w:val="0"/>
        <w:numPr>
          <w:ilvl w:val="0"/>
          <w:numId w:val="23"/>
        </w:numPr>
        <w:tabs>
          <w:tab w:val="right" w:pos="9498"/>
        </w:tabs>
        <w:spacing w:before="120" w:line="276" w:lineRule="auto"/>
        <w:rPr>
          <w:sz w:val="24"/>
          <w:lang w:val="x-none" w:eastAsia="x-none"/>
        </w:rPr>
      </w:pPr>
      <w:r w:rsidRPr="00D50F67">
        <w:rPr>
          <w:sz w:val="24"/>
          <w:lang w:eastAsia="x-none"/>
        </w:rPr>
        <w:t>M</w:t>
      </w:r>
      <w:r w:rsidR="000E4971" w:rsidRPr="00D50F67">
        <w:rPr>
          <w:sz w:val="24"/>
          <w:lang w:val="x-none" w:eastAsia="x-none"/>
        </w:rPr>
        <w:t>eilleure Offre Finale </w:t>
      </w:r>
      <w:r w:rsidR="000E4971" w:rsidRPr="00D50F67">
        <w:rPr>
          <w:sz w:val="24"/>
          <w:lang w:eastAsia="x-none"/>
        </w:rPr>
        <w:t>;</w:t>
      </w:r>
    </w:p>
    <w:p w14:paraId="6AE2BA74" w14:textId="761DABFD" w:rsidR="000E4971" w:rsidRPr="00D50F67" w:rsidRDefault="0045311A" w:rsidP="00200CC8">
      <w:pPr>
        <w:widowControl w:val="0"/>
        <w:numPr>
          <w:ilvl w:val="0"/>
          <w:numId w:val="23"/>
        </w:numPr>
        <w:tabs>
          <w:tab w:val="right" w:pos="9498"/>
        </w:tabs>
        <w:spacing w:before="120" w:line="276" w:lineRule="auto"/>
        <w:rPr>
          <w:sz w:val="24"/>
          <w:lang w:val="x-none" w:eastAsia="x-none"/>
        </w:rPr>
      </w:pPr>
      <w:r w:rsidRPr="00D50F67">
        <w:rPr>
          <w:sz w:val="24"/>
          <w:lang w:eastAsia="x-none"/>
        </w:rPr>
        <w:t>N</w:t>
      </w:r>
      <w:r w:rsidR="000E4971" w:rsidRPr="00D50F67">
        <w:rPr>
          <w:sz w:val="24"/>
          <w:lang w:val="x-none" w:eastAsia="x-none"/>
        </w:rPr>
        <w:t>égociations</w:t>
      </w:r>
      <w:r w:rsidR="000E4971" w:rsidRPr="00D50F67">
        <w:rPr>
          <w:sz w:val="24"/>
          <w:lang w:eastAsia="x-none"/>
        </w:rPr>
        <w:t xml:space="preserve"> (y compris marché de travaux et fournitures)</w:t>
      </w:r>
    </w:p>
    <w:p w14:paraId="312C21FD" w14:textId="482A33D0" w:rsidR="002F3976" w:rsidRPr="00D50F67" w:rsidRDefault="00FF21F1" w:rsidP="00DC4C04">
      <w:pPr>
        <w:tabs>
          <w:tab w:val="right" w:pos="9498"/>
        </w:tabs>
        <w:spacing w:before="120" w:line="276" w:lineRule="auto"/>
        <w:rPr>
          <w:sz w:val="24"/>
          <w:lang w:eastAsia="x-none"/>
        </w:rPr>
      </w:pPr>
      <w:r w:rsidRPr="00D50F67">
        <w:rPr>
          <w:b/>
          <w:bCs/>
          <w:sz w:val="24"/>
          <w:lang w:eastAsia="x-none"/>
        </w:rPr>
        <w:t>NB </w:t>
      </w:r>
      <w:r w:rsidRPr="00D50F67">
        <w:rPr>
          <w:sz w:val="24"/>
          <w:lang w:eastAsia="x-none"/>
        </w:rPr>
        <w:t>: p</w:t>
      </w:r>
      <w:r w:rsidR="000E4971" w:rsidRPr="00D50F67">
        <w:rPr>
          <w:sz w:val="24"/>
          <w:lang w:eastAsia="x-none"/>
        </w:rPr>
        <w:t>our de plus amples informations sur ces notions il faut se référer au règlement (6.11 à 6.36).</w:t>
      </w:r>
    </w:p>
    <w:p w14:paraId="16129133" w14:textId="615914D0" w:rsidR="00DC4C04" w:rsidRPr="00D50F67" w:rsidRDefault="00DC4C04" w:rsidP="00DC4C04">
      <w:pPr>
        <w:tabs>
          <w:tab w:val="right" w:pos="9498"/>
        </w:tabs>
        <w:spacing w:before="120" w:line="276" w:lineRule="auto"/>
        <w:rPr>
          <w:sz w:val="24"/>
          <w:lang w:eastAsia="x-none"/>
        </w:rPr>
      </w:pPr>
    </w:p>
    <w:p w14:paraId="31804DC0" w14:textId="77777777" w:rsidR="00DC4C04" w:rsidRPr="00D50F67" w:rsidRDefault="00DC4C04" w:rsidP="00DC4C04">
      <w:pPr>
        <w:tabs>
          <w:tab w:val="right" w:pos="9498"/>
        </w:tabs>
        <w:spacing w:before="120" w:line="276" w:lineRule="auto"/>
        <w:rPr>
          <w:sz w:val="24"/>
          <w:lang w:eastAsia="x-none"/>
        </w:rPr>
      </w:pPr>
    </w:p>
    <w:p w14:paraId="0A034861" w14:textId="7378FA01" w:rsidR="00D914DA" w:rsidRPr="00D50F67" w:rsidRDefault="00576CED" w:rsidP="00DA2C40">
      <w:pPr>
        <w:pStyle w:val="Titre2"/>
        <w:rPr>
          <w:sz w:val="24"/>
        </w:rPr>
      </w:pPr>
      <w:bookmarkStart w:id="6" w:name="_Toc24112657"/>
      <w:r w:rsidRPr="00D50F67">
        <w:rPr>
          <w:sz w:val="24"/>
        </w:rPr>
        <w:t xml:space="preserve">I.2 </w:t>
      </w:r>
      <w:r w:rsidR="00DA2C40" w:rsidRPr="00D50F67">
        <w:rPr>
          <w:sz w:val="24"/>
        </w:rPr>
        <w:t>P</w:t>
      </w:r>
      <w:r w:rsidR="00DA2C40" w:rsidRPr="00D50F67">
        <w:rPr>
          <w:caps w:val="0"/>
          <w:sz w:val="24"/>
        </w:rPr>
        <w:t>rincipaux textes de référence</w:t>
      </w:r>
      <w:bookmarkEnd w:id="6"/>
    </w:p>
    <w:p w14:paraId="3AFC6324" w14:textId="294AB388" w:rsidR="00D914DA" w:rsidRPr="00D50F67" w:rsidRDefault="00D914DA" w:rsidP="0048485A">
      <w:pPr>
        <w:tabs>
          <w:tab w:val="right" w:pos="9498"/>
        </w:tabs>
        <w:spacing w:before="240" w:after="120" w:line="276" w:lineRule="auto"/>
        <w:rPr>
          <w:sz w:val="24"/>
        </w:rPr>
      </w:pPr>
      <w:r w:rsidRPr="00D50F67">
        <w:rPr>
          <w:sz w:val="24"/>
        </w:rPr>
        <w:t>Les principaux textes règlementaires qui régissent l’acquisition des biens et servic</w:t>
      </w:r>
      <w:r w:rsidR="00576CED" w:rsidRPr="00D50F67">
        <w:rPr>
          <w:sz w:val="24"/>
        </w:rPr>
        <w:t xml:space="preserve">es du </w:t>
      </w:r>
      <w:r w:rsidR="00620949" w:rsidRPr="00D50F67">
        <w:rPr>
          <w:sz w:val="24"/>
        </w:rPr>
        <w:t>CEA-</w:t>
      </w:r>
      <w:r w:rsidR="00051E64" w:rsidRPr="00D50F67">
        <w:rPr>
          <w:sz w:val="24"/>
        </w:rPr>
        <w:t>CEFORGRIS</w:t>
      </w:r>
      <w:r w:rsidR="00576CED" w:rsidRPr="00D50F67">
        <w:rPr>
          <w:sz w:val="24"/>
        </w:rPr>
        <w:t xml:space="preserve"> sont :</w:t>
      </w:r>
    </w:p>
    <w:p w14:paraId="00494A96" w14:textId="27D4C81D" w:rsidR="0048485A" w:rsidRPr="00D50F67" w:rsidRDefault="0045311A" w:rsidP="00200CC8">
      <w:pPr>
        <w:pStyle w:val="Paragraphedeliste"/>
        <w:widowControl w:val="0"/>
        <w:numPr>
          <w:ilvl w:val="0"/>
          <w:numId w:val="17"/>
        </w:numPr>
        <w:tabs>
          <w:tab w:val="left" w:pos="-1134"/>
          <w:tab w:val="right" w:pos="9498"/>
        </w:tabs>
        <w:spacing w:before="120" w:line="276" w:lineRule="auto"/>
        <w:ind w:left="426" w:right="-1" w:hanging="426"/>
        <w:jc w:val="both"/>
        <w:rPr>
          <w:sz w:val="24"/>
        </w:rPr>
      </w:pPr>
      <w:r w:rsidRPr="00D50F67">
        <w:rPr>
          <w:sz w:val="24"/>
        </w:rPr>
        <w:lastRenderedPageBreak/>
        <w:t>L</w:t>
      </w:r>
      <w:r w:rsidR="0048485A" w:rsidRPr="00D50F67">
        <w:rPr>
          <w:sz w:val="24"/>
        </w:rPr>
        <w:t xml:space="preserve">e décret n°2019-0723/PRES/PM/MAEC/MINEFID/MESRSI du 10 juillet 2019 portant ratification des accords de don n°D443-BF et de crédit n°6388-BF, conclu le 10 mai 2019 à Ouagadougou entre le Burkina Faso et l’Association Internationale de Développement (IDA) pour le financement du </w:t>
      </w:r>
      <w:r w:rsidR="0048485A" w:rsidRPr="00D50F67">
        <w:rPr>
          <w:bCs/>
          <w:sz w:val="24"/>
          <w:bdr w:val="nil"/>
        </w:rPr>
        <w:t>Projet Centres d’excellence d’Afrique pour l’impact sur le développement</w:t>
      </w:r>
      <w:r w:rsidR="0048485A" w:rsidRPr="00D50F67">
        <w:rPr>
          <w:sz w:val="24"/>
        </w:rPr>
        <w:t xml:space="preserve"> </w:t>
      </w:r>
      <w:r w:rsidR="00D914DA" w:rsidRPr="00D50F67">
        <w:rPr>
          <w:sz w:val="24"/>
        </w:rPr>
        <w:t>;</w:t>
      </w:r>
    </w:p>
    <w:p w14:paraId="281D0BDB" w14:textId="0C0C5178" w:rsidR="000466D6" w:rsidRPr="00D50F67" w:rsidRDefault="0045311A" w:rsidP="00200CC8">
      <w:pPr>
        <w:pStyle w:val="Paragraphedeliste"/>
        <w:widowControl w:val="0"/>
        <w:numPr>
          <w:ilvl w:val="0"/>
          <w:numId w:val="17"/>
        </w:numPr>
        <w:tabs>
          <w:tab w:val="left" w:pos="-1134"/>
          <w:tab w:val="right" w:pos="9498"/>
        </w:tabs>
        <w:spacing w:before="120" w:line="276" w:lineRule="auto"/>
        <w:ind w:left="426" w:right="-1" w:hanging="426"/>
        <w:jc w:val="both"/>
        <w:rPr>
          <w:sz w:val="24"/>
        </w:rPr>
      </w:pPr>
      <w:r w:rsidRPr="00D50F67">
        <w:rPr>
          <w:sz w:val="24"/>
        </w:rPr>
        <w:t>L</w:t>
      </w:r>
      <w:r w:rsidR="000466D6" w:rsidRPr="00D50F67">
        <w:rPr>
          <w:sz w:val="24"/>
        </w:rPr>
        <w:t>a loi 039-2016/AN du 02 décembre 2016 portant réglementation générale de la commande publique et ses textes d’application notamment ;</w:t>
      </w:r>
    </w:p>
    <w:p w14:paraId="7D5C96EA" w14:textId="6A442872" w:rsidR="000466D6" w:rsidRPr="00D50F67" w:rsidRDefault="0045311A" w:rsidP="00200CC8">
      <w:pPr>
        <w:widowControl w:val="0"/>
        <w:numPr>
          <w:ilvl w:val="0"/>
          <w:numId w:val="37"/>
        </w:numPr>
        <w:tabs>
          <w:tab w:val="left" w:pos="-1134"/>
          <w:tab w:val="right" w:pos="9498"/>
        </w:tabs>
        <w:spacing w:before="120" w:line="276" w:lineRule="auto"/>
        <w:ind w:right="-1"/>
        <w:jc w:val="both"/>
        <w:rPr>
          <w:sz w:val="24"/>
        </w:rPr>
      </w:pPr>
      <w:r w:rsidRPr="00D50F67">
        <w:rPr>
          <w:sz w:val="24"/>
        </w:rPr>
        <w:t>L</w:t>
      </w:r>
      <w:r w:rsidR="000466D6" w:rsidRPr="00D50F67">
        <w:rPr>
          <w:sz w:val="24"/>
        </w:rPr>
        <w:t xml:space="preserve">e décret N°2017-0049/PRES/PM/MINEFID portant procédure de passation, d’exécution et de règlement des marchés publics et des délégations de services publics et ses textes d’application ; </w:t>
      </w:r>
    </w:p>
    <w:p w14:paraId="64167E59" w14:textId="3DB6BFAD" w:rsidR="000466D6" w:rsidRPr="00D50F67" w:rsidRDefault="0045311A" w:rsidP="00200CC8">
      <w:pPr>
        <w:widowControl w:val="0"/>
        <w:numPr>
          <w:ilvl w:val="0"/>
          <w:numId w:val="37"/>
        </w:numPr>
        <w:tabs>
          <w:tab w:val="left" w:pos="-1134"/>
          <w:tab w:val="right" w:pos="9498"/>
        </w:tabs>
        <w:spacing w:before="120" w:line="276" w:lineRule="auto"/>
        <w:ind w:right="-1"/>
        <w:jc w:val="both"/>
        <w:rPr>
          <w:sz w:val="24"/>
        </w:rPr>
      </w:pPr>
      <w:r w:rsidRPr="00D50F67">
        <w:rPr>
          <w:sz w:val="24"/>
        </w:rPr>
        <w:t>L</w:t>
      </w:r>
      <w:r w:rsidR="000466D6" w:rsidRPr="00D50F67">
        <w:rPr>
          <w:sz w:val="24"/>
        </w:rPr>
        <w:t xml:space="preserve">e décret N°2017-0050/PRES/PM/MINEFID portant attribution, organisation et fonctionnement de l’autorité de régulation de la commande publique et ses textes d’application ; </w:t>
      </w:r>
    </w:p>
    <w:p w14:paraId="4DFA1989" w14:textId="1E21A084" w:rsidR="00D914DA" w:rsidRPr="00D50F67" w:rsidRDefault="0045311A" w:rsidP="00200CC8">
      <w:pPr>
        <w:pStyle w:val="Paragraphedeliste"/>
        <w:widowControl w:val="0"/>
        <w:numPr>
          <w:ilvl w:val="0"/>
          <w:numId w:val="37"/>
        </w:numPr>
        <w:tabs>
          <w:tab w:val="left" w:pos="-1134"/>
          <w:tab w:val="right" w:pos="9498"/>
        </w:tabs>
        <w:spacing w:before="120" w:line="276" w:lineRule="auto"/>
        <w:ind w:right="-1"/>
        <w:jc w:val="both"/>
        <w:rPr>
          <w:sz w:val="24"/>
        </w:rPr>
      </w:pPr>
      <w:r w:rsidRPr="00D50F67">
        <w:rPr>
          <w:sz w:val="24"/>
        </w:rPr>
        <w:t>L</w:t>
      </w:r>
      <w:r w:rsidR="00D914DA" w:rsidRPr="00D50F67">
        <w:rPr>
          <w:sz w:val="24"/>
        </w:rPr>
        <w:t>e décret N°2017-0051/PRES/PM/MINEFID portant règlementation de la maîtrise d’ouvrage public déléguée et ses textes d’application.</w:t>
      </w:r>
    </w:p>
    <w:p w14:paraId="0EB28A9E" w14:textId="44A7807A" w:rsidR="000466D6" w:rsidRPr="00D50F67" w:rsidRDefault="000466D6" w:rsidP="0048485A">
      <w:pPr>
        <w:tabs>
          <w:tab w:val="num" w:pos="587"/>
          <w:tab w:val="right" w:pos="9498"/>
        </w:tabs>
        <w:spacing w:before="120" w:line="276" w:lineRule="auto"/>
        <w:ind w:right="-1"/>
        <w:jc w:val="both"/>
        <w:rPr>
          <w:sz w:val="24"/>
        </w:rPr>
      </w:pPr>
      <w:r w:rsidRPr="00D50F67">
        <w:rPr>
          <w:sz w:val="24"/>
        </w:rPr>
        <w:t xml:space="preserve">Ces principaux textes sont complétés par </w:t>
      </w:r>
      <w:r w:rsidR="004D7768" w:rsidRPr="00D50F67">
        <w:rPr>
          <w:sz w:val="24"/>
        </w:rPr>
        <w:t>les dispositions</w:t>
      </w:r>
      <w:r w:rsidRPr="00D50F67">
        <w:rPr>
          <w:sz w:val="24"/>
        </w:rPr>
        <w:t xml:space="preserve"> de l’accord de financement </w:t>
      </w:r>
      <w:r w:rsidR="0048485A" w:rsidRPr="00D50F67">
        <w:rPr>
          <w:sz w:val="24"/>
        </w:rPr>
        <w:t>et</w:t>
      </w:r>
      <w:r w:rsidRPr="00D50F67">
        <w:rPr>
          <w:sz w:val="24"/>
        </w:rPr>
        <w:t xml:space="preserve"> des dispositions suivantes :</w:t>
      </w:r>
    </w:p>
    <w:p w14:paraId="727C8DD0" w14:textId="7938C576" w:rsidR="000466D6" w:rsidRPr="00D50F67" w:rsidRDefault="0045311A" w:rsidP="00511267">
      <w:pPr>
        <w:numPr>
          <w:ilvl w:val="0"/>
          <w:numId w:val="8"/>
        </w:numPr>
        <w:tabs>
          <w:tab w:val="right" w:pos="9498"/>
        </w:tabs>
        <w:spacing w:before="120" w:line="276" w:lineRule="auto"/>
        <w:ind w:left="426" w:right="-1" w:hanging="426"/>
        <w:jc w:val="both"/>
        <w:rPr>
          <w:sz w:val="24"/>
        </w:rPr>
      </w:pPr>
      <w:r w:rsidRPr="00D50F67">
        <w:rPr>
          <w:sz w:val="24"/>
        </w:rPr>
        <w:t>L</w:t>
      </w:r>
      <w:r w:rsidR="000466D6" w:rsidRPr="00D50F67">
        <w:rPr>
          <w:sz w:val="24"/>
        </w:rPr>
        <w:t xml:space="preserve">e mode de passation des marchés ainsi que le recours aux procédures dérogatoires (gré à gré, Appel d’offres restreint) arrêtés lors de la validation du PPM par la </w:t>
      </w:r>
      <w:r w:rsidR="00E3448E" w:rsidRPr="00D50F67">
        <w:rPr>
          <w:sz w:val="24"/>
        </w:rPr>
        <w:t>PRM</w:t>
      </w:r>
      <w:r w:rsidR="000466D6" w:rsidRPr="00D50F67">
        <w:rPr>
          <w:sz w:val="24"/>
        </w:rPr>
        <w:t xml:space="preserve"> avant sa soumission à la Banque pour approbation.  </w:t>
      </w:r>
    </w:p>
    <w:p w14:paraId="2F594A2B" w14:textId="70CB4C9B" w:rsidR="00461F6F" w:rsidRPr="00D50F67" w:rsidRDefault="0045311A" w:rsidP="00511267">
      <w:pPr>
        <w:numPr>
          <w:ilvl w:val="0"/>
          <w:numId w:val="8"/>
        </w:numPr>
        <w:tabs>
          <w:tab w:val="right" w:pos="9498"/>
        </w:tabs>
        <w:spacing w:before="120" w:line="276" w:lineRule="auto"/>
        <w:ind w:left="426" w:right="-1" w:hanging="426"/>
        <w:jc w:val="both"/>
        <w:rPr>
          <w:b/>
          <w:sz w:val="24"/>
        </w:rPr>
      </w:pPr>
      <w:r w:rsidRPr="00D50F67">
        <w:rPr>
          <w:sz w:val="24"/>
        </w:rPr>
        <w:t>L</w:t>
      </w:r>
      <w:r w:rsidR="000466D6" w:rsidRPr="00D50F67">
        <w:rPr>
          <w:sz w:val="24"/>
        </w:rPr>
        <w:t>’appréciation du seuil de passation des marchés au niveau de chaque dépense inscrite dans le PPM.</w:t>
      </w:r>
    </w:p>
    <w:p w14:paraId="074B7743" w14:textId="480CDFCD" w:rsidR="0048485A" w:rsidRPr="00D50F67" w:rsidRDefault="0048485A" w:rsidP="0048485A">
      <w:pPr>
        <w:tabs>
          <w:tab w:val="right" w:pos="9498"/>
        </w:tabs>
        <w:spacing w:before="120" w:line="276" w:lineRule="auto"/>
        <w:ind w:right="-1"/>
        <w:jc w:val="both"/>
        <w:rPr>
          <w:sz w:val="24"/>
        </w:rPr>
      </w:pPr>
      <w:r w:rsidRPr="00D50F67">
        <w:rPr>
          <w:sz w:val="24"/>
        </w:rPr>
        <w:t>Les procédures de passation des marchés sont établies et seront exécutées conformément à ces textes règlementaires.</w:t>
      </w:r>
    </w:p>
    <w:p w14:paraId="752AFE35" w14:textId="77777777" w:rsidR="0048485A" w:rsidRPr="00D50F67" w:rsidRDefault="0048485A" w:rsidP="00F15C04">
      <w:pPr>
        <w:tabs>
          <w:tab w:val="right" w:pos="9498"/>
        </w:tabs>
        <w:spacing w:before="120" w:line="360" w:lineRule="auto"/>
        <w:ind w:right="-1"/>
        <w:jc w:val="both"/>
        <w:rPr>
          <w:b/>
          <w:sz w:val="24"/>
        </w:rPr>
      </w:pPr>
    </w:p>
    <w:p w14:paraId="6E233903" w14:textId="77777777" w:rsidR="005C0A62" w:rsidRPr="00D50F67" w:rsidRDefault="005C0A62" w:rsidP="00511267">
      <w:pPr>
        <w:tabs>
          <w:tab w:val="right" w:pos="9498"/>
        </w:tabs>
        <w:spacing w:before="120" w:line="276" w:lineRule="auto"/>
        <w:ind w:right="-1"/>
        <w:rPr>
          <w:b/>
          <w:sz w:val="24"/>
        </w:rPr>
      </w:pPr>
      <w:r w:rsidRPr="00D50F67">
        <w:rPr>
          <w:b/>
          <w:sz w:val="24"/>
        </w:rPr>
        <w:br w:type="page"/>
      </w:r>
    </w:p>
    <w:p w14:paraId="0F7F12CA" w14:textId="3A6D33E4" w:rsidR="00461F6F" w:rsidRPr="00D50F67" w:rsidRDefault="00F73F8C" w:rsidP="006578EE">
      <w:pPr>
        <w:pStyle w:val="Titre1"/>
        <w:numPr>
          <w:ilvl w:val="0"/>
          <w:numId w:val="41"/>
        </w:numPr>
        <w:spacing w:line="276" w:lineRule="auto"/>
        <w:jc w:val="both"/>
        <w:rPr>
          <w:b/>
          <w:bCs/>
          <w:caps/>
          <w:color w:val="auto"/>
          <w:sz w:val="28"/>
          <w:szCs w:val="28"/>
        </w:rPr>
      </w:pPr>
      <w:bookmarkStart w:id="7" w:name="_Toc24112658"/>
      <w:r w:rsidRPr="00D50F67">
        <w:rPr>
          <w:b/>
          <w:bCs/>
          <w:color w:val="auto"/>
          <w:sz w:val="28"/>
          <w:szCs w:val="28"/>
        </w:rPr>
        <w:lastRenderedPageBreak/>
        <w:t>PROCESSUS DE PASSATION, D’EXECUTION ET DE REGLEMENT DES MARCHES PUBLICS</w:t>
      </w:r>
      <w:bookmarkEnd w:id="7"/>
    </w:p>
    <w:p w14:paraId="19008795" w14:textId="2B1E91E1" w:rsidR="004524BE" w:rsidRPr="00D50F67" w:rsidRDefault="00C105A8" w:rsidP="00226C14">
      <w:pPr>
        <w:pStyle w:val="Titre2"/>
        <w:spacing w:line="360" w:lineRule="auto"/>
        <w:ind w:left="720"/>
        <w:rPr>
          <w:sz w:val="24"/>
        </w:rPr>
      </w:pPr>
      <w:bookmarkStart w:id="8" w:name="_Toc24112659"/>
      <w:r w:rsidRPr="00D50F67">
        <w:rPr>
          <w:caps w:val="0"/>
          <w:sz w:val="24"/>
        </w:rPr>
        <w:t xml:space="preserve">II.1. </w:t>
      </w:r>
      <w:r w:rsidR="00DA2C40" w:rsidRPr="00D50F67">
        <w:rPr>
          <w:caps w:val="0"/>
          <w:sz w:val="24"/>
        </w:rPr>
        <w:t>Principaux intervenants</w:t>
      </w:r>
      <w:bookmarkEnd w:id="8"/>
      <w:r w:rsidR="00DA2C40" w:rsidRPr="00D50F67">
        <w:rPr>
          <w:caps w:val="0"/>
          <w:sz w:val="24"/>
        </w:rPr>
        <w:t xml:space="preserve"> </w:t>
      </w:r>
    </w:p>
    <w:p w14:paraId="445E1B72" w14:textId="7EC77575" w:rsidR="004524BE" w:rsidRPr="00D50F67" w:rsidRDefault="004524BE" w:rsidP="006111E7">
      <w:pPr>
        <w:tabs>
          <w:tab w:val="right" w:pos="9498"/>
        </w:tabs>
        <w:spacing w:before="240" w:after="120" w:line="276" w:lineRule="auto"/>
        <w:ind w:right="-567"/>
        <w:jc w:val="both"/>
        <w:rPr>
          <w:b/>
          <w:i/>
          <w:sz w:val="24"/>
        </w:rPr>
      </w:pPr>
      <w:r w:rsidRPr="00D50F67">
        <w:rPr>
          <w:sz w:val="24"/>
        </w:rPr>
        <w:t xml:space="preserve">Les principaux intervenants dans le processus de passation, d’exécution et de règlement des marchés publics du </w:t>
      </w:r>
      <w:r w:rsidR="00620949" w:rsidRPr="00D50F67">
        <w:rPr>
          <w:sz w:val="24"/>
        </w:rPr>
        <w:t>CEA-</w:t>
      </w:r>
      <w:r w:rsidR="00051E64" w:rsidRPr="00D50F67">
        <w:rPr>
          <w:sz w:val="24"/>
        </w:rPr>
        <w:t>CEFORGRIS</w:t>
      </w:r>
      <w:r w:rsidRPr="00D50F67">
        <w:rPr>
          <w:sz w:val="24"/>
        </w:rPr>
        <w:t xml:space="preserve"> sont les suivants :</w:t>
      </w:r>
    </w:p>
    <w:p w14:paraId="23A3039B" w14:textId="644418FD" w:rsidR="00AF01D0" w:rsidRDefault="00AF01D0"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Pr>
          <w:sz w:val="24"/>
        </w:rPr>
        <w:t>Le Coordonnateur du CEA-CEFORGRIS ;</w:t>
      </w:r>
    </w:p>
    <w:p w14:paraId="0DD0B53A" w14:textId="44C9BBA1" w:rsidR="00AF01D0" w:rsidRDefault="00AF01D0"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Pr>
          <w:sz w:val="24"/>
        </w:rPr>
        <w:t>Le Coordonnateur adjoint ;</w:t>
      </w:r>
    </w:p>
    <w:p w14:paraId="348766AC" w14:textId="45956B06" w:rsidR="004524BE" w:rsidRPr="00D50F67" w:rsidRDefault="0045311A"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sidRPr="00D50F67">
        <w:rPr>
          <w:sz w:val="24"/>
        </w:rPr>
        <w:t>L</w:t>
      </w:r>
      <w:r w:rsidR="004524BE" w:rsidRPr="00D50F67">
        <w:rPr>
          <w:sz w:val="24"/>
        </w:rPr>
        <w:t xml:space="preserve">a </w:t>
      </w:r>
      <w:r w:rsidR="001E1B93" w:rsidRPr="00D50F67">
        <w:rPr>
          <w:sz w:val="24"/>
        </w:rPr>
        <w:t>Personne Responsable des Marchés Publics de l’</w:t>
      </w:r>
      <w:r w:rsidR="00BB17AB" w:rsidRPr="00D50F67">
        <w:rPr>
          <w:sz w:val="24"/>
        </w:rPr>
        <w:t>UJKZ</w:t>
      </w:r>
      <w:r w:rsidR="004524BE" w:rsidRPr="00D50F67">
        <w:rPr>
          <w:sz w:val="24"/>
        </w:rPr>
        <w:t> ;</w:t>
      </w:r>
    </w:p>
    <w:p w14:paraId="3DC6E6A8" w14:textId="1F619538" w:rsidR="004B5A9F" w:rsidRDefault="004B5A9F"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Pr>
          <w:rFonts w:cs="Arial"/>
          <w:sz w:val="24"/>
        </w:rPr>
        <w:t>Le CSAF</w:t>
      </w:r>
      <w:r w:rsidRPr="00412650">
        <w:rPr>
          <w:sz w:val="24"/>
        </w:rPr>
        <w:t xml:space="preserve"> </w:t>
      </w:r>
    </w:p>
    <w:p w14:paraId="368D84EB" w14:textId="3B421271" w:rsidR="004B5A9F" w:rsidRDefault="004B5A9F"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Pr>
          <w:sz w:val="24"/>
        </w:rPr>
        <w:t>Le s</w:t>
      </w:r>
      <w:r w:rsidRPr="00412650">
        <w:rPr>
          <w:sz w:val="24"/>
        </w:rPr>
        <w:t>pécialiste</w:t>
      </w:r>
      <w:r>
        <w:rPr>
          <w:sz w:val="24"/>
        </w:rPr>
        <w:t>(s)</w:t>
      </w:r>
    </w:p>
    <w:p w14:paraId="1D99D977" w14:textId="5646D00B" w:rsidR="004524BE" w:rsidRPr="00D50F67" w:rsidRDefault="0045311A"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sidRPr="00D50F67">
        <w:rPr>
          <w:sz w:val="24"/>
        </w:rPr>
        <w:t>L</w:t>
      </w:r>
      <w:r w:rsidR="00BB17AB" w:rsidRPr="00D50F67">
        <w:rPr>
          <w:sz w:val="24"/>
        </w:rPr>
        <w:t xml:space="preserve">e </w:t>
      </w:r>
      <w:r w:rsidR="005A1BF5" w:rsidRPr="00D50F67">
        <w:rPr>
          <w:sz w:val="24"/>
        </w:rPr>
        <w:t>C</w:t>
      </w:r>
      <w:r w:rsidR="00DC6865" w:rsidRPr="00D50F67">
        <w:rPr>
          <w:sz w:val="24"/>
        </w:rPr>
        <w:t>ontrôleur Interne</w:t>
      </w:r>
      <w:r w:rsidR="001E1B93" w:rsidRPr="00D50F67">
        <w:rPr>
          <w:sz w:val="24"/>
        </w:rPr>
        <w:t> </w:t>
      </w:r>
      <w:r w:rsidR="004524BE" w:rsidRPr="00D50F67">
        <w:rPr>
          <w:sz w:val="24"/>
        </w:rPr>
        <w:t>;</w:t>
      </w:r>
    </w:p>
    <w:p w14:paraId="32385B9C" w14:textId="0EB0BA9E" w:rsidR="004524BE" w:rsidRPr="00D50F67" w:rsidRDefault="0045311A"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sidRPr="00D50F67">
        <w:rPr>
          <w:sz w:val="24"/>
        </w:rPr>
        <w:t>L</w:t>
      </w:r>
      <w:r w:rsidR="004524BE" w:rsidRPr="00D50F67">
        <w:rPr>
          <w:sz w:val="24"/>
        </w:rPr>
        <w:t>a Banque mondiale ;</w:t>
      </w:r>
    </w:p>
    <w:p w14:paraId="371F498D" w14:textId="18DCCAEF" w:rsidR="004524BE" w:rsidRPr="00D50F67" w:rsidRDefault="0045311A"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sidRPr="00D50F67">
        <w:rPr>
          <w:sz w:val="24"/>
        </w:rPr>
        <w:t>L</w:t>
      </w:r>
      <w:r w:rsidR="00884208" w:rsidRPr="00D50F67">
        <w:rPr>
          <w:sz w:val="24"/>
        </w:rPr>
        <w:t>e C</w:t>
      </w:r>
      <w:r w:rsidR="004524BE" w:rsidRPr="00D50F67">
        <w:rPr>
          <w:sz w:val="24"/>
        </w:rPr>
        <w:t>onseil des Ministres ;</w:t>
      </w:r>
    </w:p>
    <w:p w14:paraId="46556832" w14:textId="3C4FC635" w:rsidR="00461F6F" w:rsidRPr="00D50F67" w:rsidRDefault="0045311A" w:rsidP="00200CC8">
      <w:pPr>
        <w:pStyle w:val="Paragraphedeliste"/>
        <w:widowControl w:val="0"/>
        <w:numPr>
          <w:ilvl w:val="0"/>
          <w:numId w:val="18"/>
        </w:numPr>
        <w:tabs>
          <w:tab w:val="left" w:pos="-1418"/>
          <w:tab w:val="left" w:pos="-1"/>
          <w:tab w:val="left" w:pos="720"/>
          <w:tab w:val="right" w:pos="9498"/>
        </w:tabs>
        <w:spacing w:before="120" w:line="276" w:lineRule="auto"/>
        <w:ind w:left="0" w:firstLine="0"/>
        <w:jc w:val="both"/>
        <w:rPr>
          <w:sz w:val="24"/>
        </w:rPr>
      </w:pPr>
      <w:r w:rsidRPr="00D50F67">
        <w:rPr>
          <w:sz w:val="24"/>
        </w:rPr>
        <w:t>L</w:t>
      </w:r>
      <w:r w:rsidR="004524BE" w:rsidRPr="00D50F67">
        <w:rPr>
          <w:sz w:val="24"/>
        </w:rPr>
        <w:t xml:space="preserve">’Autorité de Régulation de la Commande Publique (ARCOP). </w:t>
      </w:r>
    </w:p>
    <w:p w14:paraId="18C6DDAF" w14:textId="77777777" w:rsidR="005C0A62" w:rsidRPr="00D50F67" w:rsidRDefault="005C0A62" w:rsidP="008F2534">
      <w:pPr>
        <w:pStyle w:val="Paragraphedeliste"/>
        <w:widowControl w:val="0"/>
        <w:tabs>
          <w:tab w:val="left" w:pos="-1418"/>
          <w:tab w:val="left" w:pos="-1"/>
          <w:tab w:val="left" w:pos="720"/>
          <w:tab w:val="right" w:pos="9498"/>
        </w:tabs>
        <w:spacing w:before="120" w:line="276" w:lineRule="auto"/>
        <w:ind w:left="0"/>
        <w:jc w:val="both"/>
        <w:rPr>
          <w:b/>
          <w:caps/>
          <w:sz w:val="24"/>
        </w:rPr>
      </w:pPr>
    </w:p>
    <w:p w14:paraId="558B30B6" w14:textId="7194AFD2" w:rsidR="00A52B43" w:rsidRPr="00D50F67" w:rsidRDefault="00C82A52" w:rsidP="00226C14">
      <w:pPr>
        <w:pStyle w:val="Titre2"/>
        <w:ind w:left="720"/>
        <w:rPr>
          <w:caps w:val="0"/>
          <w:sz w:val="24"/>
        </w:rPr>
      </w:pPr>
      <w:bookmarkStart w:id="9" w:name="_Toc24112660"/>
      <w:r w:rsidRPr="00D50F67">
        <w:rPr>
          <w:caps w:val="0"/>
          <w:sz w:val="24"/>
        </w:rPr>
        <w:t xml:space="preserve">II.2. </w:t>
      </w:r>
      <w:r w:rsidR="00EE03F7" w:rsidRPr="00D50F67">
        <w:rPr>
          <w:caps w:val="0"/>
          <w:sz w:val="24"/>
        </w:rPr>
        <w:t>Planificat</w:t>
      </w:r>
      <w:r w:rsidR="00CA7EAD" w:rsidRPr="00D50F67">
        <w:rPr>
          <w:caps w:val="0"/>
          <w:sz w:val="24"/>
        </w:rPr>
        <w:t>ion de la passation des marchés</w:t>
      </w:r>
      <w:bookmarkEnd w:id="9"/>
    </w:p>
    <w:p w14:paraId="57D89B32" w14:textId="15E0E5B1" w:rsidR="005019DD" w:rsidRPr="00D50F67" w:rsidRDefault="00DE6598" w:rsidP="00511267">
      <w:pPr>
        <w:tabs>
          <w:tab w:val="right" w:pos="9356"/>
        </w:tabs>
        <w:spacing w:before="120" w:line="276" w:lineRule="auto"/>
        <w:ind w:right="-1"/>
        <w:jc w:val="both"/>
        <w:rPr>
          <w:sz w:val="24"/>
        </w:rPr>
      </w:pPr>
      <w:r w:rsidRPr="00D50F67">
        <w:rPr>
          <w:sz w:val="24"/>
        </w:rPr>
        <w:t>Dès l’</w:t>
      </w:r>
      <w:r w:rsidR="00052DF9" w:rsidRPr="00D50F67">
        <w:rPr>
          <w:sz w:val="24"/>
        </w:rPr>
        <w:t>approbation du Budget et des Plans de Travail Annuel B</w:t>
      </w:r>
      <w:r w:rsidRPr="00D50F67">
        <w:rPr>
          <w:sz w:val="24"/>
        </w:rPr>
        <w:t xml:space="preserve">udgétisé </w:t>
      </w:r>
      <w:r w:rsidR="00052DF9" w:rsidRPr="00D50F67">
        <w:rPr>
          <w:sz w:val="24"/>
        </w:rPr>
        <w:t xml:space="preserve">(PTAB), </w:t>
      </w:r>
      <w:r w:rsidR="000466D6" w:rsidRPr="00D50F67">
        <w:rPr>
          <w:sz w:val="24"/>
        </w:rPr>
        <w:t xml:space="preserve">le </w:t>
      </w:r>
      <w:r w:rsidR="00620949" w:rsidRPr="00D50F67">
        <w:rPr>
          <w:sz w:val="24"/>
        </w:rPr>
        <w:t>CEA-</w:t>
      </w:r>
      <w:r w:rsidR="00051E64" w:rsidRPr="00D50F67">
        <w:rPr>
          <w:sz w:val="24"/>
        </w:rPr>
        <w:t>CEFORGRIS</w:t>
      </w:r>
      <w:r w:rsidR="00052DF9" w:rsidRPr="00D50F67">
        <w:rPr>
          <w:sz w:val="24"/>
        </w:rPr>
        <w:t xml:space="preserve"> doit élaborer un plan de passation de passation des marc</w:t>
      </w:r>
      <w:r w:rsidR="00CA7EAD" w:rsidRPr="00D50F67">
        <w:rPr>
          <w:sz w:val="24"/>
        </w:rPr>
        <w:t xml:space="preserve">hés en cohérence avec le PTAB. </w:t>
      </w:r>
    </w:p>
    <w:p w14:paraId="2BC6A847" w14:textId="77777777" w:rsidR="00EE03F7" w:rsidRPr="00D50F67" w:rsidRDefault="005019DD" w:rsidP="00511267">
      <w:pPr>
        <w:tabs>
          <w:tab w:val="right" w:pos="9356"/>
        </w:tabs>
        <w:spacing w:before="120" w:line="276" w:lineRule="auto"/>
        <w:ind w:right="-1"/>
        <w:jc w:val="both"/>
        <w:rPr>
          <w:sz w:val="24"/>
        </w:rPr>
      </w:pPr>
      <w:r w:rsidRPr="00D50F67">
        <w:rPr>
          <w:sz w:val="24"/>
        </w:rPr>
        <w:t>Le PPM doit être transmis au</w:t>
      </w:r>
      <w:r w:rsidR="00AE20F8" w:rsidRPr="00D50F67">
        <w:rPr>
          <w:sz w:val="24"/>
        </w:rPr>
        <w:t xml:space="preserve"> </w:t>
      </w:r>
      <w:r w:rsidRPr="00D50F67">
        <w:rPr>
          <w:sz w:val="24"/>
        </w:rPr>
        <w:t>Contrôleur Interne</w:t>
      </w:r>
      <w:r w:rsidR="00E3448E" w:rsidRPr="00D50F67">
        <w:rPr>
          <w:sz w:val="24"/>
        </w:rPr>
        <w:t xml:space="preserve"> pour</w:t>
      </w:r>
      <w:r w:rsidR="00AE20F8" w:rsidRPr="00D50F67">
        <w:rPr>
          <w:sz w:val="24"/>
        </w:rPr>
        <w:t xml:space="preserve"> inscription et prise en charge tout au long du processus de passation et d’exécution.</w:t>
      </w:r>
    </w:p>
    <w:p w14:paraId="7F3280D5" w14:textId="0052D78E" w:rsidR="00AE20F8" w:rsidRPr="00D50F67" w:rsidRDefault="00AE20F8" w:rsidP="00511267">
      <w:pPr>
        <w:tabs>
          <w:tab w:val="right" w:pos="9356"/>
        </w:tabs>
        <w:spacing w:before="120" w:line="276" w:lineRule="auto"/>
        <w:ind w:right="-1"/>
        <w:jc w:val="both"/>
        <w:rPr>
          <w:sz w:val="24"/>
        </w:rPr>
      </w:pPr>
      <w:r w:rsidRPr="00D50F67">
        <w:rPr>
          <w:sz w:val="24"/>
        </w:rPr>
        <w:t>Le Pla</w:t>
      </w:r>
      <w:r w:rsidR="00823D25">
        <w:rPr>
          <w:sz w:val="24"/>
        </w:rPr>
        <w:t xml:space="preserve">n de Passation des Marchés peut </w:t>
      </w:r>
      <w:r w:rsidRPr="00D50F67">
        <w:rPr>
          <w:sz w:val="24"/>
        </w:rPr>
        <w:t xml:space="preserve">être révisé, et cette révision doit faire l’objet de transmission aux structures </w:t>
      </w:r>
      <w:r w:rsidR="00AA5EC5" w:rsidRPr="00D50F67">
        <w:rPr>
          <w:sz w:val="24"/>
        </w:rPr>
        <w:t>concernées</w:t>
      </w:r>
      <w:r w:rsidRPr="00D50F67">
        <w:rPr>
          <w:sz w:val="24"/>
        </w:rPr>
        <w:t xml:space="preserve">. L’évolution du dispositif législatif ou règlement national de passation des marchés </w:t>
      </w:r>
      <w:r w:rsidR="006E44C9" w:rsidRPr="00D50F67">
        <w:rPr>
          <w:sz w:val="24"/>
        </w:rPr>
        <w:t>pourrait être</w:t>
      </w:r>
      <w:r w:rsidRPr="00D50F67">
        <w:rPr>
          <w:sz w:val="24"/>
        </w:rPr>
        <w:t xml:space="preserve"> pris en compte pour la poursuite de la mise en œuvre de ce manuel pour autant qu’elle ne soit pas contraire au règlement de la Banque</w:t>
      </w:r>
      <w:r w:rsidR="005D3D06" w:rsidRPr="00D50F67">
        <w:rPr>
          <w:sz w:val="24"/>
        </w:rPr>
        <w:t xml:space="preserve"> Mondiale.</w:t>
      </w:r>
    </w:p>
    <w:p w14:paraId="1A7AB810" w14:textId="77777777" w:rsidR="004E7628" w:rsidRPr="00D50F67" w:rsidRDefault="004E7628" w:rsidP="00511267">
      <w:pPr>
        <w:tabs>
          <w:tab w:val="right" w:pos="9356"/>
        </w:tabs>
        <w:spacing w:before="120" w:line="276" w:lineRule="auto"/>
        <w:ind w:right="-1"/>
        <w:jc w:val="both"/>
        <w:rPr>
          <w:b/>
          <w:sz w:val="24"/>
        </w:rPr>
      </w:pPr>
    </w:p>
    <w:p w14:paraId="4F8571CD" w14:textId="702A068B" w:rsidR="00F9017E" w:rsidRPr="00D50F67" w:rsidRDefault="00C82A52" w:rsidP="00226C14">
      <w:pPr>
        <w:pStyle w:val="Titre2"/>
        <w:ind w:left="720"/>
        <w:rPr>
          <w:caps w:val="0"/>
          <w:sz w:val="24"/>
        </w:rPr>
      </w:pPr>
      <w:bookmarkStart w:id="10" w:name="_Toc24112661"/>
      <w:r w:rsidRPr="00D50F67">
        <w:rPr>
          <w:caps w:val="0"/>
          <w:sz w:val="24"/>
        </w:rPr>
        <w:t xml:space="preserve">II.3. </w:t>
      </w:r>
      <w:r w:rsidR="00F9017E" w:rsidRPr="00D50F67">
        <w:rPr>
          <w:caps w:val="0"/>
          <w:sz w:val="24"/>
        </w:rPr>
        <w:t>Exécut</w:t>
      </w:r>
      <w:r w:rsidR="00CA7EAD" w:rsidRPr="00D50F67">
        <w:rPr>
          <w:caps w:val="0"/>
          <w:sz w:val="24"/>
        </w:rPr>
        <w:t>ion de la passation des marchés</w:t>
      </w:r>
      <w:bookmarkEnd w:id="10"/>
    </w:p>
    <w:p w14:paraId="4D6B9A37" w14:textId="75406C33" w:rsidR="00550E69" w:rsidRPr="00D50F67" w:rsidRDefault="00550E69" w:rsidP="00511267">
      <w:pPr>
        <w:tabs>
          <w:tab w:val="right" w:pos="9356"/>
        </w:tabs>
        <w:spacing w:before="120" w:line="276" w:lineRule="auto"/>
        <w:ind w:right="-1"/>
        <w:jc w:val="both"/>
        <w:rPr>
          <w:sz w:val="24"/>
        </w:rPr>
      </w:pPr>
      <w:r w:rsidRPr="00D50F67">
        <w:rPr>
          <w:sz w:val="24"/>
        </w:rPr>
        <w:t xml:space="preserve">Une fois le PPM </w:t>
      </w:r>
      <w:r w:rsidR="00E3448E" w:rsidRPr="00D50F67">
        <w:rPr>
          <w:sz w:val="24"/>
        </w:rPr>
        <w:t>transcrit et</w:t>
      </w:r>
      <w:r w:rsidRPr="00D50F67">
        <w:rPr>
          <w:sz w:val="24"/>
        </w:rPr>
        <w:t xml:space="preserve"> approuvé par la Banque</w:t>
      </w:r>
      <w:r w:rsidR="005D3D06" w:rsidRPr="00D50F67">
        <w:rPr>
          <w:sz w:val="24"/>
        </w:rPr>
        <w:t xml:space="preserve"> Mondiale</w:t>
      </w:r>
      <w:r w:rsidRPr="00D50F67">
        <w:rPr>
          <w:sz w:val="24"/>
        </w:rPr>
        <w:t>, les marchés peuvent être lancés selon leur chronologie définie.</w:t>
      </w:r>
    </w:p>
    <w:p w14:paraId="34081A88" w14:textId="77777777" w:rsidR="004C34FF" w:rsidRPr="00D50F67" w:rsidRDefault="008A7A53" w:rsidP="00511267">
      <w:pPr>
        <w:pStyle w:val="Default"/>
        <w:tabs>
          <w:tab w:val="right" w:pos="9356"/>
        </w:tabs>
        <w:spacing w:before="120" w:line="276" w:lineRule="auto"/>
        <w:ind w:right="-1"/>
        <w:rPr>
          <w:color w:val="auto"/>
        </w:rPr>
      </w:pPr>
      <w:r w:rsidRPr="00D50F67">
        <w:rPr>
          <w:color w:val="auto"/>
        </w:rPr>
        <w:t xml:space="preserve">Aucune acquisition de bien ou de service n’est possible </w:t>
      </w:r>
      <w:r w:rsidR="006E44C9" w:rsidRPr="00D50F67">
        <w:rPr>
          <w:color w:val="auto"/>
        </w:rPr>
        <w:t>si ce n’est prévu dans le budget</w:t>
      </w:r>
      <w:r w:rsidR="00550E69" w:rsidRPr="00D50F67">
        <w:rPr>
          <w:color w:val="auto"/>
        </w:rPr>
        <w:t xml:space="preserve"> et si celle-ci n’est pas initialement inscrite dans le PPM approuvé.</w:t>
      </w:r>
    </w:p>
    <w:p w14:paraId="5F9FCD60" w14:textId="3CD83BF1" w:rsidR="00E2500C" w:rsidRPr="00D50F67" w:rsidRDefault="00955E0F" w:rsidP="00E2500C">
      <w:pPr>
        <w:pStyle w:val="Default"/>
        <w:tabs>
          <w:tab w:val="right" w:pos="9356"/>
        </w:tabs>
        <w:spacing w:before="120" w:line="276" w:lineRule="auto"/>
        <w:ind w:right="-1"/>
        <w:rPr>
          <w:color w:val="auto"/>
        </w:rPr>
      </w:pPr>
      <w:r w:rsidRPr="00D50F67">
        <w:rPr>
          <w:color w:val="auto"/>
        </w:rPr>
        <w:t>Tous les différends nés lors de la passation et de l’exécution des marchés seront portés devant l’Autorité de Régulation de la Commande Publique.</w:t>
      </w:r>
    </w:p>
    <w:p w14:paraId="4E805169" w14:textId="77777777" w:rsidR="00DA2C40" w:rsidRPr="00D50F67" w:rsidRDefault="00DA2C40" w:rsidP="00E2500C">
      <w:pPr>
        <w:pStyle w:val="Default"/>
        <w:tabs>
          <w:tab w:val="right" w:pos="9356"/>
        </w:tabs>
        <w:spacing w:before="120" w:line="276" w:lineRule="auto"/>
        <w:ind w:right="-1"/>
        <w:rPr>
          <w:color w:val="auto"/>
        </w:rPr>
      </w:pPr>
    </w:p>
    <w:p w14:paraId="3AE35E13" w14:textId="77777777" w:rsidR="00E2500C" w:rsidRPr="00D50F67" w:rsidRDefault="00E2500C" w:rsidP="00E2500C">
      <w:pPr>
        <w:pStyle w:val="Corpsdetexte2"/>
        <w:spacing w:after="0" w:line="276" w:lineRule="auto"/>
        <w:jc w:val="both"/>
        <w:rPr>
          <w:sz w:val="24"/>
        </w:rPr>
      </w:pPr>
    </w:p>
    <w:p w14:paraId="3F9CD9A4" w14:textId="35FFDBAD" w:rsidR="00E2500C" w:rsidRPr="00D50F67" w:rsidRDefault="00C82A52" w:rsidP="00226C14">
      <w:pPr>
        <w:pStyle w:val="Titre2"/>
        <w:ind w:left="720"/>
        <w:rPr>
          <w:caps w:val="0"/>
          <w:sz w:val="24"/>
        </w:rPr>
      </w:pPr>
      <w:bookmarkStart w:id="11" w:name="_Toc24112662"/>
      <w:r w:rsidRPr="00D50F67">
        <w:rPr>
          <w:caps w:val="0"/>
          <w:sz w:val="24"/>
        </w:rPr>
        <w:lastRenderedPageBreak/>
        <w:t xml:space="preserve">II.4. </w:t>
      </w:r>
      <w:r w:rsidR="00AE2C89" w:rsidRPr="00D50F67">
        <w:rPr>
          <w:caps w:val="0"/>
          <w:sz w:val="24"/>
        </w:rPr>
        <w:t>Principales</w:t>
      </w:r>
      <w:r w:rsidR="00E2500C" w:rsidRPr="00D50F67">
        <w:rPr>
          <w:caps w:val="0"/>
          <w:sz w:val="24"/>
        </w:rPr>
        <w:t xml:space="preserve"> étapes du processus</w:t>
      </w:r>
      <w:bookmarkEnd w:id="11"/>
      <w:r w:rsidR="00E2500C" w:rsidRPr="00D50F67">
        <w:rPr>
          <w:caps w:val="0"/>
          <w:sz w:val="24"/>
        </w:rPr>
        <w:t xml:space="preserve"> </w:t>
      </w:r>
    </w:p>
    <w:p w14:paraId="1096D2B7" w14:textId="6B6E640B" w:rsidR="00E2500C" w:rsidRPr="00D50F67" w:rsidRDefault="00E2500C" w:rsidP="005359C8">
      <w:pPr>
        <w:pStyle w:val="Corpsdetexte2"/>
        <w:spacing w:before="240" w:line="276" w:lineRule="auto"/>
        <w:jc w:val="both"/>
        <w:rPr>
          <w:sz w:val="24"/>
        </w:rPr>
      </w:pPr>
      <w:r w:rsidRPr="00D50F67">
        <w:rPr>
          <w:sz w:val="24"/>
        </w:rPr>
        <w:t xml:space="preserve">Quel que soit le type de marché ou de contrat, </w:t>
      </w:r>
      <w:r w:rsidR="006111E7" w:rsidRPr="00D50F67">
        <w:rPr>
          <w:sz w:val="24"/>
        </w:rPr>
        <w:t>le processus de passation, d’exécution et de règlement</w:t>
      </w:r>
      <w:r w:rsidRPr="00D50F67">
        <w:rPr>
          <w:sz w:val="24"/>
        </w:rPr>
        <w:t xml:space="preserve"> comporte les principales étapes suivantes : </w:t>
      </w:r>
    </w:p>
    <w:p w14:paraId="051E6D1B" w14:textId="1D014EED"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'expression de besoins ;</w:t>
      </w:r>
    </w:p>
    <w:p w14:paraId="7B4C683E" w14:textId="102DC754"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’inscription du contrat dans le plan de passation des marchés ;</w:t>
      </w:r>
    </w:p>
    <w:p w14:paraId="3D47FEA5" w14:textId="1E91A031"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a vérification de la disponibilité budgétaire et de l'éligibilité ;</w:t>
      </w:r>
    </w:p>
    <w:p w14:paraId="0E00DDFB" w14:textId="44AD4268"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a décision d'opportunités ;</w:t>
      </w:r>
    </w:p>
    <w:p w14:paraId="52509816" w14:textId="1778DD30"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’accord du bailleur de fonds, si nécessaire ;</w:t>
      </w:r>
    </w:p>
    <w:p w14:paraId="78E75CC7" w14:textId="116C8D44"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'exécution de la commande ;</w:t>
      </w:r>
    </w:p>
    <w:p w14:paraId="5EDF47DC" w14:textId="0BEE8C41"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a réception du bien ou du service ;</w:t>
      </w:r>
    </w:p>
    <w:p w14:paraId="36D4AFA5" w14:textId="3634DA62" w:rsidR="00E2500C" w:rsidRPr="00D50F67" w:rsidRDefault="0045311A" w:rsidP="00200CC8">
      <w:pPr>
        <w:numPr>
          <w:ilvl w:val="0"/>
          <w:numId w:val="20"/>
        </w:numPr>
        <w:tabs>
          <w:tab w:val="clear" w:pos="1267"/>
          <w:tab w:val="left" w:pos="-1417"/>
          <w:tab w:val="left" w:pos="907"/>
          <w:tab w:val="left" w:pos="1361"/>
          <w:tab w:val="num" w:pos="2194"/>
        </w:tabs>
        <w:spacing w:before="120" w:line="276" w:lineRule="auto"/>
        <w:ind w:left="1134" w:hanging="567"/>
        <w:rPr>
          <w:sz w:val="24"/>
        </w:rPr>
      </w:pPr>
      <w:r w:rsidRPr="00D50F67">
        <w:rPr>
          <w:sz w:val="24"/>
        </w:rPr>
        <w:t>L</w:t>
      </w:r>
      <w:r w:rsidR="00E2500C" w:rsidRPr="00D50F67">
        <w:rPr>
          <w:sz w:val="24"/>
        </w:rPr>
        <w:t>e règlement de la facture.</w:t>
      </w:r>
    </w:p>
    <w:p w14:paraId="0969EFAB" w14:textId="77777777" w:rsidR="006111E7" w:rsidRPr="00D50F67" w:rsidRDefault="006111E7" w:rsidP="008F2534">
      <w:pPr>
        <w:tabs>
          <w:tab w:val="left" w:pos="851"/>
          <w:tab w:val="right" w:pos="9498"/>
        </w:tabs>
        <w:ind w:right="-454"/>
        <w:jc w:val="center"/>
        <w:rPr>
          <w:b/>
          <w:caps/>
          <w:sz w:val="24"/>
        </w:rPr>
      </w:pPr>
    </w:p>
    <w:p w14:paraId="401C3AE7" w14:textId="7E1BE3C7" w:rsidR="006111E7" w:rsidRPr="00D50F67" w:rsidRDefault="009D1202" w:rsidP="006111E7">
      <w:pPr>
        <w:pStyle w:val="BodyText21"/>
        <w:widowControl/>
        <w:spacing w:before="120" w:after="240" w:line="276" w:lineRule="auto"/>
        <w:rPr>
          <w:rFonts w:ascii="Times New Roman" w:hAnsi="Times New Roman"/>
          <w:sz w:val="24"/>
          <w:szCs w:val="24"/>
        </w:rPr>
      </w:pPr>
      <w:r w:rsidRPr="00D50F67">
        <w:rPr>
          <w:rFonts w:ascii="Times New Roman" w:hAnsi="Times New Roman"/>
          <w:sz w:val="24"/>
          <w:szCs w:val="24"/>
        </w:rPr>
        <w:t>Ces étapes sont détaillées dans le Tableau ci-après.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7"/>
        <w:gridCol w:w="5528"/>
        <w:gridCol w:w="1701"/>
      </w:tblGrid>
      <w:tr w:rsidR="00AE2C89" w:rsidRPr="00D50F67" w14:paraId="46BB5DAE" w14:textId="77777777" w:rsidTr="006111E7">
        <w:trPr>
          <w:trHeight w:val="552"/>
          <w:tblHeader/>
        </w:trPr>
        <w:tc>
          <w:tcPr>
            <w:tcW w:w="993" w:type="dxa"/>
            <w:vAlign w:val="center"/>
          </w:tcPr>
          <w:p w14:paraId="160C8A36" w14:textId="77777777" w:rsidR="006111E7" w:rsidRPr="00D50F67" w:rsidRDefault="006111E7" w:rsidP="006111E7">
            <w:pPr>
              <w:pStyle w:val="Titre4"/>
              <w:spacing w:before="0" w:after="0"/>
              <w:jc w:val="center"/>
              <w:rPr>
                <w:sz w:val="20"/>
                <w:szCs w:val="20"/>
              </w:rPr>
            </w:pPr>
          </w:p>
        </w:tc>
        <w:tc>
          <w:tcPr>
            <w:tcW w:w="6945" w:type="dxa"/>
            <w:gridSpan w:val="2"/>
            <w:vAlign w:val="center"/>
          </w:tcPr>
          <w:p w14:paraId="7A1EE85F" w14:textId="6FFBC648" w:rsidR="006111E7" w:rsidRPr="00D50F67" w:rsidRDefault="005359C8" w:rsidP="0043727E">
            <w:pPr>
              <w:pStyle w:val="BodyText21"/>
              <w:rPr>
                <w:rFonts w:ascii="Times New Roman" w:hAnsi="Times New Roman"/>
              </w:rPr>
            </w:pPr>
            <w:r w:rsidRPr="00D50F67">
              <w:rPr>
                <w:rFonts w:ascii="Times New Roman" w:hAnsi="Times New Roman"/>
              </w:rPr>
              <w:t xml:space="preserve">A. </w:t>
            </w:r>
            <w:r w:rsidR="0043727E" w:rsidRPr="00D50F67">
              <w:rPr>
                <w:rFonts w:ascii="Times New Roman" w:hAnsi="Times New Roman"/>
              </w:rPr>
              <w:t>Etapes du processus de passation, d’exécution et de règlement des marchés</w:t>
            </w:r>
          </w:p>
        </w:tc>
        <w:tc>
          <w:tcPr>
            <w:tcW w:w="1701" w:type="dxa"/>
            <w:vAlign w:val="center"/>
          </w:tcPr>
          <w:p w14:paraId="0EC56B8B" w14:textId="77777777" w:rsidR="006111E7" w:rsidRPr="00D50F67" w:rsidRDefault="006111E7" w:rsidP="006111E7">
            <w:pPr>
              <w:jc w:val="center"/>
              <w:rPr>
                <w:b/>
                <w:bCs/>
                <w:caps/>
                <w:sz w:val="20"/>
                <w:szCs w:val="20"/>
              </w:rPr>
            </w:pPr>
          </w:p>
        </w:tc>
      </w:tr>
      <w:tr w:rsidR="00AE2C89" w:rsidRPr="00D50F67" w14:paraId="26D38F86" w14:textId="77777777" w:rsidTr="006111E7">
        <w:trPr>
          <w:trHeight w:val="552"/>
          <w:tblHeader/>
        </w:trPr>
        <w:tc>
          <w:tcPr>
            <w:tcW w:w="993" w:type="dxa"/>
            <w:vAlign w:val="center"/>
          </w:tcPr>
          <w:p w14:paraId="1D05C02B" w14:textId="77777777" w:rsidR="006111E7" w:rsidRPr="00D50F67" w:rsidRDefault="006111E7" w:rsidP="006111E7">
            <w:pPr>
              <w:pStyle w:val="Titre4"/>
              <w:spacing w:before="0" w:after="0"/>
              <w:jc w:val="center"/>
              <w:rPr>
                <w:sz w:val="20"/>
                <w:szCs w:val="20"/>
              </w:rPr>
            </w:pPr>
            <w:r w:rsidRPr="00D50F67">
              <w:rPr>
                <w:sz w:val="20"/>
                <w:szCs w:val="20"/>
              </w:rPr>
              <w:br w:type="page"/>
              <w:t>Etape</w:t>
            </w:r>
          </w:p>
        </w:tc>
        <w:tc>
          <w:tcPr>
            <w:tcW w:w="1417" w:type="dxa"/>
            <w:vAlign w:val="center"/>
          </w:tcPr>
          <w:p w14:paraId="00A9F0F1" w14:textId="77777777" w:rsidR="006111E7" w:rsidRPr="00D50F67" w:rsidRDefault="006111E7" w:rsidP="006111E7">
            <w:pPr>
              <w:pStyle w:val="Titre4"/>
              <w:spacing w:before="0" w:after="0"/>
              <w:jc w:val="center"/>
              <w:rPr>
                <w:sz w:val="20"/>
                <w:szCs w:val="20"/>
              </w:rPr>
            </w:pPr>
            <w:r w:rsidRPr="00D50F67">
              <w:rPr>
                <w:sz w:val="20"/>
                <w:szCs w:val="20"/>
              </w:rPr>
              <w:t>Interve-nants</w:t>
            </w:r>
          </w:p>
        </w:tc>
        <w:tc>
          <w:tcPr>
            <w:tcW w:w="5528" w:type="dxa"/>
            <w:vAlign w:val="center"/>
          </w:tcPr>
          <w:p w14:paraId="128CED53" w14:textId="77777777" w:rsidR="006111E7" w:rsidRPr="00D50F67" w:rsidRDefault="006111E7" w:rsidP="006111E7">
            <w:pPr>
              <w:pStyle w:val="Titre5"/>
              <w:spacing w:before="0" w:after="0"/>
              <w:rPr>
                <w:sz w:val="20"/>
                <w:szCs w:val="20"/>
              </w:rPr>
            </w:pPr>
            <w:r w:rsidRPr="00D50F67">
              <w:rPr>
                <w:sz w:val="20"/>
                <w:szCs w:val="20"/>
              </w:rPr>
              <w:t>DESCRIPTION DES TACHES</w:t>
            </w:r>
          </w:p>
        </w:tc>
        <w:tc>
          <w:tcPr>
            <w:tcW w:w="1701" w:type="dxa"/>
            <w:vAlign w:val="center"/>
          </w:tcPr>
          <w:p w14:paraId="43793D3B" w14:textId="77777777" w:rsidR="006111E7" w:rsidRPr="00D50F67" w:rsidRDefault="006111E7" w:rsidP="006111E7">
            <w:pPr>
              <w:jc w:val="center"/>
              <w:rPr>
                <w:b/>
                <w:bCs/>
                <w:caps/>
                <w:sz w:val="20"/>
                <w:szCs w:val="20"/>
              </w:rPr>
            </w:pPr>
            <w:r w:rsidRPr="00D50F67">
              <w:rPr>
                <w:b/>
                <w:bCs/>
                <w:caps/>
                <w:sz w:val="20"/>
                <w:szCs w:val="20"/>
              </w:rPr>
              <w:t xml:space="preserve">documents </w:t>
            </w:r>
          </w:p>
          <w:p w14:paraId="1D2EC8A1" w14:textId="77777777" w:rsidR="006111E7" w:rsidRPr="00D50F67" w:rsidRDefault="006111E7" w:rsidP="006111E7">
            <w:pPr>
              <w:jc w:val="center"/>
              <w:rPr>
                <w:b/>
                <w:bCs/>
                <w:caps/>
                <w:sz w:val="20"/>
                <w:szCs w:val="20"/>
              </w:rPr>
            </w:pPr>
            <w:r w:rsidRPr="00D50F67">
              <w:rPr>
                <w:b/>
                <w:bCs/>
                <w:caps/>
                <w:sz w:val="20"/>
                <w:szCs w:val="20"/>
              </w:rPr>
              <w:t>ou interface</w:t>
            </w:r>
          </w:p>
        </w:tc>
      </w:tr>
      <w:tr w:rsidR="00AE2C89" w:rsidRPr="00D50F67" w14:paraId="4E3877A8" w14:textId="77777777" w:rsidTr="006111E7">
        <w:trPr>
          <w:trHeight w:val="208"/>
          <w:tblHeader/>
        </w:trPr>
        <w:tc>
          <w:tcPr>
            <w:tcW w:w="993" w:type="dxa"/>
            <w:vAlign w:val="center"/>
          </w:tcPr>
          <w:p w14:paraId="1D35C2A7" w14:textId="77777777" w:rsidR="006111E7" w:rsidRPr="00D50F67" w:rsidRDefault="006111E7" w:rsidP="006111E7">
            <w:pPr>
              <w:pStyle w:val="Titre4"/>
              <w:spacing w:before="0" w:after="0"/>
              <w:jc w:val="center"/>
              <w:rPr>
                <w:b w:val="0"/>
                <w:sz w:val="20"/>
                <w:szCs w:val="20"/>
              </w:rPr>
            </w:pPr>
          </w:p>
        </w:tc>
        <w:tc>
          <w:tcPr>
            <w:tcW w:w="6945" w:type="dxa"/>
            <w:gridSpan w:val="2"/>
            <w:shd w:val="clear" w:color="auto" w:fill="D9D9D9"/>
            <w:vAlign w:val="center"/>
          </w:tcPr>
          <w:p w14:paraId="32793246" w14:textId="77777777" w:rsidR="006111E7" w:rsidRPr="00D50F67" w:rsidRDefault="006111E7" w:rsidP="006111E7">
            <w:pPr>
              <w:jc w:val="center"/>
              <w:rPr>
                <w:b/>
                <w:bCs/>
                <w:i/>
                <w:iCs/>
                <w:sz w:val="20"/>
                <w:szCs w:val="20"/>
              </w:rPr>
            </w:pPr>
            <w:r w:rsidRPr="00D50F67">
              <w:rPr>
                <w:b/>
                <w:bCs/>
                <w:i/>
                <w:iCs/>
                <w:sz w:val="20"/>
                <w:szCs w:val="20"/>
              </w:rPr>
              <w:t>A. EXPRESSION DES BESOINS ET ELABORATION DU PPM</w:t>
            </w:r>
          </w:p>
        </w:tc>
        <w:tc>
          <w:tcPr>
            <w:tcW w:w="1701" w:type="dxa"/>
            <w:shd w:val="clear" w:color="auto" w:fill="D9D9D9"/>
            <w:vAlign w:val="center"/>
          </w:tcPr>
          <w:p w14:paraId="6E8A6458" w14:textId="77777777" w:rsidR="006111E7" w:rsidRPr="00D50F67" w:rsidRDefault="006111E7" w:rsidP="006111E7">
            <w:pPr>
              <w:jc w:val="center"/>
              <w:rPr>
                <w:sz w:val="20"/>
                <w:szCs w:val="20"/>
              </w:rPr>
            </w:pPr>
          </w:p>
        </w:tc>
      </w:tr>
      <w:tr w:rsidR="00AE2C89" w:rsidRPr="00D50F67" w14:paraId="2E80CF0C" w14:textId="77777777" w:rsidTr="006111E7">
        <w:trPr>
          <w:trHeight w:val="524"/>
          <w:tblHeader/>
        </w:trPr>
        <w:tc>
          <w:tcPr>
            <w:tcW w:w="993" w:type="dxa"/>
            <w:vAlign w:val="center"/>
          </w:tcPr>
          <w:p w14:paraId="67535340" w14:textId="77777777" w:rsidR="006111E7" w:rsidRPr="00D50F67" w:rsidRDefault="006111E7" w:rsidP="006111E7">
            <w:pPr>
              <w:pStyle w:val="Titre4"/>
              <w:spacing w:before="0" w:after="0"/>
              <w:jc w:val="center"/>
              <w:rPr>
                <w:b w:val="0"/>
                <w:sz w:val="20"/>
                <w:szCs w:val="20"/>
              </w:rPr>
            </w:pPr>
            <w:r w:rsidRPr="00D50F67">
              <w:rPr>
                <w:b w:val="0"/>
                <w:sz w:val="20"/>
                <w:szCs w:val="20"/>
              </w:rPr>
              <w:t>A.1</w:t>
            </w:r>
          </w:p>
        </w:tc>
        <w:tc>
          <w:tcPr>
            <w:tcW w:w="1417" w:type="dxa"/>
            <w:vAlign w:val="center"/>
          </w:tcPr>
          <w:p w14:paraId="02ADBBAF" w14:textId="77777777" w:rsidR="006111E7" w:rsidRPr="00D50F67" w:rsidRDefault="006111E7" w:rsidP="006111E7">
            <w:pPr>
              <w:rPr>
                <w:sz w:val="20"/>
                <w:szCs w:val="20"/>
              </w:rPr>
            </w:pPr>
            <w:r w:rsidRPr="00D50F67">
              <w:rPr>
                <w:sz w:val="20"/>
                <w:szCs w:val="20"/>
              </w:rPr>
              <w:t>Le service demandeur</w:t>
            </w:r>
          </w:p>
        </w:tc>
        <w:tc>
          <w:tcPr>
            <w:tcW w:w="5528" w:type="dxa"/>
            <w:vAlign w:val="center"/>
          </w:tcPr>
          <w:p w14:paraId="5E05DE99" w14:textId="1CD83F0A" w:rsidR="006111E7" w:rsidRPr="00D50F67" w:rsidRDefault="006111E7" w:rsidP="00823D25">
            <w:pPr>
              <w:rPr>
                <w:sz w:val="20"/>
                <w:szCs w:val="20"/>
              </w:rPr>
            </w:pPr>
            <w:r w:rsidRPr="00D50F67">
              <w:rPr>
                <w:sz w:val="20"/>
                <w:szCs w:val="20"/>
              </w:rPr>
              <w:t>Etabli</w:t>
            </w:r>
            <w:r w:rsidR="00823D25">
              <w:rPr>
                <w:sz w:val="20"/>
                <w:szCs w:val="20"/>
              </w:rPr>
              <w:t>t</w:t>
            </w:r>
            <w:r w:rsidRPr="00D50F67">
              <w:rPr>
                <w:sz w:val="20"/>
                <w:szCs w:val="20"/>
              </w:rPr>
              <w:t xml:space="preserve"> la liste des besoins par écrit sur une fiche  transmise au </w:t>
            </w:r>
            <w:r w:rsidR="00051E64" w:rsidRPr="00D50F67">
              <w:rPr>
                <w:sz w:val="20"/>
                <w:szCs w:val="20"/>
              </w:rPr>
              <w:t>Coordonnateur</w:t>
            </w:r>
            <w:r w:rsidR="00E71B0E" w:rsidRPr="00D50F67">
              <w:rPr>
                <w:sz w:val="20"/>
                <w:szCs w:val="20"/>
              </w:rPr>
              <w:t xml:space="preserve"> </w:t>
            </w:r>
            <w:r w:rsidRPr="00D50F67">
              <w:rPr>
                <w:sz w:val="20"/>
                <w:szCs w:val="20"/>
              </w:rPr>
              <w:t>du CEA-</w:t>
            </w:r>
            <w:r w:rsidR="00051E64" w:rsidRPr="00D50F67">
              <w:rPr>
                <w:sz w:val="20"/>
                <w:szCs w:val="20"/>
              </w:rPr>
              <w:t>CEFORGRIS</w:t>
            </w:r>
            <w:r w:rsidR="00823D25">
              <w:rPr>
                <w:sz w:val="20"/>
                <w:szCs w:val="20"/>
              </w:rPr>
              <w:t xml:space="preserve"> ou son intérim</w:t>
            </w:r>
            <w:r w:rsidR="00D50F67">
              <w:rPr>
                <w:sz w:val="20"/>
                <w:szCs w:val="20"/>
              </w:rPr>
              <w:t xml:space="preserve"> par voie hiérarchique</w:t>
            </w:r>
            <w:r w:rsidRPr="00D50F67">
              <w:rPr>
                <w:sz w:val="20"/>
                <w:szCs w:val="20"/>
              </w:rPr>
              <w:t>.</w:t>
            </w:r>
          </w:p>
        </w:tc>
        <w:tc>
          <w:tcPr>
            <w:tcW w:w="1701" w:type="dxa"/>
            <w:vMerge w:val="restart"/>
            <w:vAlign w:val="center"/>
          </w:tcPr>
          <w:p w14:paraId="22396C00" w14:textId="77777777" w:rsidR="006111E7" w:rsidRPr="00D50F67" w:rsidRDefault="006111E7" w:rsidP="006111E7">
            <w:pPr>
              <w:jc w:val="center"/>
              <w:rPr>
                <w:sz w:val="20"/>
                <w:szCs w:val="20"/>
              </w:rPr>
            </w:pPr>
            <w:r w:rsidRPr="00D50F67">
              <w:rPr>
                <w:sz w:val="20"/>
                <w:szCs w:val="20"/>
              </w:rPr>
              <w:t>Spécifications techniques</w:t>
            </w:r>
          </w:p>
          <w:p w14:paraId="0FF1135F" w14:textId="77777777" w:rsidR="006111E7" w:rsidRPr="00D50F67" w:rsidRDefault="006111E7" w:rsidP="006111E7">
            <w:pPr>
              <w:jc w:val="center"/>
              <w:rPr>
                <w:sz w:val="20"/>
                <w:szCs w:val="20"/>
              </w:rPr>
            </w:pPr>
          </w:p>
        </w:tc>
      </w:tr>
      <w:tr w:rsidR="0077725F" w:rsidRPr="00D50F67" w14:paraId="3BEF0695" w14:textId="77777777" w:rsidTr="006111E7">
        <w:trPr>
          <w:trHeight w:val="70"/>
          <w:tblHeader/>
        </w:trPr>
        <w:tc>
          <w:tcPr>
            <w:tcW w:w="993" w:type="dxa"/>
            <w:vAlign w:val="center"/>
          </w:tcPr>
          <w:p w14:paraId="1E93C74B" w14:textId="77777777" w:rsidR="0077725F" w:rsidRPr="00D50F67" w:rsidRDefault="0077725F" w:rsidP="006111E7">
            <w:pPr>
              <w:pStyle w:val="Titre4"/>
              <w:spacing w:before="0" w:after="0"/>
              <w:jc w:val="center"/>
              <w:rPr>
                <w:b w:val="0"/>
                <w:sz w:val="20"/>
                <w:szCs w:val="20"/>
              </w:rPr>
            </w:pPr>
            <w:r w:rsidRPr="00D50F67">
              <w:rPr>
                <w:b w:val="0"/>
                <w:sz w:val="20"/>
                <w:szCs w:val="20"/>
              </w:rPr>
              <w:t>A.2</w:t>
            </w:r>
          </w:p>
        </w:tc>
        <w:tc>
          <w:tcPr>
            <w:tcW w:w="1417" w:type="dxa"/>
            <w:vMerge w:val="restart"/>
            <w:vAlign w:val="center"/>
          </w:tcPr>
          <w:p w14:paraId="43F0D4CC" w14:textId="77777777" w:rsidR="0077725F" w:rsidRPr="00D50F67" w:rsidRDefault="0077725F" w:rsidP="006111E7">
            <w:pPr>
              <w:rPr>
                <w:sz w:val="20"/>
                <w:szCs w:val="20"/>
              </w:rPr>
            </w:pPr>
            <w:r>
              <w:rPr>
                <w:sz w:val="20"/>
                <w:szCs w:val="20"/>
              </w:rPr>
              <w:t>Comité interne</w:t>
            </w:r>
          </w:p>
          <w:p w14:paraId="26514A1C" w14:textId="44D7DA30" w:rsidR="0077725F" w:rsidRPr="00D50F67" w:rsidRDefault="0077725F" w:rsidP="00823D25">
            <w:pPr>
              <w:rPr>
                <w:sz w:val="20"/>
                <w:szCs w:val="20"/>
              </w:rPr>
            </w:pPr>
          </w:p>
        </w:tc>
        <w:tc>
          <w:tcPr>
            <w:tcW w:w="5528" w:type="dxa"/>
            <w:vAlign w:val="center"/>
          </w:tcPr>
          <w:p w14:paraId="1794E10D" w14:textId="77777777" w:rsidR="0077725F" w:rsidRPr="00D50F67" w:rsidRDefault="0077725F" w:rsidP="006111E7">
            <w:pPr>
              <w:pStyle w:val="BodyText21"/>
              <w:widowControl/>
              <w:rPr>
                <w:rFonts w:ascii="Times New Roman" w:hAnsi="Times New Roman"/>
                <w:sz w:val="20"/>
                <w:szCs w:val="20"/>
              </w:rPr>
            </w:pPr>
            <w:r w:rsidRPr="00D50F67">
              <w:rPr>
                <w:rFonts w:ascii="Times New Roman" w:hAnsi="Times New Roman"/>
                <w:sz w:val="20"/>
                <w:szCs w:val="20"/>
              </w:rPr>
              <w:t xml:space="preserve">Prend connaissance des besoins et, y apporte éventuellement des corrections en étroite collaboration avec le service demandeur. </w:t>
            </w:r>
          </w:p>
          <w:p w14:paraId="458A7123" w14:textId="77777777" w:rsidR="0077725F" w:rsidRPr="00D50F67" w:rsidRDefault="0077725F" w:rsidP="006111E7">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01" w:type="dxa"/>
            <w:vMerge/>
            <w:vAlign w:val="center"/>
          </w:tcPr>
          <w:p w14:paraId="6B231524" w14:textId="77777777" w:rsidR="0077725F" w:rsidRPr="00D50F67" w:rsidRDefault="0077725F" w:rsidP="006111E7">
            <w:pPr>
              <w:jc w:val="center"/>
              <w:rPr>
                <w:bCs/>
                <w:caps/>
                <w:sz w:val="20"/>
                <w:szCs w:val="20"/>
              </w:rPr>
            </w:pPr>
          </w:p>
        </w:tc>
      </w:tr>
      <w:tr w:rsidR="0077725F" w:rsidRPr="00D50F67" w14:paraId="74185FED" w14:textId="77777777" w:rsidTr="006111E7">
        <w:trPr>
          <w:trHeight w:val="70"/>
          <w:tblHeader/>
        </w:trPr>
        <w:tc>
          <w:tcPr>
            <w:tcW w:w="993" w:type="dxa"/>
            <w:vAlign w:val="center"/>
          </w:tcPr>
          <w:p w14:paraId="5BDC4962" w14:textId="77777777" w:rsidR="0077725F" w:rsidRPr="00D50F67" w:rsidRDefault="0077725F" w:rsidP="00823D25">
            <w:pPr>
              <w:pStyle w:val="Titre4"/>
              <w:spacing w:before="0" w:after="0"/>
              <w:jc w:val="center"/>
              <w:rPr>
                <w:b w:val="0"/>
                <w:sz w:val="20"/>
                <w:szCs w:val="20"/>
              </w:rPr>
            </w:pPr>
            <w:r w:rsidRPr="00D50F67">
              <w:rPr>
                <w:b w:val="0"/>
                <w:sz w:val="20"/>
                <w:szCs w:val="20"/>
              </w:rPr>
              <w:t>A.3</w:t>
            </w:r>
          </w:p>
        </w:tc>
        <w:tc>
          <w:tcPr>
            <w:tcW w:w="1417" w:type="dxa"/>
            <w:vMerge/>
            <w:vAlign w:val="center"/>
          </w:tcPr>
          <w:p w14:paraId="2CF82AD7" w14:textId="20B7BD96" w:rsidR="0077725F" w:rsidRPr="00D50F67" w:rsidRDefault="0077725F" w:rsidP="00823D25">
            <w:pPr>
              <w:rPr>
                <w:sz w:val="20"/>
                <w:szCs w:val="20"/>
              </w:rPr>
            </w:pPr>
          </w:p>
        </w:tc>
        <w:tc>
          <w:tcPr>
            <w:tcW w:w="5528" w:type="dxa"/>
            <w:vAlign w:val="center"/>
          </w:tcPr>
          <w:p w14:paraId="479045B5" w14:textId="77777777" w:rsidR="0077725F" w:rsidRPr="00D50F67" w:rsidRDefault="0077725F" w:rsidP="00823D25">
            <w:pPr>
              <w:keepNext/>
              <w:keepLines/>
              <w:tabs>
                <w:tab w:val="left" w:pos="-1418"/>
                <w:tab w:val="left" w:pos="-1"/>
                <w:tab w:val="left" w:pos="720"/>
              </w:tabs>
              <w:rPr>
                <w:sz w:val="20"/>
                <w:szCs w:val="20"/>
              </w:rPr>
            </w:pPr>
            <w:r w:rsidRPr="00D50F67">
              <w:rPr>
                <w:sz w:val="20"/>
                <w:szCs w:val="20"/>
              </w:rPr>
              <w:t xml:space="preserve">Fait la synthèse des besoins, vérifie leur inscription dans le budget et s'il existe encore des fonds disponibles.  </w:t>
            </w:r>
          </w:p>
          <w:p w14:paraId="04CF1529" w14:textId="77777777" w:rsidR="0077725F" w:rsidRPr="00D50F67" w:rsidRDefault="0077725F" w:rsidP="00823D25">
            <w:pPr>
              <w:keepNext/>
              <w:keepLines/>
              <w:tabs>
                <w:tab w:val="left" w:pos="-1418"/>
                <w:tab w:val="left" w:pos="-1"/>
                <w:tab w:val="left" w:pos="720"/>
              </w:tabs>
              <w:jc w:val="both"/>
              <w:rPr>
                <w:sz w:val="20"/>
                <w:szCs w:val="20"/>
              </w:rPr>
            </w:pPr>
            <w:r w:rsidRPr="00D50F67">
              <w:rPr>
                <w:sz w:val="20"/>
                <w:szCs w:val="20"/>
              </w:rPr>
              <w:t>La liste doit comporter les renseignements suivants :</w:t>
            </w:r>
          </w:p>
          <w:p w14:paraId="176B88A9" w14:textId="1C3CEC0D" w:rsidR="0077725F" w:rsidRPr="00D50F67" w:rsidRDefault="0077725F" w:rsidP="00823D25">
            <w:pPr>
              <w:keepNext/>
              <w:keepLines/>
              <w:numPr>
                <w:ilvl w:val="0"/>
                <w:numId w:val="19"/>
              </w:numPr>
              <w:tabs>
                <w:tab w:val="left" w:pos="-1418"/>
                <w:tab w:val="left" w:pos="-1"/>
                <w:tab w:val="left" w:pos="356"/>
              </w:tabs>
              <w:ind w:left="356"/>
              <w:jc w:val="both"/>
              <w:rPr>
                <w:sz w:val="20"/>
                <w:szCs w:val="20"/>
              </w:rPr>
            </w:pPr>
            <w:r>
              <w:rPr>
                <w:sz w:val="20"/>
                <w:szCs w:val="20"/>
              </w:rPr>
              <w:t>D</w:t>
            </w:r>
            <w:r w:rsidRPr="00D50F67">
              <w:rPr>
                <w:sz w:val="20"/>
                <w:szCs w:val="20"/>
              </w:rPr>
              <w:t>ate de la demande ;</w:t>
            </w:r>
          </w:p>
          <w:p w14:paraId="136668CE" w14:textId="77777777" w:rsidR="0077725F" w:rsidRPr="00D50F67" w:rsidRDefault="0077725F" w:rsidP="00823D25">
            <w:pPr>
              <w:keepNext/>
              <w:keepLines/>
              <w:numPr>
                <w:ilvl w:val="0"/>
                <w:numId w:val="19"/>
              </w:numPr>
              <w:tabs>
                <w:tab w:val="left" w:pos="-1418"/>
                <w:tab w:val="left" w:pos="-1"/>
                <w:tab w:val="left" w:pos="356"/>
              </w:tabs>
              <w:ind w:left="356"/>
              <w:jc w:val="both"/>
              <w:rPr>
                <w:sz w:val="20"/>
                <w:szCs w:val="20"/>
              </w:rPr>
            </w:pPr>
            <w:r w:rsidRPr="00D50F67">
              <w:rPr>
                <w:sz w:val="20"/>
                <w:szCs w:val="20"/>
              </w:rPr>
              <w:t>nom du service demandeur ;</w:t>
            </w:r>
          </w:p>
          <w:p w14:paraId="5ACF5D28" w14:textId="77777777" w:rsidR="0077725F" w:rsidRPr="00D50F67" w:rsidRDefault="0077725F" w:rsidP="00823D25">
            <w:pPr>
              <w:keepNext/>
              <w:keepLines/>
              <w:numPr>
                <w:ilvl w:val="0"/>
                <w:numId w:val="19"/>
              </w:numPr>
              <w:tabs>
                <w:tab w:val="left" w:pos="-1418"/>
                <w:tab w:val="left" w:pos="-1"/>
                <w:tab w:val="left" w:pos="356"/>
              </w:tabs>
              <w:ind w:left="356"/>
              <w:jc w:val="both"/>
              <w:rPr>
                <w:sz w:val="20"/>
                <w:szCs w:val="20"/>
              </w:rPr>
            </w:pPr>
            <w:r w:rsidRPr="00D50F67">
              <w:rPr>
                <w:sz w:val="20"/>
                <w:szCs w:val="20"/>
              </w:rPr>
              <w:t>désignation des articles, travaux ou services demandés ;</w:t>
            </w:r>
          </w:p>
          <w:p w14:paraId="6035BBD1" w14:textId="77777777" w:rsidR="0077725F" w:rsidRPr="00D50F67" w:rsidRDefault="0077725F" w:rsidP="00823D25">
            <w:pPr>
              <w:keepNext/>
              <w:keepLines/>
              <w:numPr>
                <w:ilvl w:val="0"/>
                <w:numId w:val="19"/>
              </w:numPr>
              <w:tabs>
                <w:tab w:val="left" w:pos="-1418"/>
                <w:tab w:val="left" w:pos="-1"/>
                <w:tab w:val="left" w:pos="356"/>
              </w:tabs>
              <w:ind w:left="356"/>
              <w:jc w:val="both"/>
              <w:rPr>
                <w:sz w:val="20"/>
                <w:szCs w:val="20"/>
              </w:rPr>
            </w:pPr>
            <w:r w:rsidRPr="00D50F67">
              <w:rPr>
                <w:sz w:val="20"/>
                <w:szCs w:val="20"/>
              </w:rPr>
              <w:t>quantité ;</w:t>
            </w:r>
          </w:p>
          <w:p w14:paraId="08733D89" w14:textId="77777777" w:rsidR="0077725F" w:rsidRPr="00D50F67" w:rsidRDefault="0077725F" w:rsidP="00823D25">
            <w:pPr>
              <w:keepNext/>
              <w:keepLines/>
              <w:numPr>
                <w:ilvl w:val="0"/>
                <w:numId w:val="19"/>
              </w:numPr>
              <w:tabs>
                <w:tab w:val="left" w:pos="-1418"/>
                <w:tab w:val="left" w:pos="-1"/>
                <w:tab w:val="left" w:pos="356"/>
              </w:tabs>
              <w:ind w:left="356"/>
              <w:jc w:val="both"/>
              <w:rPr>
                <w:sz w:val="20"/>
                <w:szCs w:val="20"/>
              </w:rPr>
            </w:pPr>
            <w:r w:rsidRPr="00D50F67">
              <w:rPr>
                <w:sz w:val="20"/>
                <w:szCs w:val="20"/>
              </w:rPr>
              <w:t>observation ;</w:t>
            </w:r>
          </w:p>
          <w:p w14:paraId="1ED33209" w14:textId="77777777" w:rsidR="0077725F" w:rsidRPr="00D50F67" w:rsidRDefault="0077725F" w:rsidP="00823D25">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01" w:type="dxa"/>
            <w:vAlign w:val="center"/>
          </w:tcPr>
          <w:p w14:paraId="27333F84" w14:textId="77777777" w:rsidR="0077725F" w:rsidRPr="00D50F67" w:rsidRDefault="0077725F" w:rsidP="00823D25">
            <w:pPr>
              <w:jc w:val="center"/>
              <w:rPr>
                <w:bCs/>
                <w:caps/>
                <w:sz w:val="20"/>
                <w:szCs w:val="20"/>
              </w:rPr>
            </w:pPr>
            <w:r w:rsidRPr="00D50F67">
              <w:rPr>
                <w:bCs/>
                <w:caps/>
                <w:sz w:val="20"/>
                <w:szCs w:val="20"/>
              </w:rPr>
              <w:t>l</w:t>
            </w:r>
            <w:r w:rsidRPr="00D50F67">
              <w:rPr>
                <w:bCs/>
                <w:sz w:val="20"/>
                <w:szCs w:val="20"/>
              </w:rPr>
              <w:t>a synthèse des besoins</w:t>
            </w:r>
          </w:p>
        </w:tc>
      </w:tr>
      <w:tr w:rsidR="00823D25" w:rsidRPr="00D50F67" w14:paraId="04B46BE0" w14:textId="77777777" w:rsidTr="006111E7">
        <w:trPr>
          <w:trHeight w:val="70"/>
          <w:tblHeader/>
        </w:trPr>
        <w:tc>
          <w:tcPr>
            <w:tcW w:w="993" w:type="dxa"/>
            <w:vAlign w:val="center"/>
          </w:tcPr>
          <w:p w14:paraId="6624F10B" w14:textId="77777777" w:rsidR="00823D25" w:rsidRPr="00D50F67" w:rsidRDefault="00823D25" w:rsidP="00823D25">
            <w:pPr>
              <w:pStyle w:val="Titre4"/>
              <w:spacing w:before="0" w:after="0"/>
              <w:jc w:val="center"/>
              <w:rPr>
                <w:b w:val="0"/>
                <w:sz w:val="20"/>
                <w:szCs w:val="20"/>
              </w:rPr>
            </w:pPr>
            <w:r w:rsidRPr="00D50F67">
              <w:rPr>
                <w:b w:val="0"/>
                <w:sz w:val="20"/>
                <w:szCs w:val="20"/>
              </w:rPr>
              <w:t>A.4</w:t>
            </w:r>
          </w:p>
        </w:tc>
        <w:tc>
          <w:tcPr>
            <w:tcW w:w="1417" w:type="dxa"/>
            <w:vAlign w:val="center"/>
          </w:tcPr>
          <w:p w14:paraId="32402D35" w14:textId="232B965A" w:rsidR="00823D25" w:rsidRPr="00D50F67" w:rsidRDefault="0077725F" w:rsidP="00823D25">
            <w:pPr>
              <w:rPr>
                <w:sz w:val="20"/>
                <w:szCs w:val="20"/>
              </w:rPr>
            </w:pPr>
            <w:r>
              <w:rPr>
                <w:sz w:val="20"/>
                <w:szCs w:val="20"/>
              </w:rPr>
              <w:t>CSAF</w:t>
            </w:r>
          </w:p>
        </w:tc>
        <w:tc>
          <w:tcPr>
            <w:tcW w:w="5528" w:type="dxa"/>
          </w:tcPr>
          <w:p w14:paraId="037CDB39" w14:textId="77777777" w:rsidR="0077725F" w:rsidRDefault="0077725F" w:rsidP="00823D25">
            <w:pPr>
              <w:keepNext/>
              <w:keepLines/>
              <w:tabs>
                <w:tab w:val="left" w:pos="-1418"/>
                <w:tab w:val="left" w:pos="-1"/>
                <w:tab w:val="left" w:pos="720"/>
              </w:tabs>
              <w:rPr>
                <w:sz w:val="20"/>
                <w:szCs w:val="20"/>
              </w:rPr>
            </w:pPr>
            <w:r>
              <w:rPr>
                <w:sz w:val="20"/>
                <w:szCs w:val="20"/>
              </w:rPr>
              <w:t xml:space="preserve">Appui le comité interne dans l’élaboration d’un </w:t>
            </w:r>
            <w:r w:rsidR="00823D25" w:rsidRPr="00D50F67">
              <w:rPr>
                <w:sz w:val="20"/>
                <w:szCs w:val="20"/>
              </w:rPr>
              <w:t xml:space="preserve">projet de PPM </w:t>
            </w:r>
          </w:p>
          <w:p w14:paraId="6C154FA9" w14:textId="3B77F19D" w:rsidR="00823D25" w:rsidRPr="00D50F67" w:rsidRDefault="00823D25" w:rsidP="00823D25">
            <w:pPr>
              <w:keepNext/>
              <w:keepLines/>
              <w:tabs>
                <w:tab w:val="left" w:pos="-1418"/>
                <w:tab w:val="left" w:pos="-1"/>
                <w:tab w:val="left" w:pos="720"/>
              </w:tabs>
              <w:rPr>
                <w:sz w:val="20"/>
                <w:szCs w:val="20"/>
              </w:rPr>
            </w:pPr>
            <w:r w:rsidRPr="00D50F67">
              <w:rPr>
                <w:sz w:val="20"/>
                <w:szCs w:val="20"/>
              </w:rPr>
              <w:t>Le PPM est élaboré et mis à jour sur la base du PPSD qui est élaboré à la préparation du projet et examiné par la Banque Mondiale au même moment</w:t>
            </w:r>
          </w:p>
          <w:p w14:paraId="089E0361" w14:textId="77777777" w:rsidR="00823D25" w:rsidRPr="00D50F67" w:rsidRDefault="00823D25" w:rsidP="00823D25">
            <w:pPr>
              <w:rPr>
                <w:sz w:val="20"/>
                <w:szCs w:val="20"/>
              </w:rPr>
            </w:pPr>
            <w:r w:rsidRPr="00D50F67">
              <w:rPr>
                <w:sz w:val="20"/>
                <w:szCs w:val="20"/>
              </w:rPr>
              <w:t xml:space="preserve">Les mises à jour sont faites pour tenir compte de l’évolution et des réalités dans la mise en œuvre du projet </w:t>
            </w:r>
          </w:p>
          <w:p w14:paraId="30F452D1" w14:textId="77777777" w:rsidR="00823D25" w:rsidRPr="00D50F67" w:rsidRDefault="00823D25" w:rsidP="00823D25">
            <w:pPr>
              <w:rPr>
                <w:sz w:val="20"/>
                <w:szCs w:val="20"/>
                <w:lang w:eastAsia="x-none"/>
              </w:rPr>
            </w:pPr>
            <w:r w:rsidRPr="00D50F67">
              <w:rPr>
                <w:sz w:val="20"/>
                <w:szCs w:val="20"/>
              </w:rPr>
              <w:t>Délai : 3 jours</w:t>
            </w:r>
          </w:p>
        </w:tc>
        <w:tc>
          <w:tcPr>
            <w:tcW w:w="1701" w:type="dxa"/>
            <w:vAlign w:val="center"/>
          </w:tcPr>
          <w:p w14:paraId="2819E6B5" w14:textId="77777777" w:rsidR="00823D25" w:rsidRPr="00D50F67" w:rsidRDefault="00823D25" w:rsidP="00823D25">
            <w:pPr>
              <w:jc w:val="center"/>
              <w:rPr>
                <w:bCs/>
                <w:caps/>
                <w:sz w:val="20"/>
                <w:szCs w:val="20"/>
              </w:rPr>
            </w:pPr>
            <w:r w:rsidRPr="00D50F67">
              <w:rPr>
                <w:bCs/>
                <w:sz w:val="20"/>
                <w:szCs w:val="20"/>
              </w:rPr>
              <w:t>Le projet de PPM</w:t>
            </w:r>
          </w:p>
        </w:tc>
      </w:tr>
      <w:tr w:rsidR="00823D25" w:rsidRPr="00D50F67" w14:paraId="7D9A0CF0" w14:textId="77777777" w:rsidTr="006111E7">
        <w:trPr>
          <w:trHeight w:val="70"/>
          <w:tblHeader/>
        </w:trPr>
        <w:tc>
          <w:tcPr>
            <w:tcW w:w="993" w:type="dxa"/>
            <w:vAlign w:val="center"/>
          </w:tcPr>
          <w:p w14:paraId="189B13BE" w14:textId="77777777" w:rsidR="00823D25" w:rsidRPr="00D50F67" w:rsidRDefault="00823D25" w:rsidP="00823D25">
            <w:pPr>
              <w:pStyle w:val="Titre4"/>
              <w:spacing w:before="0" w:after="0"/>
              <w:jc w:val="center"/>
              <w:rPr>
                <w:b w:val="0"/>
                <w:sz w:val="20"/>
                <w:szCs w:val="20"/>
              </w:rPr>
            </w:pPr>
            <w:r w:rsidRPr="00D50F67">
              <w:rPr>
                <w:b w:val="0"/>
                <w:sz w:val="20"/>
                <w:szCs w:val="20"/>
              </w:rPr>
              <w:t>A.5</w:t>
            </w:r>
          </w:p>
        </w:tc>
        <w:tc>
          <w:tcPr>
            <w:tcW w:w="1417" w:type="dxa"/>
            <w:vAlign w:val="center"/>
          </w:tcPr>
          <w:p w14:paraId="10512FAD" w14:textId="639A9B84" w:rsidR="00823D25" w:rsidRPr="00D50F67" w:rsidRDefault="00823D25" w:rsidP="00823D25">
            <w:pPr>
              <w:rPr>
                <w:sz w:val="20"/>
                <w:szCs w:val="20"/>
                <w:lang w:eastAsia="x-none"/>
              </w:rPr>
            </w:pPr>
            <w:r w:rsidRPr="00D50F67">
              <w:rPr>
                <w:sz w:val="20"/>
                <w:szCs w:val="20"/>
              </w:rPr>
              <w:t>Le Coordonnateur du CEA-CEFORGRIS</w:t>
            </w:r>
            <w:r w:rsidR="0077725F">
              <w:rPr>
                <w:sz w:val="20"/>
                <w:szCs w:val="20"/>
              </w:rPr>
              <w:t xml:space="preserve"> ou son intérim</w:t>
            </w:r>
          </w:p>
        </w:tc>
        <w:tc>
          <w:tcPr>
            <w:tcW w:w="5528" w:type="dxa"/>
          </w:tcPr>
          <w:p w14:paraId="159EB68C" w14:textId="77777777" w:rsidR="00823D25" w:rsidRPr="00D50F67" w:rsidRDefault="00823D25" w:rsidP="00823D25">
            <w:pPr>
              <w:rPr>
                <w:sz w:val="20"/>
                <w:szCs w:val="20"/>
              </w:rPr>
            </w:pPr>
            <w:r w:rsidRPr="00D50F67">
              <w:rPr>
                <w:sz w:val="20"/>
                <w:szCs w:val="20"/>
              </w:rPr>
              <w:t>Transmet le projet de PPM à PRM pour avis et adoption</w:t>
            </w:r>
          </w:p>
          <w:p w14:paraId="04CDE344" w14:textId="77777777" w:rsidR="00823D25" w:rsidRPr="00D50F67" w:rsidRDefault="00823D25" w:rsidP="00823D25">
            <w:pPr>
              <w:rPr>
                <w:sz w:val="20"/>
                <w:szCs w:val="20"/>
                <w:lang w:eastAsia="x-none"/>
              </w:rPr>
            </w:pPr>
            <w:r w:rsidRPr="00D50F67">
              <w:rPr>
                <w:sz w:val="20"/>
                <w:szCs w:val="20"/>
              </w:rPr>
              <w:t>Délai : 1 jour</w:t>
            </w:r>
          </w:p>
        </w:tc>
        <w:tc>
          <w:tcPr>
            <w:tcW w:w="1701" w:type="dxa"/>
            <w:vAlign w:val="center"/>
          </w:tcPr>
          <w:p w14:paraId="69946957" w14:textId="77777777" w:rsidR="00823D25" w:rsidRPr="00D50F67" w:rsidRDefault="00823D25" w:rsidP="00823D25">
            <w:pPr>
              <w:jc w:val="center"/>
              <w:rPr>
                <w:bCs/>
                <w:caps/>
                <w:sz w:val="20"/>
                <w:szCs w:val="20"/>
              </w:rPr>
            </w:pPr>
            <w:r w:rsidRPr="00D50F67">
              <w:rPr>
                <w:bCs/>
                <w:caps/>
                <w:sz w:val="20"/>
                <w:szCs w:val="20"/>
              </w:rPr>
              <w:t>p</w:t>
            </w:r>
            <w:r w:rsidRPr="00D50F67">
              <w:rPr>
                <w:bCs/>
                <w:sz w:val="20"/>
                <w:szCs w:val="20"/>
              </w:rPr>
              <w:t>rojet de</w:t>
            </w:r>
            <w:r w:rsidRPr="00D50F67">
              <w:rPr>
                <w:bCs/>
                <w:caps/>
                <w:sz w:val="20"/>
                <w:szCs w:val="20"/>
              </w:rPr>
              <w:t xml:space="preserve"> ppm</w:t>
            </w:r>
          </w:p>
        </w:tc>
      </w:tr>
      <w:tr w:rsidR="00823D25" w:rsidRPr="00D50F67" w14:paraId="38133362" w14:textId="77777777" w:rsidTr="006111E7">
        <w:trPr>
          <w:trHeight w:val="70"/>
          <w:tblHeader/>
        </w:trPr>
        <w:tc>
          <w:tcPr>
            <w:tcW w:w="993" w:type="dxa"/>
            <w:vAlign w:val="center"/>
          </w:tcPr>
          <w:p w14:paraId="19EF4754" w14:textId="77777777" w:rsidR="00823D25" w:rsidRPr="00D50F67" w:rsidRDefault="00823D25" w:rsidP="00823D25">
            <w:pPr>
              <w:pStyle w:val="Titre4"/>
              <w:spacing w:before="0" w:after="0"/>
              <w:jc w:val="center"/>
              <w:rPr>
                <w:b w:val="0"/>
                <w:sz w:val="20"/>
                <w:szCs w:val="20"/>
              </w:rPr>
            </w:pPr>
            <w:r w:rsidRPr="00D50F67">
              <w:rPr>
                <w:b w:val="0"/>
                <w:sz w:val="20"/>
                <w:szCs w:val="20"/>
              </w:rPr>
              <w:t>A.6</w:t>
            </w:r>
          </w:p>
        </w:tc>
        <w:tc>
          <w:tcPr>
            <w:tcW w:w="1417" w:type="dxa"/>
            <w:vAlign w:val="center"/>
          </w:tcPr>
          <w:p w14:paraId="0B9029FA" w14:textId="402BE50F" w:rsidR="00823D25" w:rsidRPr="00D50F67" w:rsidRDefault="00823D25" w:rsidP="0077725F">
            <w:pPr>
              <w:rPr>
                <w:sz w:val="20"/>
                <w:szCs w:val="20"/>
                <w:lang w:eastAsia="x-none"/>
              </w:rPr>
            </w:pPr>
            <w:r w:rsidRPr="00D50F67">
              <w:rPr>
                <w:sz w:val="20"/>
                <w:szCs w:val="20"/>
              </w:rPr>
              <w:t xml:space="preserve">Le Comité </w:t>
            </w:r>
            <w:r w:rsidR="0077725F">
              <w:rPr>
                <w:sz w:val="20"/>
                <w:szCs w:val="20"/>
              </w:rPr>
              <w:t>interne</w:t>
            </w:r>
          </w:p>
        </w:tc>
        <w:tc>
          <w:tcPr>
            <w:tcW w:w="5528" w:type="dxa"/>
          </w:tcPr>
          <w:p w14:paraId="34A701BC" w14:textId="77777777" w:rsidR="00823D25" w:rsidRPr="00D50F67" w:rsidRDefault="00823D25" w:rsidP="00823D25">
            <w:pPr>
              <w:rPr>
                <w:sz w:val="20"/>
                <w:szCs w:val="20"/>
              </w:rPr>
            </w:pPr>
            <w:r w:rsidRPr="00D50F67">
              <w:rPr>
                <w:sz w:val="20"/>
                <w:szCs w:val="20"/>
              </w:rPr>
              <w:t>Examen et adoption du PPM</w:t>
            </w:r>
          </w:p>
          <w:p w14:paraId="05FA5FB1" w14:textId="77777777" w:rsidR="00823D25" w:rsidRPr="00D50F67" w:rsidRDefault="00823D25" w:rsidP="00823D25">
            <w:pPr>
              <w:rPr>
                <w:sz w:val="20"/>
                <w:szCs w:val="20"/>
                <w:lang w:eastAsia="x-none"/>
              </w:rPr>
            </w:pPr>
            <w:r w:rsidRPr="00D50F67">
              <w:rPr>
                <w:sz w:val="20"/>
                <w:szCs w:val="20"/>
              </w:rPr>
              <w:t>Délai : 5 jours</w:t>
            </w:r>
          </w:p>
        </w:tc>
        <w:tc>
          <w:tcPr>
            <w:tcW w:w="1701" w:type="dxa"/>
            <w:vAlign w:val="center"/>
          </w:tcPr>
          <w:p w14:paraId="7135CD55" w14:textId="77777777" w:rsidR="00823D25" w:rsidRPr="00D50F67" w:rsidRDefault="00823D25" w:rsidP="00823D25">
            <w:pPr>
              <w:jc w:val="center"/>
              <w:rPr>
                <w:bCs/>
                <w:caps/>
                <w:sz w:val="20"/>
                <w:szCs w:val="20"/>
              </w:rPr>
            </w:pPr>
            <w:r w:rsidRPr="00D50F67">
              <w:rPr>
                <w:bCs/>
                <w:caps/>
                <w:sz w:val="20"/>
                <w:szCs w:val="20"/>
              </w:rPr>
              <w:t>ppm</w:t>
            </w:r>
          </w:p>
        </w:tc>
      </w:tr>
      <w:tr w:rsidR="00823D25" w:rsidRPr="00D50F67" w14:paraId="10089DB8" w14:textId="77777777" w:rsidTr="006111E7">
        <w:trPr>
          <w:trHeight w:val="70"/>
          <w:tblHeader/>
        </w:trPr>
        <w:tc>
          <w:tcPr>
            <w:tcW w:w="993" w:type="dxa"/>
            <w:vAlign w:val="center"/>
          </w:tcPr>
          <w:p w14:paraId="53A71A08" w14:textId="77777777" w:rsidR="00823D25" w:rsidRPr="00D50F67" w:rsidRDefault="00823D25" w:rsidP="00823D25">
            <w:pPr>
              <w:pStyle w:val="Titre4"/>
              <w:spacing w:before="0" w:after="0"/>
              <w:jc w:val="center"/>
              <w:rPr>
                <w:b w:val="0"/>
                <w:sz w:val="20"/>
                <w:szCs w:val="20"/>
              </w:rPr>
            </w:pPr>
            <w:r w:rsidRPr="00D50F67">
              <w:rPr>
                <w:b w:val="0"/>
                <w:sz w:val="20"/>
                <w:szCs w:val="20"/>
              </w:rPr>
              <w:t>A.7</w:t>
            </w:r>
          </w:p>
        </w:tc>
        <w:tc>
          <w:tcPr>
            <w:tcW w:w="1417" w:type="dxa"/>
            <w:vMerge w:val="restart"/>
            <w:vAlign w:val="center"/>
          </w:tcPr>
          <w:p w14:paraId="4C9E802B" w14:textId="77777777" w:rsidR="00823D25" w:rsidRPr="00D50F67" w:rsidRDefault="00823D25" w:rsidP="00823D25">
            <w:pPr>
              <w:keepNext/>
              <w:keepLines/>
              <w:tabs>
                <w:tab w:val="left" w:pos="-1418"/>
                <w:tab w:val="left" w:pos="-1"/>
                <w:tab w:val="left" w:pos="720"/>
              </w:tabs>
              <w:rPr>
                <w:sz w:val="20"/>
                <w:szCs w:val="20"/>
                <w:lang w:eastAsia="x-none"/>
              </w:rPr>
            </w:pPr>
            <w:r w:rsidRPr="00D50F67">
              <w:rPr>
                <w:sz w:val="20"/>
                <w:szCs w:val="20"/>
              </w:rPr>
              <w:t>PRM</w:t>
            </w:r>
          </w:p>
        </w:tc>
        <w:tc>
          <w:tcPr>
            <w:tcW w:w="5528" w:type="dxa"/>
          </w:tcPr>
          <w:p w14:paraId="77A7D499" w14:textId="77777777" w:rsidR="00823D25" w:rsidRPr="00D50F67" w:rsidRDefault="00823D25" w:rsidP="00823D25">
            <w:pPr>
              <w:rPr>
                <w:sz w:val="20"/>
                <w:szCs w:val="20"/>
              </w:rPr>
            </w:pPr>
            <w:r w:rsidRPr="00D50F67">
              <w:rPr>
                <w:sz w:val="20"/>
                <w:szCs w:val="20"/>
              </w:rPr>
              <w:t>Saisi le PPM dans STEP</w:t>
            </w:r>
          </w:p>
          <w:p w14:paraId="7C93EFC2" w14:textId="77777777" w:rsidR="00823D25" w:rsidRPr="00D50F67" w:rsidRDefault="00823D25" w:rsidP="00823D25">
            <w:pPr>
              <w:rPr>
                <w:sz w:val="20"/>
                <w:szCs w:val="20"/>
                <w:lang w:eastAsia="x-none"/>
              </w:rPr>
            </w:pPr>
            <w:r w:rsidRPr="00D50F67">
              <w:rPr>
                <w:sz w:val="20"/>
                <w:szCs w:val="20"/>
              </w:rPr>
              <w:t>Délai : 2 jours</w:t>
            </w:r>
          </w:p>
        </w:tc>
        <w:tc>
          <w:tcPr>
            <w:tcW w:w="1701" w:type="dxa"/>
            <w:vAlign w:val="center"/>
          </w:tcPr>
          <w:p w14:paraId="5261E12F" w14:textId="77777777" w:rsidR="00823D25" w:rsidRPr="00D50F67" w:rsidRDefault="00823D25" w:rsidP="00823D25">
            <w:pPr>
              <w:jc w:val="center"/>
              <w:rPr>
                <w:bCs/>
                <w:caps/>
                <w:sz w:val="20"/>
                <w:szCs w:val="20"/>
              </w:rPr>
            </w:pPr>
            <w:r w:rsidRPr="00D50F67">
              <w:rPr>
                <w:bCs/>
                <w:caps/>
                <w:sz w:val="20"/>
                <w:szCs w:val="20"/>
              </w:rPr>
              <w:t>ppm</w:t>
            </w:r>
          </w:p>
        </w:tc>
      </w:tr>
      <w:tr w:rsidR="00823D25" w:rsidRPr="00D50F67" w14:paraId="6A40EF72" w14:textId="77777777" w:rsidTr="006111E7">
        <w:trPr>
          <w:trHeight w:val="70"/>
          <w:tblHeader/>
        </w:trPr>
        <w:tc>
          <w:tcPr>
            <w:tcW w:w="993" w:type="dxa"/>
            <w:vAlign w:val="center"/>
          </w:tcPr>
          <w:p w14:paraId="359766EC" w14:textId="77777777" w:rsidR="00823D25" w:rsidRPr="00D50F67" w:rsidRDefault="00823D25" w:rsidP="00823D25">
            <w:pPr>
              <w:pStyle w:val="Titre4"/>
              <w:spacing w:before="0" w:after="0"/>
              <w:jc w:val="center"/>
              <w:rPr>
                <w:b w:val="0"/>
                <w:sz w:val="20"/>
                <w:szCs w:val="20"/>
              </w:rPr>
            </w:pPr>
            <w:r w:rsidRPr="00D50F67">
              <w:rPr>
                <w:b w:val="0"/>
                <w:sz w:val="20"/>
                <w:szCs w:val="20"/>
              </w:rPr>
              <w:t>A.8</w:t>
            </w:r>
          </w:p>
        </w:tc>
        <w:tc>
          <w:tcPr>
            <w:tcW w:w="1417" w:type="dxa"/>
            <w:vMerge/>
            <w:vAlign w:val="center"/>
          </w:tcPr>
          <w:p w14:paraId="0C5445BA" w14:textId="77777777" w:rsidR="00823D25" w:rsidRPr="00D50F67" w:rsidRDefault="00823D25" w:rsidP="00823D25">
            <w:pPr>
              <w:rPr>
                <w:sz w:val="20"/>
                <w:szCs w:val="20"/>
              </w:rPr>
            </w:pPr>
          </w:p>
        </w:tc>
        <w:tc>
          <w:tcPr>
            <w:tcW w:w="5528" w:type="dxa"/>
          </w:tcPr>
          <w:p w14:paraId="1803A9D1" w14:textId="77777777" w:rsidR="00823D25" w:rsidRPr="00D50F67" w:rsidRDefault="00823D25" w:rsidP="00823D25">
            <w:pPr>
              <w:rPr>
                <w:sz w:val="20"/>
                <w:szCs w:val="20"/>
              </w:rPr>
            </w:pPr>
            <w:r w:rsidRPr="00D50F67">
              <w:rPr>
                <w:sz w:val="20"/>
                <w:szCs w:val="20"/>
              </w:rPr>
              <w:t>Soumet le PPM à l’ANO de la Banque</w:t>
            </w:r>
            <w:r w:rsidRPr="00D50F67">
              <w:rPr>
                <w:rStyle w:val="Marquedecommentaire"/>
                <w:sz w:val="20"/>
                <w:szCs w:val="20"/>
              </w:rPr>
              <w:t xml:space="preserve"> </w:t>
            </w:r>
            <w:r w:rsidRPr="00D50F67">
              <w:rPr>
                <w:sz w:val="20"/>
                <w:szCs w:val="20"/>
              </w:rPr>
              <w:t>à travers STEP</w:t>
            </w:r>
          </w:p>
          <w:p w14:paraId="5F968812" w14:textId="77777777" w:rsidR="00823D25" w:rsidRPr="00D50F67" w:rsidRDefault="00823D25" w:rsidP="00823D25">
            <w:pPr>
              <w:keepNext/>
              <w:keepLines/>
              <w:tabs>
                <w:tab w:val="left" w:pos="-1418"/>
                <w:tab w:val="left" w:pos="-1"/>
                <w:tab w:val="left" w:pos="720"/>
              </w:tabs>
              <w:rPr>
                <w:sz w:val="20"/>
                <w:szCs w:val="20"/>
              </w:rPr>
            </w:pPr>
            <w:r w:rsidRPr="00D50F67">
              <w:rPr>
                <w:sz w:val="20"/>
                <w:szCs w:val="20"/>
              </w:rPr>
              <w:t>Délai : 1 jour</w:t>
            </w:r>
          </w:p>
        </w:tc>
        <w:tc>
          <w:tcPr>
            <w:tcW w:w="1701" w:type="dxa"/>
            <w:vAlign w:val="center"/>
          </w:tcPr>
          <w:p w14:paraId="2CEF0FE1" w14:textId="77777777" w:rsidR="00823D25" w:rsidRPr="00D50F67" w:rsidRDefault="00823D25" w:rsidP="00823D25">
            <w:pPr>
              <w:jc w:val="center"/>
              <w:rPr>
                <w:bCs/>
                <w:caps/>
                <w:sz w:val="20"/>
                <w:szCs w:val="20"/>
              </w:rPr>
            </w:pPr>
            <w:r w:rsidRPr="00D50F67">
              <w:rPr>
                <w:bCs/>
                <w:caps/>
                <w:sz w:val="20"/>
                <w:szCs w:val="20"/>
              </w:rPr>
              <w:t>ppm</w:t>
            </w:r>
          </w:p>
        </w:tc>
      </w:tr>
      <w:tr w:rsidR="00823D25" w:rsidRPr="00D50F67" w14:paraId="1BED0F25" w14:textId="77777777" w:rsidTr="006111E7">
        <w:trPr>
          <w:trHeight w:val="70"/>
          <w:tblHeader/>
        </w:trPr>
        <w:tc>
          <w:tcPr>
            <w:tcW w:w="993" w:type="dxa"/>
            <w:vAlign w:val="center"/>
          </w:tcPr>
          <w:p w14:paraId="582ED7E8" w14:textId="77777777" w:rsidR="00823D25" w:rsidRPr="00D50F67" w:rsidRDefault="00823D25" w:rsidP="00823D25">
            <w:pPr>
              <w:pStyle w:val="Titre4"/>
              <w:spacing w:before="0" w:after="0"/>
              <w:jc w:val="center"/>
              <w:rPr>
                <w:b w:val="0"/>
                <w:sz w:val="20"/>
                <w:szCs w:val="20"/>
              </w:rPr>
            </w:pPr>
            <w:r w:rsidRPr="00D50F67">
              <w:rPr>
                <w:b w:val="0"/>
                <w:sz w:val="20"/>
                <w:szCs w:val="20"/>
              </w:rPr>
              <w:t>A.9</w:t>
            </w:r>
          </w:p>
        </w:tc>
        <w:tc>
          <w:tcPr>
            <w:tcW w:w="1417" w:type="dxa"/>
            <w:vAlign w:val="center"/>
          </w:tcPr>
          <w:p w14:paraId="181DC3EA" w14:textId="77777777" w:rsidR="00823D25" w:rsidRPr="00D50F67" w:rsidRDefault="00823D25" w:rsidP="00823D25">
            <w:pPr>
              <w:rPr>
                <w:sz w:val="20"/>
                <w:szCs w:val="20"/>
              </w:rPr>
            </w:pPr>
            <w:r w:rsidRPr="00D50F67">
              <w:rPr>
                <w:sz w:val="20"/>
                <w:szCs w:val="20"/>
              </w:rPr>
              <w:t>La Banque Mondiale</w:t>
            </w:r>
          </w:p>
        </w:tc>
        <w:tc>
          <w:tcPr>
            <w:tcW w:w="5528" w:type="dxa"/>
          </w:tcPr>
          <w:p w14:paraId="48F1994F" w14:textId="77777777" w:rsidR="00823D25" w:rsidRPr="00D50F67" w:rsidRDefault="00823D25" w:rsidP="00823D25">
            <w:pPr>
              <w:keepNext/>
              <w:keepLines/>
              <w:tabs>
                <w:tab w:val="left" w:pos="-1418"/>
                <w:tab w:val="left" w:pos="-1"/>
                <w:tab w:val="left" w:pos="720"/>
              </w:tabs>
              <w:rPr>
                <w:sz w:val="20"/>
                <w:szCs w:val="20"/>
              </w:rPr>
            </w:pPr>
            <w:r w:rsidRPr="00D50F67">
              <w:rPr>
                <w:sz w:val="20"/>
                <w:szCs w:val="20"/>
              </w:rPr>
              <w:t>Approuve le PPM via STEP qui le publie automatiquement. Tous les intervenants qui ont accès à STEP sont automatiquement informés et le processus de l’exécution peut commencer.</w:t>
            </w:r>
          </w:p>
          <w:p w14:paraId="77935977" w14:textId="77777777" w:rsidR="00823D25" w:rsidRPr="00D50F67" w:rsidRDefault="00823D25" w:rsidP="00823D25">
            <w:pPr>
              <w:rPr>
                <w:sz w:val="20"/>
                <w:szCs w:val="20"/>
              </w:rPr>
            </w:pPr>
            <w:r w:rsidRPr="00D50F67">
              <w:rPr>
                <w:sz w:val="20"/>
                <w:szCs w:val="20"/>
              </w:rPr>
              <w:t>Une activité non approuvée dans STEP ne peut faire l’objet d’une mise en œuvre.</w:t>
            </w:r>
          </w:p>
        </w:tc>
        <w:tc>
          <w:tcPr>
            <w:tcW w:w="1701" w:type="dxa"/>
            <w:vAlign w:val="center"/>
          </w:tcPr>
          <w:p w14:paraId="6ADC2E67" w14:textId="77777777" w:rsidR="00823D25" w:rsidRPr="00D50F67" w:rsidRDefault="00823D25" w:rsidP="00823D25">
            <w:pPr>
              <w:jc w:val="center"/>
              <w:rPr>
                <w:bCs/>
                <w:caps/>
                <w:sz w:val="20"/>
                <w:szCs w:val="20"/>
              </w:rPr>
            </w:pPr>
            <w:r w:rsidRPr="00D50F67">
              <w:rPr>
                <w:bCs/>
                <w:caps/>
                <w:sz w:val="20"/>
                <w:szCs w:val="20"/>
              </w:rPr>
              <w:t>ppm</w:t>
            </w:r>
          </w:p>
        </w:tc>
      </w:tr>
      <w:tr w:rsidR="00823D25" w:rsidRPr="00D50F67" w14:paraId="66D599BF" w14:textId="77777777" w:rsidTr="006111E7">
        <w:trPr>
          <w:trHeight w:val="70"/>
          <w:tblHeader/>
        </w:trPr>
        <w:tc>
          <w:tcPr>
            <w:tcW w:w="993" w:type="dxa"/>
            <w:vAlign w:val="center"/>
          </w:tcPr>
          <w:p w14:paraId="706ABD4E" w14:textId="77777777" w:rsidR="00823D25" w:rsidRPr="00D50F67" w:rsidRDefault="00823D25" w:rsidP="00823D25">
            <w:pPr>
              <w:pStyle w:val="Titre4"/>
              <w:spacing w:before="0" w:after="0"/>
              <w:jc w:val="center"/>
              <w:rPr>
                <w:b w:val="0"/>
                <w:sz w:val="20"/>
                <w:szCs w:val="20"/>
              </w:rPr>
            </w:pPr>
            <w:r w:rsidRPr="00D50F67">
              <w:rPr>
                <w:b w:val="0"/>
                <w:sz w:val="20"/>
                <w:szCs w:val="20"/>
              </w:rPr>
              <w:t>A.10</w:t>
            </w:r>
          </w:p>
        </w:tc>
        <w:tc>
          <w:tcPr>
            <w:tcW w:w="1417" w:type="dxa"/>
            <w:vAlign w:val="center"/>
          </w:tcPr>
          <w:p w14:paraId="49ED4263" w14:textId="77777777" w:rsidR="00823D25" w:rsidRPr="00D50F67" w:rsidRDefault="00823D25" w:rsidP="00823D25">
            <w:pPr>
              <w:rPr>
                <w:sz w:val="20"/>
                <w:szCs w:val="20"/>
              </w:rPr>
            </w:pPr>
            <w:r w:rsidRPr="00D50F67">
              <w:rPr>
                <w:sz w:val="20"/>
                <w:szCs w:val="20"/>
              </w:rPr>
              <w:t>Contrôleur Interne</w:t>
            </w:r>
          </w:p>
        </w:tc>
        <w:tc>
          <w:tcPr>
            <w:tcW w:w="5528" w:type="dxa"/>
          </w:tcPr>
          <w:p w14:paraId="2E189CEB" w14:textId="77777777" w:rsidR="00823D25" w:rsidRPr="00D50F67" w:rsidRDefault="00823D25" w:rsidP="00823D25">
            <w:pPr>
              <w:rPr>
                <w:sz w:val="20"/>
                <w:szCs w:val="20"/>
              </w:rPr>
            </w:pPr>
            <w:r w:rsidRPr="00D50F67">
              <w:rPr>
                <w:sz w:val="20"/>
                <w:szCs w:val="20"/>
              </w:rPr>
              <w:t>Le PPM approuvé dans la STEP est aussi publié dans le quotidien des marchés publics du Burkina</w:t>
            </w:r>
          </w:p>
          <w:p w14:paraId="0148ABC2" w14:textId="77777777" w:rsidR="00823D25" w:rsidRPr="00D50F67" w:rsidRDefault="00823D25" w:rsidP="00823D25">
            <w:pPr>
              <w:rPr>
                <w:sz w:val="20"/>
                <w:szCs w:val="20"/>
              </w:rPr>
            </w:pPr>
            <w:r w:rsidRPr="00D50F67">
              <w:rPr>
                <w:sz w:val="20"/>
                <w:szCs w:val="20"/>
              </w:rPr>
              <w:t>Délai : 5 jours</w:t>
            </w:r>
          </w:p>
        </w:tc>
        <w:tc>
          <w:tcPr>
            <w:tcW w:w="1701" w:type="dxa"/>
            <w:vAlign w:val="center"/>
          </w:tcPr>
          <w:p w14:paraId="5BF1D06C" w14:textId="77777777" w:rsidR="00823D25" w:rsidRPr="00D50F67" w:rsidRDefault="00823D25" w:rsidP="00823D25">
            <w:pPr>
              <w:jc w:val="center"/>
              <w:rPr>
                <w:bCs/>
                <w:caps/>
                <w:sz w:val="20"/>
                <w:szCs w:val="20"/>
              </w:rPr>
            </w:pPr>
            <w:r w:rsidRPr="00D50F67">
              <w:rPr>
                <w:bCs/>
                <w:caps/>
                <w:sz w:val="20"/>
                <w:szCs w:val="20"/>
              </w:rPr>
              <w:t>ppm</w:t>
            </w:r>
          </w:p>
        </w:tc>
      </w:tr>
    </w:tbl>
    <w:p w14:paraId="2B7829E0" w14:textId="6064D670" w:rsidR="006111E7" w:rsidRPr="00D50F67" w:rsidRDefault="006111E7" w:rsidP="006111E7">
      <w:pPr>
        <w:spacing w:before="120" w:line="276" w:lineRule="auto"/>
        <w:ind w:right="-283"/>
        <w:rPr>
          <w:b/>
          <w:sz w:val="22"/>
          <w:szCs w:val="22"/>
        </w:rPr>
      </w:pPr>
      <w:r w:rsidRPr="00D50F67">
        <w:rPr>
          <w:b/>
          <w:sz w:val="22"/>
          <w:szCs w:val="22"/>
        </w:rPr>
        <w:t xml:space="preserve">N.B. COMPOSITION DU COMITE </w:t>
      </w:r>
      <w:r w:rsidR="0077725F">
        <w:rPr>
          <w:b/>
          <w:sz w:val="22"/>
          <w:szCs w:val="22"/>
        </w:rPr>
        <w:t xml:space="preserve">INTERNE </w:t>
      </w:r>
      <w:r w:rsidRPr="00D50F67">
        <w:rPr>
          <w:b/>
          <w:sz w:val="22"/>
          <w:szCs w:val="22"/>
        </w:rPr>
        <w:t>D’EXAMEN DU PPM :</w:t>
      </w:r>
    </w:p>
    <w:p w14:paraId="3BEB4905" w14:textId="03A2F905" w:rsidR="006111E7" w:rsidRPr="00D50F67" w:rsidRDefault="006111E7" w:rsidP="006111E7">
      <w:pPr>
        <w:pStyle w:val="Paragraphedeliste"/>
        <w:numPr>
          <w:ilvl w:val="0"/>
          <w:numId w:val="6"/>
        </w:numPr>
        <w:ind w:left="357" w:right="-284" w:hanging="357"/>
        <w:rPr>
          <w:sz w:val="22"/>
          <w:szCs w:val="22"/>
        </w:rPr>
      </w:pPr>
      <w:r w:rsidRPr="00D50F67">
        <w:rPr>
          <w:sz w:val="22"/>
          <w:szCs w:val="22"/>
        </w:rPr>
        <w:t xml:space="preserve">Le Contrôleur Interne………………………..…… . : </w:t>
      </w:r>
      <w:r w:rsidR="00AE2C89" w:rsidRPr="00D50F67">
        <w:rPr>
          <w:sz w:val="22"/>
          <w:szCs w:val="22"/>
        </w:rPr>
        <w:t>Président</w:t>
      </w:r>
    </w:p>
    <w:p w14:paraId="4C5D2C11" w14:textId="7166AADC" w:rsidR="006111E7" w:rsidRPr="00D50F67" w:rsidRDefault="0077725F" w:rsidP="006111E7">
      <w:pPr>
        <w:pStyle w:val="Paragraphedeliste"/>
        <w:numPr>
          <w:ilvl w:val="0"/>
          <w:numId w:val="6"/>
        </w:numPr>
        <w:ind w:left="357" w:right="-284" w:hanging="357"/>
        <w:rPr>
          <w:sz w:val="22"/>
          <w:szCs w:val="22"/>
        </w:rPr>
      </w:pPr>
      <w:r>
        <w:rPr>
          <w:sz w:val="22"/>
          <w:szCs w:val="22"/>
        </w:rPr>
        <w:t>Le CSAF du CEFORGRIS</w:t>
      </w:r>
      <w:r w:rsidR="006111E7" w:rsidRPr="00D50F67">
        <w:rPr>
          <w:sz w:val="22"/>
          <w:szCs w:val="22"/>
        </w:rPr>
        <w:t>……………………….. : Rapporteur</w:t>
      </w:r>
    </w:p>
    <w:p w14:paraId="2D706D8E" w14:textId="2BB11589" w:rsidR="006111E7" w:rsidRPr="00D50F67" w:rsidRDefault="006111E7" w:rsidP="006111E7">
      <w:pPr>
        <w:pStyle w:val="Paragraphedeliste"/>
        <w:numPr>
          <w:ilvl w:val="0"/>
          <w:numId w:val="6"/>
        </w:numPr>
        <w:ind w:left="357" w:right="-284" w:hanging="357"/>
        <w:rPr>
          <w:sz w:val="22"/>
          <w:szCs w:val="22"/>
        </w:rPr>
      </w:pPr>
      <w:r w:rsidRPr="00D50F67">
        <w:rPr>
          <w:sz w:val="22"/>
          <w:szCs w:val="22"/>
        </w:rPr>
        <w:t>La Personne Respons</w:t>
      </w:r>
      <w:r w:rsidR="00382B1B" w:rsidRPr="00D50F67">
        <w:rPr>
          <w:sz w:val="22"/>
          <w:szCs w:val="22"/>
        </w:rPr>
        <w:t>a</w:t>
      </w:r>
      <w:r w:rsidRPr="00D50F67">
        <w:rPr>
          <w:sz w:val="22"/>
          <w:szCs w:val="22"/>
        </w:rPr>
        <w:t>ble des Marchés………..… : Membre</w:t>
      </w:r>
    </w:p>
    <w:p w14:paraId="7B2684E7" w14:textId="6A78A2B7" w:rsidR="006111E7" w:rsidRPr="00D50F67" w:rsidRDefault="006111E7" w:rsidP="006111E7">
      <w:pPr>
        <w:pStyle w:val="Paragraphedeliste"/>
        <w:numPr>
          <w:ilvl w:val="0"/>
          <w:numId w:val="6"/>
        </w:numPr>
        <w:ind w:left="357" w:right="-284" w:hanging="357"/>
        <w:rPr>
          <w:sz w:val="22"/>
          <w:szCs w:val="22"/>
        </w:rPr>
      </w:pPr>
      <w:r w:rsidRPr="00D50F67">
        <w:rPr>
          <w:sz w:val="22"/>
          <w:szCs w:val="22"/>
        </w:rPr>
        <w:t>Les services bénéficiaires …………………………. : Membre</w:t>
      </w:r>
    </w:p>
    <w:p w14:paraId="4DC8F3C0" w14:textId="497F9B1F" w:rsidR="00AE2C89" w:rsidRPr="00D50F67" w:rsidRDefault="00AE2C89" w:rsidP="00AE2C89">
      <w:pPr>
        <w:pStyle w:val="Paragraphedeliste"/>
        <w:numPr>
          <w:ilvl w:val="0"/>
          <w:numId w:val="6"/>
        </w:numPr>
        <w:ind w:left="357" w:right="-284" w:hanging="357"/>
        <w:rPr>
          <w:sz w:val="22"/>
          <w:szCs w:val="22"/>
        </w:rPr>
      </w:pPr>
      <w:r w:rsidRPr="00D50F67">
        <w:rPr>
          <w:sz w:val="22"/>
          <w:szCs w:val="22"/>
        </w:rPr>
        <w:t>Coordonnateur du CEA-CEFORGRIS …………… :</w:t>
      </w:r>
      <w:r w:rsidR="003C5EC9" w:rsidRPr="00D50F67">
        <w:rPr>
          <w:sz w:val="22"/>
          <w:szCs w:val="22"/>
        </w:rPr>
        <w:t xml:space="preserve"> Membre </w:t>
      </w:r>
    </w:p>
    <w:p w14:paraId="313BF5F3" w14:textId="6F28456F" w:rsidR="00AE2C89" w:rsidRPr="00D50F67" w:rsidRDefault="00AE2C89" w:rsidP="00AE2C89">
      <w:pPr>
        <w:pStyle w:val="Paragraphedeliste"/>
        <w:numPr>
          <w:ilvl w:val="0"/>
          <w:numId w:val="6"/>
        </w:numPr>
        <w:ind w:left="357" w:right="-284" w:hanging="357"/>
        <w:rPr>
          <w:sz w:val="22"/>
          <w:szCs w:val="22"/>
        </w:rPr>
      </w:pPr>
      <w:r w:rsidRPr="00D50F67">
        <w:rPr>
          <w:sz w:val="22"/>
          <w:szCs w:val="22"/>
        </w:rPr>
        <w:t>Coordonnateur Adjoint du CEA-CEFORGRIS</w:t>
      </w:r>
      <w:r w:rsidR="003C5EC9" w:rsidRPr="00D50F67">
        <w:rPr>
          <w:sz w:val="22"/>
          <w:szCs w:val="22"/>
        </w:rPr>
        <w:t xml:space="preserve">…… : Membre </w:t>
      </w:r>
    </w:p>
    <w:p w14:paraId="0FC57ECB" w14:textId="77777777" w:rsidR="006111E7" w:rsidRPr="00D50F67" w:rsidRDefault="006111E7" w:rsidP="006111E7">
      <w:pPr>
        <w:pStyle w:val="BodyText21"/>
        <w:widowControl/>
        <w:rPr>
          <w:rFonts w:ascii="Times New Roman" w:hAnsi="Times New Roman"/>
          <w:sz w:val="24"/>
          <w:szCs w:val="24"/>
        </w:rPr>
      </w:pPr>
    </w:p>
    <w:p w14:paraId="7372DE4B" w14:textId="77777777" w:rsidR="005C0A62" w:rsidRPr="00D50F67" w:rsidRDefault="005C0A62" w:rsidP="008F2534">
      <w:pPr>
        <w:tabs>
          <w:tab w:val="left" w:pos="851"/>
          <w:tab w:val="right" w:pos="9498"/>
        </w:tabs>
        <w:ind w:right="-454"/>
        <w:jc w:val="center"/>
        <w:rPr>
          <w:b/>
          <w:caps/>
          <w:sz w:val="24"/>
        </w:rPr>
      </w:pPr>
      <w:r w:rsidRPr="00D50F67">
        <w:rPr>
          <w:b/>
          <w:caps/>
          <w:sz w:val="24"/>
        </w:rPr>
        <w:br w:type="page"/>
      </w:r>
    </w:p>
    <w:p w14:paraId="1F00B1F4" w14:textId="78FF4F0D" w:rsidR="00C05B67" w:rsidRPr="00D50F67" w:rsidRDefault="001C5B2C" w:rsidP="00D54ACF">
      <w:pPr>
        <w:pStyle w:val="Titre1"/>
        <w:numPr>
          <w:ilvl w:val="0"/>
          <w:numId w:val="41"/>
        </w:numPr>
        <w:spacing w:line="276" w:lineRule="auto"/>
        <w:jc w:val="both"/>
        <w:rPr>
          <w:b/>
          <w:bCs/>
          <w:color w:val="auto"/>
          <w:sz w:val="28"/>
          <w:szCs w:val="28"/>
        </w:rPr>
      </w:pPr>
      <w:bookmarkStart w:id="12" w:name="_Toc24112663"/>
      <w:r w:rsidRPr="00D50F67">
        <w:rPr>
          <w:b/>
          <w:color w:val="auto"/>
          <w:sz w:val="28"/>
          <w:szCs w:val="28"/>
        </w:rPr>
        <w:lastRenderedPageBreak/>
        <w:t xml:space="preserve">METHODES DE PASSATION DES MARCHES POUR LES </w:t>
      </w:r>
      <w:r w:rsidRPr="00D50F67">
        <w:rPr>
          <w:b/>
          <w:bCs/>
          <w:color w:val="auto"/>
          <w:sz w:val="28"/>
          <w:szCs w:val="28"/>
        </w:rPr>
        <w:t>FOURNITURES, TRAVAUX ET SERVICES ASSIMILES</w:t>
      </w:r>
      <w:bookmarkEnd w:id="12"/>
    </w:p>
    <w:p w14:paraId="7FD38CB4" w14:textId="0C8B4FD3" w:rsidR="005019DD" w:rsidRPr="00D50F67" w:rsidRDefault="005019DD" w:rsidP="00F15C04">
      <w:pPr>
        <w:tabs>
          <w:tab w:val="right" w:pos="9356"/>
        </w:tabs>
        <w:spacing w:before="240" w:after="120" w:line="360" w:lineRule="auto"/>
        <w:jc w:val="both"/>
        <w:rPr>
          <w:sz w:val="24"/>
        </w:rPr>
      </w:pPr>
      <w:r w:rsidRPr="00D50F67">
        <w:rPr>
          <w:sz w:val="24"/>
        </w:rPr>
        <w:t xml:space="preserve">Les méthodes de sélection agréées pour les marchés de travaux, de fournitures et de services autres que les services de consultants sont celle prévues dans le règlement de la Banque </w:t>
      </w:r>
      <w:r w:rsidR="00D54ACF" w:rsidRPr="00D50F67">
        <w:rPr>
          <w:sz w:val="24"/>
        </w:rPr>
        <w:t xml:space="preserve">mondiale, </w:t>
      </w:r>
      <w:r w:rsidRPr="00D50F67">
        <w:rPr>
          <w:sz w:val="24"/>
        </w:rPr>
        <w:t xml:space="preserve">y compris les méthodes du droit burkinabè, pour autant qu’elle ne soit </w:t>
      </w:r>
      <w:r w:rsidR="00D54ACF" w:rsidRPr="00D50F67">
        <w:rPr>
          <w:sz w:val="24"/>
        </w:rPr>
        <w:t xml:space="preserve">pas </w:t>
      </w:r>
      <w:r w:rsidRPr="00D50F67">
        <w:rPr>
          <w:sz w:val="24"/>
        </w:rPr>
        <w:t>contraire au règlement de la Banque</w:t>
      </w:r>
      <w:r w:rsidR="00D54ACF" w:rsidRPr="00D50F67">
        <w:rPr>
          <w:sz w:val="24"/>
        </w:rPr>
        <w:t xml:space="preserve"> mondiale</w:t>
      </w:r>
      <w:r w:rsidRPr="00D50F67">
        <w:rPr>
          <w:sz w:val="24"/>
        </w:rPr>
        <w:t xml:space="preserve">.  </w:t>
      </w:r>
    </w:p>
    <w:p w14:paraId="71C9C003" w14:textId="757DFDAB" w:rsidR="000E4971" w:rsidRPr="00D50F67" w:rsidRDefault="000E4971" w:rsidP="00D633A3">
      <w:pPr>
        <w:spacing w:line="360" w:lineRule="auto"/>
        <w:ind w:right="-454"/>
        <w:jc w:val="both"/>
        <w:rPr>
          <w:sz w:val="24"/>
        </w:rPr>
      </w:pPr>
      <w:r w:rsidRPr="00D50F67">
        <w:rPr>
          <w:sz w:val="24"/>
        </w:rPr>
        <w:t>Les méthodes</w:t>
      </w:r>
      <w:r w:rsidR="009D1202" w:rsidRPr="00D50F67">
        <w:rPr>
          <w:sz w:val="24"/>
        </w:rPr>
        <w:t xml:space="preserve"> utilisées pour ces marchés sont </w:t>
      </w:r>
      <w:r w:rsidR="00D54ACF" w:rsidRPr="00D50F67">
        <w:rPr>
          <w:sz w:val="24"/>
        </w:rPr>
        <w:t xml:space="preserve">l’Appel d’offre et ses différentes modalités. Elles sont décrites ci-après, dans les rubriques </w:t>
      </w:r>
      <w:r w:rsidR="009D1202" w:rsidRPr="00D50F67">
        <w:rPr>
          <w:sz w:val="24"/>
        </w:rPr>
        <w:t>suivantes :</w:t>
      </w:r>
    </w:p>
    <w:p w14:paraId="4A948AD8" w14:textId="6DCA80C7" w:rsidR="00D54ACF" w:rsidRPr="00D50F67" w:rsidRDefault="00587929" w:rsidP="00D54ACF">
      <w:pPr>
        <w:pStyle w:val="Paragraphedeliste"/>
        <w:numPr>
          <w:ilvl w:val="2"/>
          <w:numId w:val="26"/>
        </w:numPr>
        <w:spacing w:line="360" w:lineRule="auto"/>
        <w:ind w:left="1134"/>
        <w:rPr>
          <w:sz w:val="24"/>
        </w:rPr>
      </w:pPr>
      <w:r w:rsidRPr="00D50F67">
        <w:rPr>
          <w:sz w:val="24"/>
        </w:rPr>
        <w:t>l</w:t>
      </w:r>
      <w:r w:rsidR="00D54ACF" w:rsidRPr="00D50F67">
        <w:rPr>
          <w:sz w:val="24"/>
        </w:rPr>
        <w:t>’Appel d’offres (AO) ;</w:t>
      </w:r>
    </w:p>
    <w:p w14:paraId="3B42C873" w14:textId="5DF0E59E" w:rsidR="005359C8" w:rsidRPr="00D50F67" w:rsidRDefault="000E4971" w:rsidP="00D54ACF">
      <w:pPr>
        <w:pStyle w:val="Paragraphedeliste"/>
        <w:numPr>
          <w:ilvl w:val="2"/>
          <w:numId w:val="26"/>
        </w:numPr>
        <w:spacing w:line="360" w:lineRule="auto"/>
        <w:ind w:left="1134"/>
        <w:rPr>
          <w:sz w:val="24"/>
        </w:rPr>
      </w:pPr>
      <w:r w:rsidRPr="00D50F67">
        <w:rPr>
          <w:sz w:val="24"/>
        </w:rPr>
        <w:t xml:space="preserve">l’Apple d’Offres </w:t>
      </w:r>
      <w:r w:rsidR="00D54ACF" w:rsidRPr="00D50F67">
        <w:rPr>
          <w:sz w:val="24"/>
        </w:rPr>
        <w:t xml:space="preserve">ouvert </w:t>
      </w:r>
      <w:r w:rsidRPr="00D50F67">
        <w:rPr>
          <w:sz w:val="24"/>
        </w:rPr>
        <w:t>(AO) ;</w:t>
      </w:r>
    </w:p>
    <w:p w14:paraId="331089E5" w14:textId="77777777" w:rsidR="005359C8" w:rsidRPr="00D50F67" w:rsidRDefault="000E4971" w:rsidP="00D54ACF">
      <w:pPr>
        <w:pStyle w:val="Paragraphedeliste"/>
        <w:numPr>
          <w:ilvl w:val="2"/>
          <w:numId w:val="26"/>
        </w:numPr>
        <w:spacing w:line="360" w:lineRule="auto"/>
        <w:ind w:left="1134"/>
        <w:rPr>
          <w:sz w:val="24"/>
        </w:rPr>
      </w:pPr>
      <w:r w:rsidRPr="00D50F67">
        <w:rPr>
          <w:sz w:val="24"/>
        </w:rPr>
        <w:t>l’Appel d’Offres Restreint (AOR)</w:t>
      </w:r>
    </w:p>
    <w:p w14:paraId="08A137E9" w14:textId="77777777" w:rsidR="005359C8" w:rsidRPr="00D50F67" w:rsidRDefault="000E4971" w:rsidP="00D54ACF">
      <w:pPr>
        <w:pStyle w:val="Paragraphedeliste"/>
        <w:numPr>
          <w:ilvl w:val="2"/>
          <w:numId w:val="26"/>
        </w:numPr>
        <w:spacing w:line="360" w:lineRule="auto"/>
        <w:ind w:left="1134"/>
        <w:rPr>
          <w:sz w:val="24"/>
        </w:rPr>
      </w:pPr>
      <w:r w:rsidRPr="00D50F67">
        <w:rPr>
          <w:sz w:val="24"/>
        </w:rPr>
        <w:t xml:space="preserve">la Demande de </w:t>
      </w:r>
      <w:r w:rsidR="00E56E97" w:rsidRPr="00D50F67">
        <w:rPr>
          <w:sz w:val="24"/>
        </w:rPr>
        <w:t>prix</w:t>
      </w:r>
      <w:r w:rsidRPr="00D50F67">
        <w:rPr>
          <w:sz w:val="24"/>
        </w:rPr>
        <w:t xml:space="preserve"> (D</w:t>
      </w:r>
      <w:r w:rsidR="00E56E97" w:rsidRPr="00D50F67">
        <w:rPr>
          <w:sz w:val="24"/>
        </w:rPr>
        <w:t>PX</w:t>
      </w:r>
      <w:r w:rsidRPr="00D50F67">
        <w:rPr>
          <w:sz w:val="24"/>
        </w:rPr>
        <w:t>) ;</w:t>
      </w:r>
    </w:p>
    <w:p w14:paraId="04171BE4" w14:textId="7005AF52" w:rsidR="005359C8" w:rsidRPr="00D50F67" w:rsidRDefault="00E56E97" w:rsidP="00D54ACF">
      <w:pPr>
        <w:pStyle w:val="Paragraphedeliste"/>
        <w:numPr>
          <w:ilvl w:val="2"/>
          <w:numId w:val="26"/>
        </w:numPr>
        <w:spacing w:line="360" w:lineRule="auto"/>
        <w:ind w:left="1134"/>
        <w:rPr>
          <w:sz w:val="24"/>
        </w:rPr>
      </w:pPr>
      <w:r w:rsidRPr="00D50F67">
        <w:rPr>
          <w:sz w:val="24"/>
        </w:rPr>
        <w:t>la Demande de cotation</w:t>
      </w:r>
      <w:r w:rsidR="005359C8" w:rsidRPr="00D50F67">
        <w:rPr>
          <w:sz w:val="24"/>
        </w:rPr>
        <w:t> ;</w:t>
      </w:r>
    </w:p>
    <w:p w14:paraId="4A49F4FB" w14:textId="0595A7D7" w:rsidR="000E4971" w:rsidRPr="00D50F67" w:rsidRDefault="00857928" w:rsidP="00D54ACF">
      <w:pPr>
        <w:pStyle w:val="Paragraphedeliste"/>
        <w:numPr>
          <w:ilvl w:val="2"/>
          <w:numId w:val="26"/>
        </w:numPr>
        <w:spacing w:line="360" w:lineRule="auto"/>
        <w:ind w:left="1134"/>
        <w:rPr>
          <w:sz w:val="24"/>
        </w:rPr>
      </w:pPr>
      <w:r w:rsidRPr="00D50F67">
        <w:rPr>
          <w:sz w:val="24"/>
        </w:rPr>
        <w:t>l</w:t>
      </w:r>
      <w:r w:rsidR="000E4971" w:rsidRPr="00D50F67">
        <w:rPr>
          <w:sz w:val="24"/>
        </w:rPr>
        <w:t>’Entente directe ou le gré à gré.</w:t>
      </w:r>
    </w:p>
    <w:p w14:paraId="74DF743A" w14:textId="7BA58143" w:rsidR="006E44C9" w:rsidRPr="00D50F67" w:rsidRDefault="000E4971" w:rsidP="005359C8">
      <w:pPr>
        <w:tabs>
          <w:tab w:val="left" w:pos="1440"/>
          <w:tab w:val="right" w:pos="10440"/>
        </w:tabs>
        <w:spacing w:before="120" w:after="120" w:line="276" w:lineRule="auto"/>
        <w:jc w:val="both"/>
        <w:rPr>
          <w:sz w:val="24"/>
        </w:rPr>
      </w:pPr>
      <w:r w:rsidRPr="00D50F67">
        <w:rPr>
          <w:sz w:val="24"/>
        </w:rPr>
        <w:t>Le choix de chacune de ces méthodes sera fonction du montant estimatif du marché.</w:t>
      </w:r>
      <w:r w:rsidR="00CF30A7" w:rsidRPr="00D50F67">
        <w:rPr>
          <w:sz w:val="24"/>
        </w:rPr>
        <w:t xml:space="preserve"> </w:t>
      </w:r>
      <w:r w:rsidR="006E44C9" w:rsidRPr="00D50F67">
        <w:rPr>
          <w:sz w:val="24"/>
        </w:rPr>
        <w:t>Les autres types particuliers de modalités de sélection agréées sont :</w:t>
      </w:r>
    </w:p>
    <w:p w14:paraId="3B7AC2D7"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 xml:space="preserve">Dialogue Compétitif ; </w:t>
      </w:r>
    </w:p>
    <w:p w14:paraId="6F918FFD" w14:textId="342273E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Partenariats Public-Privé</w:t>
      </w:r>
      <w:r w:rsidR="00C614EC">
        <w:rPr>
          <w:sz w:val="24"/>
        </w:rPr>
        <w:t xml:space="preserve"> </w:t>
      </w:r>
      <w:r w:rsidRPr="00D50F67">
        <w:rPr>
          <w:sz w:val="24"/>
        </w:rPr>
        <w:t>;</w:t>
      </w:r>
    </w:p>
    <w:p w14:paraId="3E4DCD9A" w14:textId="4D7112B1"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Pratiques commerciales</w:t>
      </w:r>
      <w:r w:rsidR="00C614EC">
        <w:rPr>
          <w:sz w:val="24"/>
        </w:rPr>
        <w:t xml:space="preserve"> </w:t>
      </w:r>
      <w:r w:rsidRPr="00D50F67">
        <w:rPr>
          <w:sz w:val="24"/>
        </w:rPr>
        <w:t>;</w:t>
      </w:r>
    </w:p>
    <w:p w14:paraId="49D56DFA"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Institutions des Nations Unies ;</w:t>
      </w:r>
    </w:p>
    <w:p w14:paraId="1BE8F247"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 xml:space="preserve">Enchères électroniques inversées ; </w:t>
      </w:r>
    </w:p>
    <w:p w14:paraId="52A35B31"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 xml:space="preserve">Importations ; </w:t>
      </w:r>
    </w:p>
    <w:p w14:paraId="5FEE58FD"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Produits de base ;</w:t>
      </w:r>
    </w:p>
    <w:p w14:paraId="55D8DB38"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 xml:space="preserve">Participation Communautaire au Développement; </w:t>
      </w:r>
    </w:p>
    <w:p w14:paraId="7B5ED01A" w14:textId="77777777" w:rsidR="006E44C9" w:rsidRPr="00D50F67" w:rsidRDefault="006E44C9" w:rsidP="00200CC8">
      <w:pPr>
        <w:widowControl w:val="0"/>
        <w:numPr>
          <w:ilvl w:val="0"/>
          <w:numId w:val="24"/>
        </w:numPr>
        <w:spacing w:before="120" w:line="276" w:lineRule="auto"/>
        <w:ind w:left="567" w:hanging="567"/>
        <w:jc w:val="both"/>
        <w:rPr>
          <w:sz w:val="24"/>
        </w:rPr>
      </w:pPr>
      <w:r w:rsidRPr="00D50F67">
        <w:rPr>
          <w:sz w:val="24"/>
        </w:rPr>
        <w:t>Régies.</w:t>
      </w:r>
    </w:p>
    <w:p w14:paraId="1F23B9CF" w14:textId="77777777" w:rsidR="009D1202" w:rsidRPr="00D50F67" w:rsidRDefault="009D1202" w:rsidP="0048485A">
      <w:pPr>
        <w:spacing w:line="276" w:lineRule="auto"/>
        <w:jc w:val="both"/>
        <w:rPr>
          <w:sz w:val="24"/>
        </w:rPr>
      </w:pPr>
    </w:p>
    <w:p w14:paraId="5ED44A3A" w14:textId="11306A97" w:rsidR="00F746A2" w:rsidRPr="00D50F67" w:rsidRDefault="006E44C9" w:rsidP="009D1202">
      <w:pPr>
        <w:spacing w:before="120" w:after="120" w:line="276" w:lineRule="auto"/>
        <w:jc w:val="both"/>
        <w:rPr>
          <w:sz w:val="24"/>
        </w:rPr>
      </w:pPr>
      <w:r w:rsidRPr="00D50F67">
        <w:rPr>
          <w:sz w:val="24"/>
        </w:rPr>
        <w:t>Pour les définitions et les conditions d’utilisation, voir le règlement de la Banque (6.2 à 6.10).</w:t>
      </w:r>
    </w:p>
    <w:p w14:paraId="17038A15" w14:textId="77777777" w:rsidR="0048485A" w:rsidRPr="00D50F67" w:rsidRDefault="0048485A" w:rsidP="00C05B67">
      <w:pPr>
        <w:pStyle w:val="BodyText21"/>
        <w:widowControl/>
        <w:spacing w:before="120" w:after="240" w:line="276" w:lineRule="auto"/>
        <w:rPr>
          <w:rFonts w:ascii="Times New Roman" w:hAnsi="Times New Roman"/>
          <w:b/>
          <w:sz w:val="24"/>
          <w:szCs w:val="24"/>
        </w:rPr>
      </w:pPr>
      <w:r w:rsidRPr="00D50F67">
        <w:rPr>
          <w:rFonts w:ascii="Times New Roman" w:hAnsi="Times New Roman"/>
          <w:b/>
          <w:sz w:val="24"/>
          <w:szCs w:val="24"/>
        </w:rPr>
        <w:br w:type="page"/>
      </w:r>
    </w:p>
    <w:p w14:paraId="464069C2" w14:textId="06846332" w:rsidR="003544BF" w:rsidRPr="00D50F67" w:rsidRDefault="00DA2C40" w:rsidP="00DA2C40">
      <w:pPr>
        <w:pStyle w:val="Titre2"/>
        <w:rPr>
          <w:sz w:val="24"/>
        </w:rPr>
      </w:pPr>
      <w:bookmarkStart w:id="13" w:name="_Toc24112664"/>
      <w:r w:rsidRPr="00D50F67">
        <w:rPr>
          <w:sz w:val="24"/>
        </w:rPr>
        <w:lastRenderedPageBreak/>
        <w:t>A</w:t>
      </w:r>
      <w:r w:rsidR="003544BF" w:rsidRPr="00D50F67">
        <w:rPr>
          <w:sz w:val="24"/>
        </w:rPr>
        <w:t>-Appel d’offres (ao)</w:t>
      </w:r>
      <w:bookmarkEnd w:id="13"/>
    </w:p>
    <w:p w14:paraId="5F5A5C84" w14:textId="77777777" w:rsidR="00BD030A" w:rsidRPr="00D50F67" w:rsidRDefault="003544BF" w:rsidP="005B2B76">
      <w:pPr>
        <w:spacing w:before="360" w:line="276" w:lineRule="auto"/>
        <w:jc w:val="both"/>
        <w:rPr>
          <w:b/>
          <w:sz w:val="24"/>
          <w:u w:val="single"/>
        </w:rPr>
      </w:pPr>
      <w:r w:rsidRPr="00D50F67">
        <w:rPr>
          <w:b/>
          <w:sz w:val="24"/>
          <w:u w:val="single"/>
        </w:rPr>
        <w:t>OBJECTIF</w:t>
      </w:r>
    </w:p>
    <w:p w14:paraId="4216A3B5" w14:textId="2A140ECF" w:rsidR="003544BF" w:rsidRPr="00D50F67" w:rsidRDefault="003544BF" w:rsidP="005B2B76">
      <w:pPr>
        <w:spacing w:before="120" w:line="276" w:lineRule="auto"/>
        <w:jc w:val="both"/>
        <w:rPr>
          <w:b/>
          <w:sz w:val="24"/>
          <w:u w:val="single"/>
        </w:rPr>
      </w:pPr>
      <w:r w:rsidRPr="00D50F67">
        <w:rPr>
          <w:sz w:val="24"/>
        </w:rPr>
        <w:t>Cette procédure a pour objectif d’assurer l’acquisition</w:t>
      </w:r>
      <w:r w:rsidR="00955E0F" w:rsidRPr="00D50F67">
        <w:rPr>
          <w:sz w:val="24"/>
        </w:rPr>
        <w:t xml:space="preserve"> de biens, travaux et services </w:t>
      </w:r>
      <w:r w:rsidRPr="00D50F67">
        <w:rPr>
          <w:sz w:val="24"/>
        </w:rPr>
        <w:t>a</w:t>
      </w:r>
      <w:r w:rsidR="00955E0F" w:rsidRPr="00D50F67">
        <w:rPr>
          <w:sz w:val="24"/>
        </w:rPr>
        <w:t>utres que ceux de consultants</w:t>
      </w:r>
      <w:r w:rsidR="00EB62D9" w:rsidRPr="00D50F67">
        <w:rPr>
          <w:sz w:val="24"/>
        </w:rPr>
        <w:t>.</w:t>
      </w:r>
    </w:p>
    <w:p w14:paraId="799326C6" w14:textId="77777777" w:rsidR="003544BF" w:rsidRPr="00D50F67" w:rsidRDefault="003544BF" w:rsidP="005B2B76">
      <w:pPr>
        <w:spacing w:before="360" w:line="276" w:lineRule="auto"/>
        <w:jc w:val="both"/>
        <w:rPr>
          <w:b/>
          <w:bCs/>
          <w:caps/>
          <w:sz w:val="24"/>
          <w:u w:val="single"/>
        </w:rPr>
      </w:pPr>
      <w:r w:rsidRPr="00D50F67">
        <w:rPr>
          <w:b/>
          <w:bCs/>
          <w:caps/>
          <w:sz w:val="24"/>
          <w:u w:val="single"/>
        </w:rPr>
        <w:t>PRINCIPES</w:t>
      </w:r>
    </w:p>
    <w:p w14:paraId="40A5BC9E" w14:textId="57AB9CF3" w:rsidR="003544BF" w:rsidRPr="00D50F67" w:rsidRDefault="003544BF" w:rsidP="00200CC8">
      <w:pPr>
        <w:pStyle w:val="Paragraphedeliste"/>
        <w:numPr>
          <w:ilvl w:val="0"/>
          <w:numId w:val="27"/>
        </w:numPr>
        <w:spacing w:before="120" w:line="276" w:lineRule="auto"/>
        <w:ind w:left="360"/>
        <w:jc w:val="both"/>
        <w:rPr>
          <w:sz w:val="24"/>
        </w:rPr>
      </w:pPr>
      <w:r w:rsidRPr="00D50F67">
        <w:rPr>
          <w:sz w:val="24"/>
        </w:rPr>
        <w:t>Chaque marché à passer doit faire l’objet de la publication d’un avis d’appel d’offres dans la Revue des Marchés Publics et dans un journal de large diffusion nationale du pays pour les AON et en plus sur un site web (UNDB online et dgMarket) ou dans un journal d’annonces internationales agréé par la BM pour les AOI.</w:t>
      </w:r>
    </w:p>
    <w:p w14:paraId="3141C3E1" w14:textId="77777777" w:rsidR="003544BF" w:rsidRPr="00D50F67" w:rsidRDefault="003544BF" w:rsidP="00200CC8">
      <w:pPr>
        <w:pStyle w:val="Paragraphedeliste"/>
        <w:numPr>
          <w:ilvl w:val="0"/>
          <w:numId w:val="27"/>
        </w:numPr>
        <w:spacing w:before="120" w:line="276" w:lineRule="auto"/>
        <w:ind w:left="360"/>
        <w:jc w:val="both"/>
        <w:rPr>
          <w:sz w:val="24"/>
        </w:rPr>
      </w:pPr>
      <w:r w:rsidRPr="00D50F67">
        <w:rPr>
          <w:sz w:val="24"/>
        </w:rPr>
        <w:t>Une liste de retrait des dossiers d’appel d’offres mentionnant les noms et contacts des soumissionnaires doit être tenue. Chaque retrait de dossier doit faire l’objet de décharge sur la liste.</w:t>
      </w:r>
    </w:p>
    <w:p w14:paraId="43045758" w14:textId="77777777" w:rsidR="003544BF" w:rsidRPr="00D50F67" w:rsidRDefault="003544BF" w:rsidP="00200CC8">
      <w:pPr>
        <w:pStyle w:val="Paragraphedeliste"/>
        <w:numPr>
          <w:ilvl w:val="0"/>
          <w:numId w:val="27"/>
        </w:numPr>
        <w:spacing w:before="120" w:line="276" w:lineRule="auto"/>
        <w:ind w:left="360"/>
        <w:jc w:val="both"/>
        <w:rPr>
          <w:sz w:val="24"/>
        </w:rPr>
      </w:pPr>
      <w:r w:rsidRPr="00D50F67">
        <w:rPr>
          <w:sz w:val="24"/>
        </w:rPr>
        <w:t>Le délai imparti pour la préparation et la remise des offres doit être fixé compte tenu de l’envergure et de la complexité du marché. En règle générale, pour un AON, il convient de prévoir au moins quatre (4) semaines à compter de la dernière date de publication de l’avis d’appel d’offres et pour AOI, six (6) semaines.</w:t>
      </w:r>
    </w:p>
    <w:p w14:paraId="1897A52F" w14:textId="77777777" w:rsidR="003544BF" w:rsidRPr="00D50F67" w:rsidRDefault="003544BF" w:rsidP="00200CC8">
      <w:pPr>
        <w:pStyle w:val="Paragraphedeliste"/>
        <w:numPr>
          <w:ilvl w:val="0"/>
          <w:numId w:val="27"/>
        </w:numPr>
        <w:spacing w:before="120" w:line="276" w:lineRule="auto"/>
        <w:ind w:left="360" w:right="163"/>
        <w:jc w:val="both"/>
        <w:rPr>
          <w:sz w:val="24"/>
        </w:rPr>
      </w:pPr>
      <w:r w:rsidRPr="00D50F67">
        <w:rPr>
          <w:sz w:val="24"/>
        </w:rPr>
        <w:t>Le</w:t>
      </w:r>
      <w:r w:rsidRPr="00D50F67">
        <w:rPr>
          <w:spacing w:val="2"/>
          <w:sz w:val="24"/>
        </w:rPr>
        <w:t xml:space="preserve"> </w:t>
      </w:r>
      <w:r w:rsidRPr="00D50F67">
        <w:rPr>
          <w:sz w:val="24"/>
        </w:rPr>
        <w:t>principe</w:t>
      </w:r>
      <w:r w:rsidRPr="00D50F67">
        <w:rPr>
          <w:spacing w:val="-4"/>
          <w:sz w:val="24"/>
        </w:rPr>
        <w:t xml:space="preserve"> </w:t>
      </w:r>
      <w:r w:rsidRPr="00D50F67">
        <w:rPr>
          <w:sz w:val="24"/>
        </w:rPr>
        <w:t>retenu</w:t>
      </w:r>
      <w:r w:rsidRPr="00D50F67">
        <w:rPr>
          <w:spacing w:val="-3"/>
          <w:sz w:val="24"/>
        </w:rPr>
        <w:t xml:space="preserve"> </w:t>
      </w:r>
      <w:r w:rsidRPr="00D50F67">
        <w:rPr>
          <w:sz w:val="24"/>
        </w:rPr>
        <w:t>est</w:t>
      </w:r>
      <w:r w:rsidRPr="00D50F67">
        <w:rPr>
          <w:spacing w:val="2"/>
          <w:sz w:val="24"/>
        </w:rPr>
        <w:t xml:space="preserve"> </w:t>
      </w:r>
      <w:r w:rsidRPr="00D50F67">
        <w:rPr>
          <w:sz w:val="24"/>
        </w:rPr>
        <w:t>la</w:t>
      </w:r>
      <w:r w:rsidRPr="00D50F67">
        <w:rPr>
          <w:spacing w:val="2"/>
          <w:sz w:val="24"/>
        </w:rPr>
        <w:t xml:space="preserve"> </w:t>
      </w:r>
      <w:r w:rsidRPr="00D50F67">
        <w:rPr>
          <w:sz w:val="24"/>
        </w:rPr>
        <w:t>p</w:t>
      </w:r>
      <w:r w:rsidRPr="00D50F67">
        <w:rPr>
          <w:spacing w:val="1"/>
          <w:sz w:val="24"/>
        </w:rPr>
        <w:t>o</w:t>
      </w:r>
      <w:r w:rsidRPr="00D50F67">
        <w:rPr>
          <w:sz w:val="24"/>
        </w:rPr>
        <w:t>st-q</w:t>
      </w:r>
      <w:r w:rsidRPr="00D50F67">
        <w:rPr>
          <w:spacing w:val="1"/>
          <w:sz w:val="24"/>
        </w:rPr>
        <w:t>u</w:t>
      </w:r>
      <w:r w:rsidRPr="00D50F67">
        <w:rPr>
          <w:sz w:val="24"/>
        </w:rPr>
        <w:t>alificatio</w:t>
      </w:r>
      <w:r w:rsidRPr="00D50F67">
        <w:rPr>
          <w:spacing w:val="1"/>
          <w:sz w:val="24"/>
        </w:rPr>
        <w:t>n</w:t>
      </w:r>
      <w:r w:rsidRPr="00D50F67">
        <w:rPr>
          <w:sz w:val="24"/>
        </w:rPr>
        <w:t>.</w:t>
      </w:r>
      <w:r w:rsidRPr="00D50F67">
        <w:rPr>
          <w:spacing w:val="-4"/>
          <w:sz w:val="24"/>
        </w:rPr>
        <w:t xml:space="preserve"> </w:t>
      </w:r>
    </w:p>
    <w:p w14:paraId="6DB0F97B" w14:textId="278DBB7A" w:rsidR="005B2B76" w:rsidRPr="00D50F67" w:rsidRDefault="003544BF" w:rsidP="00200CC8">
      <w:pPr>
        <w:pStyle w:val="Paragraphedeliste"/>
        <w:numPr>
          <w:ilvl w:val="0"/>
          <w:numId w:val="27"/>
        </w:numPr>
        <w:spacing w:before="120" w:line="276" w:lineRule="auto"/>
        <w:ind w:left="360"/>
        <w:jc w:val="both"/>
        <w:rPr>
          <w:sz w:val="24"/>
        </w:rPr>
      </w:pPr>
      <w:r w:rsidRPr="00D50F67">
        <w:rPr>
          <w:sz w:val="24"/>
        </w:rPr>
        <w:t>L’ouverture des plis, l’analyse des offres et l’attribution des marchés seront effectués par la Commission d’Attribution des Marchés de l’université. La composition de cette Commission est régie par la Règlementation des Marchés publics</w:t>
      </w:r>
      <w:r w:rsidR="00EA61FE" w:rsidRPr="00D50F67">
        <w:rPr>
          <w:sz w:val="24"/>
        </w:rPr>
        <w:t xml:space="preserve">. </w:t>
      </w:r>
      <w:r w:rsidRPr="00D50F67">
        <w:rPr>
          <w:sz w:val="24"/>
        </w:rPr>
        <w:t xml:space="preserve">Elle est composée des personnes suivantes : </w:t>
      </w:r>
    </w:p>
    <w:p w14:paraId="4262D7DB" w14:textId="02E70598" w:rsidR="003544BF" w:rsidRPr="00D50F67" w:rsidRDefault="005B2B76" w:rsidP="00200CC8">
      <w:pPr>
        <w:pStyle w:val="Paragraphedeliste"/>
        <w:numPr>
          <w:ilvl w:val="0"/>
          <w:numId w:val="28"/>
        </w:numPr>
        <w:autoSpaceDE w:val="0"/>
        <w:autoSpaceDN w:val="0"/>
        <w:adjustRightInd w:val="0"/>
        <w:spacing w:before="120" w:line="276" w:lineRule="auto"/>
        <w:rPr>
          <w:rFonts w:eastAsia="Calibri"/>
          <w:sz w:val="24"/>
        </w:rPr>
      </w:pPr>
      <w:r w:rsidRPr="00D50F67">
        <w:rPr>
          <w:rFonts w:eastAsia="Calibri"/>
          <w:b/>
          <w:sz w:val="24"/>
        </w:rPr>
        <w:t>Président :</w:t>
      </w:r>
      <w:r w:rsidRPr="00D50F67">
        <w:rPr>
          <w:rFonts w:eastAsia="Calibri"/>
          <w:sz w:val="24"/>
        </w:rPr>
        <w:t xml:space="preserve"> l</w:t>
      </w:r>
      <w:r w:rsidR="003544BF" w:rsidRPr="00D50F67">
        <w:rPr>
          <w:rFonts w:eastAsia="Calibri"/>
          <w:sz w:val="24"/>
        </w:rPr>
        <w:t xml:space="preserve">a Personne Responsable des Marchés ou son représentant </w:t>
      </w:r>
      <w:r w:rsidR="003544BF" w:rsidRPr="00D50F67">
        <w:rPr>
          <w:sz w:val="24"/>
        </w:rPr>
        <w:t>; </w:t>
      </w:r>
    </w:p>
    <w:p w14:paraId="177B1617" w14:textId="035E09AC" w:rsidR="00EA61FE" w:rsidRPr="00D50F67" w:rsidRDefault="003544BF" w:rsidP="00200CC8">
      <w:pPr>
        <w:pStyle w:val="Paragraphedeliste"/>
        <w:widowControl w:val="0"/>
        <w:numPr>
          <w:ilvl w:val="0"/>
          <w:numId w:val="28"/>
        </w:numPr>
        <w:spacing w:before="120" w:line="276" w:lineRule="auto"/>
        <w:jc w:val="both"/>
        <w:rPr>
          <w:sz w:val="24"/>
        </w:rPr>
      </w:pPr>
      <w:r w:rsidRPr="00D50F67">
        <w:rPr>
          <w:b/>
          <w:sz w:val="24"/>
        </w:rPr>
        <w:t>Rapporteur :</w:t>
      </w:r>
      <w:r w:rsidRPr="00D50F67">
        <w:rPr>
          <w:sz w:val="24"/>
        </w:rPr>
        <w:t xml:space="preserve"> le gestionnaire de crédits de l’établissement ou son représentant ; </w:t>
      </w:r>
    </w:p>
    <w:p w14:paraId="41F5598A" w14:textId="77777777" w:rsidR="003544BF" w:rsidRPr="00D50F67" w:rsidRDefault="003544BF" w:rsidP="00D54ACF">
      <w:pPr>
        <w:pStyle w:val="Paragraphedeliste"/>
        <w:widowControl w:val="0"/>
        <w:numPr>
          <w:ilvl w:val="0"/>
          <w:numId w:val="28"/>
        </w:numPr>
        <w:spacing w:before="120" w:line="276" w:lineRule="auto"/>
        <w:jc w:val="both"/>
        <w:rPr>
          <w:b/>
          <w:sz w:val="24"/>
        </w:rPr>
      </w:pPr>
      <w:r w:rsidRPr="00D50F67">
        <w:rPr>
          <w:b/>
          <w:sz w:val="24"/>
        </w:rPr>
        <w:t>Membres :</w:t>
      </w:r>
    </w:p>
    <w:p w14:paraId="7C78DB2C" w14:textId="021B7977" w:rsidR="003544BF" w:rsidRPr="00D50F67" w:rsidRDefault="003544BF" w:rsidP="00D54ACF">
      <w:pPr>
        <w:pStyle w:val="Paragraphedeliste"/>
        <w:widowControl w:val="0"/>
        <w:numPr>
          <w:ilvl w:val="0"/>
          <w:numId w:val="43"/>
        </w:numPr>
        <w:spacing w:before="120" w:line="276" w:lineRule="auto"/>
        <w:jc w:val="both"/>
        <w:rPr>
          <w:sz w:val="24"/>
        </w:rPr>
      </w:pPr>
      <w:r w:rsidRPr="00D50F67">
        <w:rPr>
          <w:sz w:val="24"/>
        </w:rPr>
        <w:t>un représentant du service technique concerné ;</w:t>
      </w:r>
    </w:p>
    <w:p w14:paraId="0B6C943F" w14:textId="77777777" w:rsidR="00EA61FE" w:rsidRPr="00D50F67" w:rsidRDefault="003544BF" w:rsidP="00D54ACF">
      <w:pPr>
        <w:pStyle w:val="Paragraphedeliste"/>
        <w:widowControl w:val="0"/>
        <w:numPr>
          <w:ilvl w:val="0"/>
          <w:numId w:val="43"/>
        </w:numPr>
        <w:spacing w:before="120" w:line="276" w:lineRule="auto"/>
        <w:jc w:val="both"/>
        <w:rPr>
          <w:sz w:val="24"/>
        </w:rPr>
      </w:pPr>
      <w:r w:rsidRPr="00D50F67">
        <w:rPr>
          <w:sz w:val="24"/>
        </w:rPr>
        <w:t>un représentant de la direction général du budget ;</w:t>
      </w:r>
    </w:p>
    <w:p w14:paraId="300AF427" w14:textId="77777777" w:rsidR="003544BF" w:rsidRPr="00D50F67" w:rsidRDefault="003544BF" w:rsidP="00D54ACF">
      <w:pPr>
        <w:pStyle w:val="Paragraphedeliste"/>
        <w:widowControl w:val="0"/>
        <w:numPr>
          <w:ilvl w:val="0"/>
          <w:numId w:val="29"/>
        </w:numPr>
        <w:spacing w:before="120" w:line="276" w:lineRule="auto"/>
        <w:jc w:val="both"/>
        <w:rPr>
          <w:b/>
          <w:sz w:val="24"/>
        </w:rPr>
      </w:pPr>
      <w:r w:rsidRPr="00D50F67">
        <w:rPr>
          <w:b/>
          <w:sz w:val="24"/>
        </w:rPr>
        <w:t>Observateurs :</w:t>
      </w:r>
    </w:p>
    <w:p w14:paraId="2F454F57" w14:textId="46E8E8EA" w:rsidR="003544BF" w:rsidRPr="00D50F67" w:rsidRDefault="003544BF" w:rsidP="00D54ACF">
      <w:pPr>
        <w:pStyle w:val="Paragraphedeliste"/>
        <w:widowControl w:val="0"/>
        <w:numPr>
          <w:ilvl w:val="0"/>
          <w:numId w:val="44"/>
        </w:numPr>
        <w:spacing w:before="120" w:line="276" w:lineRule="auto"/>
        <w:jc w:val="both"/>
        <w:rPr>
          <w:sz w:val="24"/>
        </w:rPr>
      </w:pPr>
      <w:r w:rsidRPr="00D50F67">
        <w:rPr>
          <w:sz w:val="24"/>
        </w:rPr>
        <w:t xml:space="preserve">un représentant de la direction générale du contrôle des marchés publics et des engagements financiers </w:t>
      </w:r>
    </w:p>
    <w:p w14:paraId="110187E9" w14:textId="703C3671" w:rsidR="003544BF" w:rsidRPr="00D50F67" w:rsidRDefault="003544BF" w:rsidP="00D54ACF">
      <w:pPr>
        <w:pStyle w:val="Paragraphedeliste"/>
        <w:widowControl w:val="0"/>
        <w:numPr>
          <w:ilvl w:val="0"/>
          <w:numId w:val="44"/>
        </w:numPr>
        <w:spacing w:before="120" w:line="276" w:lineRule="auto"/>
        <w:jc w:val="both"/>
        <w:rPr>
          <w:sz w:val="24"/>
        </w:rPr>
      </w:pPr>
      <w:r w:rsidRPr="00D50F67">
        <w:rPr>
          <w:sz w:val="24"/>
        </w:rPr>
        <w:t xml:space="preserve">un représentant du bailleur de fonds s’il y a lieu </w:t>
      </w:r>
    </w:p>
    <w:p w14:paraId="7449EE86" w14:textId="77777777" w:rsidR="001341FE" w:rsidRPr="00D50F67" w:rsidRDefault="003544BF" w:rsidP="005B2B76">
      <w:pPr>
        <w:widowControl w:val="0"/>
        <w:spacing w:before="120" w:line="276" w:lineRule="auto"/>
        <w:jc w:val="both"/>
        <w:rPr>
          <w:sz w:val="24"/>
        </w:rPr>
      </w:pPr>
      <w:r w:rsidRPr="00D50F67">
        <w:rPr>
          <w:sz w:val="24"/>
        </w:rPr>
        <w:t>La Commission pourra éventuellement s’adjoindre un expert du domaine auquel est lié l’achat ou la commande pour l’éclairer dans ses travaux.</w:t>
      </w:r>
    </w:p>
    <w:p w14:paraId="02C7BE2E" w14:textId="49A5B080" w:rsidR="003544BF" w:rsidRPr="00D50F67" w:rsidRDefault="003544BF" w:rsidP="005B2B76">
      <w:pPr>
        <w:widowControl w:val="0"/>
        <w:spacing w:before="120" w:line="276" w:lineRule="auto"/>
        <w:jc w:val="both"/>
        <w:rPr>
          <w:sz w:val="24"/>
        </w:rPr>
      </w:pPr>
      <w:r w:rsidRPr="00D50F67">
        <w:rPr>
          <w:sz w:val="24"/>
        </w:rPr>
        <w:t>Cet expert participe aux séances de la Commission avec voix consultative.</w:t>
      </w:r>
    </w:p>
    <w:p w14:paraId="0F8BF4DF" w14:textId="77777777" w:rsidR="00CC11F5" w:rsidRPr="00D50F67" w:rsidRDefault="00CC11F5" w:rsidP="005B2B76">
      <w:pPr>
        <w:widowControl w:val="0"/>
        <w:spacing w:before="120" w:line="276" w:lineRule="auto"/>
        <w:jc w:val="both"/>
        <w:rPr>
          <w:sz w:val="24"/>
        </w:rPr>
      </w:pPr>
    </w:p>
    <w:p w14:paraId="43D79798" w14:textId="73CE4253" w:rsidR="003544BF" w:rsidRPr="00D50F67" w:rsidRDefault="003544BF" w:rsidP="005B2B76">
      <w:pPr>
        <w:widowControl w:val="0"/>
        <w:spacing w:before="360" w:after="120" w:line="276" w:lineRule="auto"/>
        <w:jc w:val="both"/>
        <w:rPr>
          <w:b/>
          <w:bCs/>
          <w:caps/>
          <w:sz w:val="24"/>
          <w:u w:val="single"/>
        </w:rPr>
      </w:pPr>
      <w:r w:rsidRPr="00D50F67">
        <w:rPr>
          <w:b/>
          <w:bCs/>
          <w:caps/>
          <w:sz w:val="24"/>
          <w:u w:val="single"/>
        </w:rPr>
        <w:lastRenderedPageBreak/>
        <w:t>Etapes</w:t>
      </w:r>
    </w:p>
    <w:p w14:paraId="40DF747E" w14:textId="77777777" w:rsidR="003544BF" w:rsidRPr="00D50F67" w:rsidRDefault="003544BF" w:rsidP="005B2B76">
      <w:pPr>
        <w:numPr>
          <w:ilvl w:val="0"/>
          <w:numId w:val="3"/>
        </w:numPr>
        <w:spacing w:before="120" w:line="276" w:lineRule="auto"/>
        <w:ind w:left="1259" w:hanging="539"/>
        <w:jc w:val="both"/>
        <w:rPr>
          <w:sz w:val="24"/>
        </w:rPr>
      </w:pPr>
      <w:r w:rsidRPr="00D50F67">
        <w:rPr>
          <w:sz w:val="24"/>
        </w:rPr>
        <w:t>Elaboration des spécifications techniques des fournitures/travaux ;</w:t>
      </w:r>
    </w:p>
    <w:p w14:paraId="5784E12F" w14:textId="77777777" w:rsidR="003544BF" w:rsidRPr="00D50F67" w:rsidRDefault="003544BF" w:rsidP="005B2B76">
      <w:pPr>
        <w:numPr>
          <w:ilvl w:val="0"/>
          <w:numId w:val="3"/>
        </w:numPr>
        <w:spacing w:before="120" w:line="276" w:lineRule="auto"/>
        <w:ind w:left="1259" w:hanging="539"/>
        <w:jc w:val="both"/>
        <w:rPr>
          <w:sz w:val="24"/>
        </w:rPr>
      </w:pPr>
      <w:r w:rsidRPr="00D50F67">
        <w:rPr>
          <w:iCs/>
          <w:sz w:val="24"/>
        </w:rPr>
        <w:t>Elaboration du projet de Dossier d’Appel d’Offres (DAO) ;</w:t>
      </w:r>
    </w:p>
    <w:p w14:paraId="1FBFB8FE" w14:textId="77777777" w:rsidR="003544BF" w:rsidRPr="00D50F67" w:rsidRDefault="003544BF" w:rsidP="005B2B76">
      <w:pPr>
        <w:numPr>
          <w:ilvl w:val="0"/>
          <w:numId w:val="3"/>
        </w:numPr>
        <w:spacing w:before="120" w:line="276" w:lineRule="auto"/>
        <w:ind w:left="1259" w:hanging="539"/>
        <w:jc w:val="both"/>
        <w:rPr>
          <w:sz w:val="24"/>
        </w:rPr>
      </w:pPr>
      <w:r w:rsidRPr="00D50F67">
        <w:rPr>
          <w:sz w:val="24"/>
        </w:rPr>
        <w:t>Publication de l’avis d’appel d’offres ;</w:t>
      </w:r>
    </w:p>
    <w:p w14:paraId="1928B7DA" w14:textId="77777777" w:rsidR="003544BF" w:rsidRPr="00D50F67" w:rsidRDefault="003544BF" w:rsidP="005B2B76">
      <w:pPr>
        <w:numPr>
          <w:ilvl w:val="0"/>
          <w:numId w:val="3"/>
        </w:numPr>
        <w:spacing w:before="120" w:line="276" w:lineRule="auto"/>
        <w:ind w:left="1259" w:hanging="539"/>
        <w:jc w:val="both"/>
        <w:rPr>
          <w:sz w:val="24"/>
        </w:rPr>
      </w:pPr>
      <w:r w:rsidRPr="00D50F67">
        <w:rPr>
          <w:sz w:val="24"/>
        </w:rPr>
        <w:t>Préparation et dépôt des offres ;</w:t>
      </w:r>
    </w:p>
    <w:p w14:paraId="4A21D5ED" w14:textId="77777777" w:rsidR="003544BF" w:rsidRPr="00D50F67" w:rsidRDefault="003544BF" w:rsidP="005B2B76">
      <w:pPr>
        <w:numPr>
          <w:ilvl w:val="0"/>
          <w:numId w:val="3"/>
        </w:numPr>
        <w:spacing w:before="120" w:line="276" w:lineRule="auto"/>
        <w:ind w:left="1259" w:hanging="539"/>
        <w:jc w:val="both"/>
        <w:rPr>
          <w:sz w:val="24"/>
        </w:rPr>
      </w:pPr>
      <w:r w:rsidRPr="00D50F67">
        <w:rPr>
          <w:sz w:val="24"/>
        </w:rPr>
        <w:t>Ouverture, analyse et jugement des offres ; </w:t>
      </w:r>
    </w:p>
    <w:p w14:paraId="0F18B3A0" w14:textId="77777777" w:rsidR="003544BF" w:rsidRPr="00D50F67" w:rsidRDefault="003544BF" w:rsidP="005B2B76">
      <w:pPr>
        <w:numPr>
          <w:ilvl w:val="0"/>
          <w:numId w:val="3"/>
        </w:numPr>
        <w:spacing w:before="120" w:line="276" w:lineRule="auto"/>
        <w:ind w:left="1259" w:hanging="539"/>
        <w:jc w:val="both"/>
        <w:rPr>
          <w:sz w:val="24"/>
        </w:rPr>
      </w:pPr>
      <w:r w:rsidRPr="00D50F67">
        <w:rPr>
          <w:sz w:val="24"/>
        </w:rPr>
        <w:t>Information de l’attribution des</w:t>
      </w:r>
      <w:r w:rsidRPr="00D50F67">
        <w:rPr>
          <w:spacing w:val="-12"/>
          <w:sz w:val="24"/>
        </w:rPr>
        <w:t xml:space="preserve"> </w:t>
      </w:r>
      <w:r w:rsidRPr="00D50F67">
        <w:rPr>
          <w:sz w:val="24"/>
        </w:rPr>
        <w:t>soumissionnaires ;</w:t>
      </w:r>
    </w:p>
    <w:p w14:paraId="41AFC263" w14:textId="77777777" w:rsidR="003544BF" w:rsidRPr="00D50F67" w:rsidRDefault="003544BF" w:rsidP="005B2B76">
      <w:pPr>
        <w:numPr>
          <w:ilvl w:val="0"/>
          <w:numId w:val="3"/>
        </w:numPr>
        <w:spacing w:before="120" w:line="276" w:lineRule="auto"/>
        <w:ind w:left="1259" w:hanging="539"/>
        <w:jc w:val="both"/>
        <w:rPr>
          <w:sz w:val="24"/>
        </w:rPr>
      </w:pPr>
      <w:r w:rsidRPr="00D50F67">
        <w:rPr>
          <w:sz w:val="24"/>
        </w:rPr>
        <w:t>Signature et approbation du</w:t>
      </w:r>
      <w:r w:rsidRPr="00D50F67">
        <w:rPr>
          <w:spacing w:val="-15"/>
          <w:sz w:val="24"/>
        </w:rPr>
        <w:t xml:space="preserve"> </w:t>
      </w:r>
      <w:r w:rsidRPr="00D50F67">
        <w:rPr>
          <w:sz w:val="24"/>
        </w:rPr>
        <w:t>marché ;</w:t>
      </w:r>
    </w:p>
    <w:p w14:paraId="301516A6" w14:textId="44725E6B" w:rsidR="005B2B76" w:rsidRPr="00D50F67" w:rsidRDefault="003544BF" w:rsidP="005B2B76">
      <w:pPr>
        <w:numPr>
          <w:ilvl w:val="0"/>
          <w:numId w:val="3"/>
        </w:numPr>
        <w:spacing w:before="120" w:line="276" w:lineRule="auto"/>
        <w:ind w:left="1259" w:hanging="539"/>
        <w:jc w:val="both"/>
        <w:rPr>
          <w:sz w:val="24"/>
        </w:rPr>
      </w:pPr>
      <w:r w:rsidRPr="00D50F67">
        <w:rPr>
          <w:sz w:val="24"/>
        </w:rPr>
        <w:t>Ventilation du marché.</w:t>
      </w:r>
    </w:p>
    <w:p w14:paraId="729CFC0B" w14:textId="77777777" w:rsidR="005B2B76" w:rsidRPr="00D50F67" w:rsidRDefault="005B2B76" w:rsidP="003544BF">
      <w:pPr>
        <w:pStyle w:val="BodyText21"/>
        <w:widowControl/>
        <w:rPr>
          <w:rFonts w:ascii="Times New Roman" w:hAnsi="Times New Roman"/>
          <w:sz w:val="24"/>
          <w:szCs w:val="24"/>
        </w:rPr>
      </w:pPr>
    </w:p>
    <w:p w14:paraId="24A127AC" w14:textId="370EA629" w:rsidR="003544BF" w:rsidRPr="00D50F67" w:rsidRDefault="005B2B76" w:rsidP="003544BF">
      <w:pPr>
        <w:pStyle w:val="BodyText21"/>
        <w:widowControl/>
        <w:rPr>
          <w:rFonts w:ascii="Times New Roman" w:hAnsi="Times New Roman"/>
          <w:sz w:val="24"/>
          <w:szCs w:val="24"/>
        </w:rPr>
      </w:pPr>
      <w:r w:rsidRPr="00D50F67">
        <w:rPr>
          <w:rFonts w:ascii="Times New Roman" w:hAnsi="Times New Roman"/>
          <w:sz w:val="24"/>
          <w:szCs w:val="24"/>
        </w:rPr>
        <w:t>NB : L</w:t>
      </w:r>
      <w:r w:rsidR="003544BF" w:rsidRPr="00D50F67">
        <w:rPr>
          <w:rFonts w:ascii="Times New Roman" w:hAnsi="Times New Roman"/>
          <w:sz w:val="24"/>
          <w:szCs w:val="24"/>
        </w:rPr>
        <w:t>es jours indiqués dans les tableaux ci-dessous sont des jours francs.</w:t>
      </w:r>
    </w:p>
    <w:p w14:paraId="34185AC4" w14:textId="77777777" w:rsidR="00EA61FE" w:rsidRPr="00D50F67" w:rsidRDefault="00EA61FE" w:rsidP="00D54ACF">
      <w:pPr>
        <w:pStyle w:val="BodyText21"/>
        <w:widowControl/>
        <w:spacing w:line="276" w:lineRule="auto"/>
        <w:rPr>
          <w:rFonts w:ascii="Times New Roman" w:hAnsi="Times New Roman"/>
          <w:sz w:val="24"/>
          <w:szCs w:val="24"/>
        </w:rPr>
      </w:pPr>
    </w:p>
    <w:p w14:paraId="64F5F88D" w14:textId="2597C94D" w:rsidR="0063645F" w:rsidRPr="00D50F67" w:rsidRDefault="0063645F" w:rsidP="00D54ACF">
      <w:pPr>
        <w:pStyle w:val="Titre2"/>
        <w:spacing w:before="120" w:after="120" w:line="276" w:lineRule="auto"/>
        <w:rPr>
          <w:sz w:val="24"/>
        </w:rPr>
      </w:pPr>
      <w:bookmarkStart w:id="14" w:name="_Toc24112665"/>
      <w:r w:rsidRPr="00D50F67">
        <w:rPr>
          <w:sz w:val="24"/>
        </w:rPr>
        <w:t>B. Appel d’offres ouvert (aoo)</w:t>
      </w:r>
      <w:bookmarkEnd w:id="14"/>
    </w:p>
    <w:p w14:paraId="404A6325" w14:textId="77777777" w:rsidR="0063645F" w:rsidRPr="00D50F67" w:rsidRDefault="0063645F" w:rsidP="0063645F"/>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
        <w:gridCol w:w="1556"/>
        <w:gridCol w:w="4961"/>
        <w:gridCol w:w="1985"/>
      </w:tblGrid>
      <w:tr w:rsidR="00960682" w:rsidRPr="00D50F67" w14:paraId="703C7413" w14:textId="77777777" w:rsidTr="005B2B76">
        <w:trPr>
          <w:cantSplit/>
          <w:trHeight w:val="424"/>
          <w:tblHeader/>
        </w:trPr>
        <w:tc>
          <w:tcPr>
            <w:tcW w:w="996" w:type="dxa"/>
            <w:vAlign w:val="center"/>
          </w:tcPr>
          <w:p w14:paraId="557BB7EA" w14:textId="7B21457D" w:rsidR="009842D2" w:rsidRPr="00D50F67" w:rsidRDefault="005B2B76" w:rsidP="000E6EED">
            <w:pPr>
              <w:pStyle w:val="BodyText21"/>
              <w:rPr>
                <w:rFonts w:ascii="Times New Roman" w:hAnsi="Times New Roman"/>
                <w:sz w:val="20"/>
                <w:szCs w:val="20"/>
              </w:rPr>
            </w:pPr>
            <w:r w:rsidRPr="00D50F67">
              <w:rPr>
                <w:rFonts w:ascii="Times New Roman" w:hAnsi="Times New Roman"/>
                <w:sz w:val="20"/>
                <w:szCs w:val="20"/>
              </w:rPr>
              <w:lastRenderedPageBreak/>
              <w:t>Etape</w:t>
            </w:r>
          </w:p>
        </w:tc>
        <w:tc>
          <w:tcPr>
            <w:tcW w:w="1556" w:type="dxa"/>
            <w:vAlign w:val="center"/>
          </w:tcPr>
          <w:p w14:paraId="064B8253" w14:textId="32D4F7AD" w:rsidR="009842D2" w:rsidRPr="00D50F67" w:rsidRDefault="009842D2" w:rsidP="000E6EED">
            <w:pPr>
              <w:pStyle w:val="BodyText21"/>
              <w:rPr>
                <w:rFonts w:ascii="Times New Roman" w:hAnsi="Times New Roman"/>
                <w:b/>
                <w:bCs/>
                <w:sz w:val="20"/>
                <w:szCs w:val="20"/>
              </w:rPr>
            </w:pPr>
            <w:r w:rsidRPr="00D50F67">
              <w:rPr>
                <w:rFonts w:ascii="Times New Roman" w:hAnsi="Times New Roman"/>
                <w:b/>
                <w:bCs/>
                <w:sz w:val="20"/>
                <w:szCs w:val="20"/>
              </w:rPr>
              <w:t>Intervenants</w:t>
            </w:r>
          </w:p>
        </w:tc>
        <w:tc>
          <w:tcPr>
            <w:tcW w:w="4961" w:type="dxa"/>
            <w:vAlign w:val="center"/>
          </w:tcPr>
          <w:p w14:paraId="19D3565D" w14:textId="77777777" w:rsidR="009842D2" w:rsidRPr="00D50F67" w:rsidRDefault="009842D2" w:rsidP="000E6EED">
            <w:pPr>
              <w:pStyle w:val="BodyText21"/>
              <w:rPr>
                <w:rFonts w:ascii="Times New Roman" w:hAnsi="Times New Roman"/>
                <w:b/>
                <w:bCs/>
                <w:sz w:val="20"/>
                <w:szCs w:val="20"/>
              </w:rPr>
            </w:pPr>
            <w:r w:rsidRPr="00D50F67">
              <w:rPr>
                <w:rFonts w:ascii="Times New Roman" w:hAnsi="Times New Roman"/>
                <w:b/>
                <w:bCs/>
                <w:sz w:val="20"/>
                <w:szCs w:val="20"/>
              </w:rPr>
              <w:t>DESCRIPTION DES TACHES</w:t>
            </w:r>
          </w:p>
        </w:tc>
        <w:tc>
          <w:tcPr>
            <w:tcW w:w="1985" w:type="dxa"/>
            <w:vAlign w:val="center"/>
          </w:tcPr>
          <w:p w14:paraId="5BA4E7B4" w14:textId="77777777" w:rsidR="009842D2" w:rsidRPr="00D50F67" w:rsidRDefault="009842D2" w:rsidP="000E6EED">
            <w:pPr>
              <w:pStyle w:val="BodyText21"/>
              <w:rPr>
                <w:rFonts w:ascii="Times New Roman" w:hAnsi="Times New Roman"/>
                <w:b/>
                <w:bCs/>
                <w:caps/>
                <w:sz w:val="20"/>
                <w:szCs w:val="20"/>
              </w:rPr>
            </w:pPr>
            <w:r w:rsidRPr="00D50F67">
              <w:rPr>
                <w:rFonts w:ascii="Times New Roman" w:hAnsi="Times New Roman"/>
                <w:b/>
                <w:bCs/>
                <w:caps/>
                <w:sz w:val="20"/>
                <w:szCs w:val="20"/>
              </w:rPr>
              <w:t xml:space="preserve">documents </w:t>
            </w:r>
          </w:p>
          <w:p w14:paraId="6059CDE3" w14:textId="77777777" w:rsidR="009842D2" w:rsidRPr="00D50F67" w:rsidRDefault="009842D2" w:rsidP="000E6EED">
            <w:pPr>
              <w:pStyle w:val="BodyText21"/>
              <w:rPr>
                <w:rFonts w:ascii="Times New Roman" w:hAnsi="Times New Roman"/>
                <w:b/>
                <w:bCs/>
                <w:caps/>
                <w:sz w:val="20"/>
                <w:szCs w:val="20"/>
              </w:rPr>
            </w:pPr>
            <w:r w:rsidRPr="00D50F67">
              <w:rPr>
                <w:rFonts w:ascii="Times New Roman" w:hAnsi="Times New Roman"/>
                <w:b/>
                <w:bCs/>
                <w:caps/>
                <w:sz w:val="20"/>
                <w:szCs w:val="20"/>
              </w:rPr>
              <w:t>ou interface</w:t>
            </w:r>
          </w:p>
        </w:tc>
      </w:tr>
      <w:tr w:rsidR="00960682" w:rsidRPr="00D50F67" w14:paraId="3747D8DB" w14:textId="77777777" w:rsidTr="005B2B76">
        <w:trPr>
          <w:cantSplit/>
          <w:trHeight w:val="493"/>
          <w:tblHeader/>
        </w:trPr>
        <w:tc>
          <w:tcPr>
            <w:tcW w:w="996" w:type="dxa"/>
            <w:vAlign w:val="center"/>
          </w:tcPr>
          <w:p w14:paraId="5A3DEB58" w14:textId="77777777" w:rsidR="00311D5D" w:rsidRPr="00D50F67" w:rsidRDefault="00311D5D" w:rsidP="000E6EED">
            <w:pPr>
              <w:pStyle w:val="BodyText21"/>
              <w:rPr>
                <w:rFonts w:ascii="Times New Roman" w:hAnsi="Times New Roman"/>
                <w:b/>
                <w:sz w:val="20"/>
                <w:szCs w:val="20"/>
              </w:rPr>
            </w:pPr>
          </w:p>
        </w:tc>
        <w:tc>
          <w:tcPr>
            <w:tcW w:w="6517" w:type="dxa"/>
            <w:gridSpan w:val="2"/>
            <w:shd w:val="clear" w:color="auto" w:fill="D9D9D9"/>
            <w:vAlign w:val="center"/>
          </w:tcPr>
          <w:p w14:paraId="147A8549" w14:textId="77777777" w:rsidR="00311D5D"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B.1.Elaboration du Dossier</w:t>
            </w:r>
          </w:p>
        </w:tc>
        <w:tc>
          <w:tcPr>
            <w:tcW w:w="1985" w:type="dxa"/>
            <w:shd w:val="clear" w:color="auto" w:fill="D9D9D9"/>
            <w:vAlign w:val="center"/>
          </w:tcPr>
          <w:p w14:paraId="3B57EDBA" w14:textId="77777777" w:rsidR="00311D5D" w:rsidRPr="00D50F67" w:rsidRDefault="00311D5D" w:rsidP="000E6EED">
            <w:pPr>
              <w:pStyle w:val="BodyText21"/>
              <w:rPr>
                <w:rFonts w:ascii="Times New Roman" w:hAnsi="Times New Roman"/>
                <w:sz w:val="20"/>
                <w:szCs w:val="20"/>
              </w:rPr>
            </w:pPr>
          </w:p>
        </w:tc>
      </w:tr>
      <w:tr w:rsidR="00960682" w:rsidRPr="00D50F67" w14:paraId="425451A7" w14:textId="77777777" w:rsidTr="005B2B76">
        <w:trPr>
          <w:cantSplit/>
          <w:trHeight w:val="834"/>
          <w:tblHeader/>
        </w:trPr>
        <w:tc>
          <w:tcPr>
            <w:tcW w:w="996" w:type="dxa"/>
            <w:vAlign w:val="center"/>
          </w:tcPr>
          <w:p w14:paraId="5A570CB1" w14:textId="77777777" w:rsidR="0003668A" w:rsidRPr="00D50F67" w:rsidRDefault="00311D5D" w:rsidP="000E6EED">
            <w:pPr>
              <w:pStyle w:val="BodyText21"/>
              <w:rPr>
                <w:rFonts w:ascii="Times New Roman" w:hAnsi="Times New Roman"/>
                <w:b/>
                <w:sz w:val="20"/>
                <w:szCs w:val="20"/>
              </w:rPr>
            </w:pPr>
            <w:r w:rsidRPr="00D50F67">
              <w:rPr>
                <w:rFonts w:ascii="Times New Roman" w:hAnsi="Times New Roman"/>
                <w:sz w:val="20"/>
                <w:szCs w:val="20"/>
              </w:rPr>
              <w:t>B</w:t>
            </w:r>
            <w:r w:rsidR="0003668A" w:rsidRPr="00D50F67">
              <w:rPr>
                <w:rFonts w:ascii="Times New Roman" w:hAnsi="Times New Roman"/>
                <w:sz w:val="20"/>
                <w:szCs w:val="20"/>
              </w:rPr>
              <w:t>.1</w:t>
            </w:r>
            <w:r w:rsidRPr="00D50F67">
              <w:rPr>
                <w:rFonts w:ascii="Times New Roman" w:hAnsi="Times New Roman"/>
                <w:sz w:val="20"/>
                <w:szCs w:val="20"/>
              </w:rPr>
              <w:t>.1</w:t>
            </w:r>
          </w:p>
        </w:tc>
        <w:tc>
          <w:tcPr>
            <w:tcW w:w="1556" w:type="dxa"/>
            <w:vAlign w:val="center"/>
          </w:tcPr>
          <w:p w14:paraId="588ED8E9" w14:textId="53BFB5F1" w:rsidR="0003668A" w:rsidRPr="00D50F67" w:rsidRDefault="00C614EC" w:rsidP="003C5EC9">
            <w:pPr>
              <w:pStyle w:val="BodyText21"/>
              <w:rPr>
                <w:rFonts w:ascii="Times New Roman" w:hAnsi="Times New Roman"/>
                <w:sz w:val="20"/>
                <w:szCs w:val="20"/>
              </w:rPr>
            </w:pPr>
            <w:r>
              <w:rPr>
                <w:rFonts w:ascii="Times New Roman" w:hAnsi="Times New Roman"/>
                <w:sz w:val="20"/>
                <w:szCs w:val="20"/>
              </w:rPr>
              <w:t>Comité interne</w:t>
            </w:r>
          </w:p>
        </w:tc>
        <w:tc>
          <w:tcPr>
            <w:tcW w:w="4961" w:type="dxa"/>
            <w:vAlign w:val="center"/>
          </w:tcPr>
          <w:p w14:paraId="7B245116" w14:textId="512C7FE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 xml:space="preserve">Elabore le projet de DAO suivant les modèles types autorisés par la banque </w:t>
            </w:r>
            <w:r w:rsidR="00C614EC">
              <w:rPr>
                <w:rFonts w:ascii="Times New Roman" w:hAnsi="Times New Roman"/>
                <w:sz w:val="20"/>
                <w:szCs w:val="20"/>
              </w:rPr>
              <w:t>mondiale</w:t>
            </w:r>
          </w:p>
          <w:p w14:paraId="3B47AF28"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Délai : 3 jours</w:t>
            </w:r>
          </w:p>
        </w:tc>
        <w:tc>
          <w:tcPr>
            <w:tcW w:w="1985" w:type="dxa"/>
            <w:vAlign w:val="center"/>
          </w:tcPr>
          <w:p w14:paraId="4817563E"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Projet de DAO et Courrier de transmission</w:t>
            </w:r>
          </w:p>
        </w:tc>
      </w:tr>
      <w:tr w:rsidR="00960682" w:rsidRPr="00D50F67" w14:paraId="060F5030" w14:textId="77777777" w:rsidTr="005B2B76">
        <w:trPr>
          <w:cantSplit/>
          <w:trHeight w:val="412"/>
          <w:tblHeader/>
        </w:trPr>
        <w:tc>
          <w:tcPr>
            <w:tcW w:w="996" w:type="dxa"/>
            <w:vAlign w:val="center"/>
          </w:tcPr>
          <w:p w14:paraId="37CD584C" w14:textId="77777777" w:rsidR="0003668A" w:rsidRPr="00D50F67" w:rsidRDefault="00311D5D" w:rsidP="000E6EED">
            <w:pPr>
              <w:pStyle w:val="BodyText21"/>
              <w:rPr>
                <w:rFonts w:ascii="Times New Roman" w:hAnsi="Times New Roman"/>
                <w:b/>
                <w:sz w:val="20"/>
                <w:szCs w:val="20"/>
              </w:rPr>
            </w:pPr>
            <w:r w:rsidRPr="00D50F67">
              <w:rPr>
                <w:rFonts w:ascii="Times New Roman" w:hAnsi="Times New Roman"/>
                <w:sz w:val="20"/>
                <w:szCs w:val="20"/>
              </w:rPr>
              <w:t>B.1.2</w:t>
            </w:r>
          </w:p>
        </w:tc>
        <w:tc>
          <w:tcPr>
            <w:tcW w:w="1556" w:type="dxa"/>
            <w:vAlign w:val="center"/>
          </w:tcPr>
          <w:p w14:paraId="5BC13346" w14:textId="2BFCC279"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 xml:space="preserve">Le </w:t>
            </w:r>
            <w:r w:rsidR="00051E64" w:rsidRPr="00D50F67">
              <w:rPr>
                <w:rFonts w:ascii="Times New Roman" w:hAnsi="Times New Roman"/>
                <w:sz w:val="20"/>
                <w:szCs w:val="20"/>
              </w:rPr>
              <w:t xml:space="preserve">Coordonnateur </w:t>
            </w:r>
            <w:r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00C614EC">
              <w:rPr>
                <w:rFonts w:ascii="Times New Roman" w:hAnsi="Times New Roman"/>
                <w:sz w:val="20"/>
                <w:szCs w:val="20"/>
              </w:rPr>
              <w:t xml:space="preserve"> ou son intérim</w:t>
            </w:r>
          </w:p>
        </w:tc>
        <w:tc>
          <w:tcPr>
            <w:tcW w:w="4961" w:type="dxa"/>
            <w:vAlign w:val="center"/>
          </w:tcPr>
          <w:p w14:paraId="1DD8F234" w14:textId="2776CA89" w:rsidR="0003668A" w:rsidRPr="00D50F67" w:rsidRDefault="00CC7105" w:rsidP="000E6EED">
            <w:pPr>
              <w:pStyle w:val="BodyText21"/>
              <w:rPr>
                <w:rFonts w:ascii="Times New Roman" w:hAnsi="Times New Roman"/>
                <w:sz w:val="20"/>
                <w:szCs w:val="20"/>
              </w:rPr>
            </w:pPr>
            <w:r>
              <w:rPr>
                <w:rFonts w:ascii="Times New Roman" w:hAnsi="Times New Roman"/>
                <w:sz w:val="20"/>
                <w:szCs w:val="20"/>
              </w:rPr>
              <w:t xml:space="preserve">Signe le bordereau </w:t>
            </w:r>
            <w:r w:rsidR="0003668A" w:rsidRPr="00D50F67">
              <w:rPr>
                <w:rFonts w:ascii="Times New Roman" w:hAnsi="Times New Roman"/>
                <w:sz w:val="20"/>
                <w:szCs w:val="20"/>
              </w:rPr>
              <w:t>de transmission du projet de DAO</w:t>
            </w:r>
          </w:p>
          <w:p w14:paraId="26D06C57" w14:textId="49D9BEC3" w:rsidR="0003668A" w:rsidRPr="00D50F67" w:rsidRDefault="00CC7105" w:rsidP="000E6EED">
            <w:pPr>
              <w:pStyle w:val="BodyText21"/>
              <w:rPr>
                <w:rFonts w:ascii="Times New Roman" w:hAnsi="Times New Roman"/>
                <w:sz w:val="20"/>
                <w:szCs w:val="20"/>
              </w:rPr>
            </w:pPr>
            <w:r>
              <w:rPr>
                <w:rFonts w:ascii="Times New Roman" w:hAnsi="Times New Roman"/>
                <w:sz w:val="20"/>
                <w:szCs w:val="20"/>
              </w:rPr>
              <w:t xml:space="preserve">au PRM </w:t>
            </w:r>
          </w:p>
          <w:p w14:paraId="24D908F8" w14:textId="0A8D8B4E" w:rsidR="0003668A" w:rsidRPr="00D50F67" w:rsidRDefault="00CC7105" w:rsidP="000E6EED">
            <w:pPr>
              <w:pStyle w:val="BodyText21"/>
              <w:rPr>
                <w:rFonts w:ascii="Times New Roman" w:hAnsi="Times New Roman"/>
                <w:sz w:val="20"/>
                <w:szCs w:val="20"/>
              </w:rPr>
            </w:pPr>
            <w:r>
              <w:rPr>
                <w:rFonts w:ascii="Times New Roman" w:hAnsi="Times New Roman"/>
                <w:sz w:val="20"/>
                <w:szCs w:val="20"/>
              </w:rPr>
              <w:t xml:space="preserve">Délai : 2 jours </w:t>
            </w:r>
          </w:p>
        </w:tc>
        <w:tc>
          <w:tcPr>
            <w:tcW w:w="1985" w:type="dxa"/>
            <w:vAlign w:val="center"/>
          </w:tcPr>
          <w:p w14:paraId="3539D0E2"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Bordereau  de transmission du projet de DAO</w:t>
            </w:r>
          </w:p>
        </w:tc>
      </w:tr>
      <w:tr w:rsidR="00960682" w:rsidRPr="00D50F67" w14:paraId="5B086CB5" w14:textId="77777777" w:rsidTr="005B2B76">
        <w:trPr>
          <w:cantSplit/>
          <w:trHeight w:val="992"/>
          <w:tblHeader/>
        </w:trPr>
        <w:tc>
          <w:tcPr>
            <w:tcW w:w="996" w:type="dxa"/>
            <w:vAlign w:val="center"/>
          </w:tcPr>
          <w:p w14:paraId="62A0C0B7" w14:textId="0B313F33" w:rsidR="00BD259C" w:rsidRPr="00D50F67" w:rsidRDefault="00311D5D" w:rsidP="00CC7105">
            <w:pPr>
              <w:pStyle w:val="BodyText21"/>
              <w:rPr>
                <w:rFonts w:ascii="Times New Roman" w:hAnsi="Times New Roman"/>
                <w:b/>
                <w:sz w:val="20"/>
                <w:szCs w:val="20"/>
              </w:rPr>
            </w:pPr>
            <w:r w:rsidRPr="00D50F67">
              <w:rPr>
                <w:rFonts w:ascii="Times New Roman" w:hAnsi="Times New Roman"/>
                <w:sz w:val="20"/>
                <w:szCs w:val="20"/>
              </w:rPr>
              <w:t>B.1.</w:t>
            </w:r>
            <w:r w:rsidR="00CC7105">
              <w:rPr>
                <w:rFonts w:ascii="Times New Roman" w:hAnsi="Times New Roman"/>
                <w:sz w:val="20"/>
                <w:szCs w:val="20"/>
              </w:rPr>
              <w:t>3</w:t>
            </w:r>
          </w:p>
        </w:tc>
        <w:tc>
          <w:tcPr>
            <w:tcW w:w="1556" w:type="dxa"/>
            <w:vAlign w:val="center"/>
          </w:tcPr>
          <w:p w14:paraId="4C0E18E7"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PRM</w:t>
            </w:r>
          </w:p>
        </w:tc>
        <w:tc>
          <w:tcPr>
            <w:tcW w:w="4961" w:type="dxa"/>
            <w:vAlign w:val="center"/>
          </w:tcPr>
          <w:p w14:paraId="53DE2963"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Reçoit les dossiers, finalise et les transmet à :</w:t>
            </w:r>
          </w:p>
          <w:p w14:paraId="0CE6A225" w14:textId="63B4417D"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 xml:space="preserve">Revue à priori : au </w:t>
            </w:r>
            <w:r w:rsidR="00051E64" w:rsidRPr="00D50F67">
              <w:rPr>
                <w:rFonts w:ascii="Times New Roman" w:hAnsi="Times New Roman"/>
                <w:sz w:val="20"/>
                <w:szCs w:val="20"/>
              </w:rPr>
              <w:t xml:space="preserve">Coordonnateur </w:t>
            </w:r>
            <w:r w:rsidRPr="00D50F67">
              <w:rPr>
                <w:rFonts w:ascii="Times New Roman" w:hAnsi="Times New Roman"/>
                <w:sz w:val="20"/>
                <w:szCs w:val="20"/>
              </w:rPr>
              <w:t>pour l’ANO de la banque ;</w:t>
            </w:r>
          </w:p>
          <w:p w14:paraId="06E71D7E" w14:textId="77777777" w:rsidR="005A1BF5"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Revue à posteriori :</w:t>
            </w:r>
            <w:r w:rsidR="005A1BF5" w:rsidRPr="00D50F67">
              <w:rPr>
                <w:rFonts w:ascii="Times New Roman" w:hAnsi="Times New Roman"/>
                <w:sz w:val="20"/>
                <w:szCs w:val="20"/>
              </w:rPr>
              <w:t>au</w:t>
            </w:r>
            <w:r w:rsidRPr="00D50F67">
              <w:rPr>
                <w:rFonts w:ascii="Times New Roman" w:hAnsi="Times New Roman"/>
                <w:sz w:val="20"/>
                <w:szCs w:val="20"/>
              </w:rPr>
              <w:t xml:space="preserve"> </w:t>
            </w:r>
            <w:r w:rsidR="005A1BF5" w:rsidRPr="00D50F67">
              <w:rPr>
                <w:rFonts w:ascii="Times New Roman" w:hAnsi="Times New Roman"/>
                <w:sz w:val="20"/>
                <w:szCs w:val="20"/>
              </w:rPr>
              <w:t xml:space="preserve">Contrôleur interne </w:t>
            </w:r>
            <w:r w:rsidRPr="00D50F67">
              <w:rPr>
                <w:rFonts w:ascii="Times New Roman" w:hAnsi="Times New Roman"/>
                <w:sz w:val="20"/>
                <w:szCs w:val="20"/>
              </w:rPr>
              <w:t xml:space="preserve">pour avis </w:t>
            </w:r>
          </w:p>
          <w:p w14:paraId="6B631927"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Délai : 3 jours</w:t>
            </w:r>
          </w:p>
        </w:tc>
        <w:tc>
          <w:tcPr>
            <w:tcW w:w="1985" w:type="dxa"/>
            <w:vAlign w:val="center"/>
          </w:tcPr>
          <w:p w14:paraId="53C8D7B7"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Projet de DAO validé ou corrigé</w:t>
            </w:r>
          </w:p>
        </w:tc>
      </w:tr>
      <w:tr w:rsidR="00960682" w:rsidRPr="00D50F67" w14:paraId="4416809A" w14:textId="77777777" w:rsidTr="005B2B76">
        <w:trPr>
          <w:cantSplit/>
          <w:trHeight w:val="389"/>
          <w:tblHeader/>
        </w:trPr>
        <w:tc>
          <w:tcPr>
            <w:tcW w:w="996" w:type="dxa"/>
            <w:vAlign w:val="center"/>
          </w:tcPr>
          <w:p w14:paraId="6D3F44CD" w14:textId="77777777" w:rsidR="00847651" w:rsidRPr="00D50F67" w:rsidRDefault="00847651" w:rsidP="000E6EED">
            <w:pPr>
              <w:pStyle w:val="BodyText21"/>
              <w:rPr>
                <w:rFonts w:ascii="Times New Roman" w:hAnsi="Times New Roman"/>
                <w:b/>
                <w:sz w:val="20"/>
                <w:szCs w:val="20"/>
              </w:rPr>
            </w:pPr>
          </w:p>
        </w:tc>
        <w:tc>
          <w:tcPr>
            <w:tcW w:w="6517" w:type="dxa"/>
            <w:gridSpan w:val="2"/>
            <w:shd w:val="clear" w:color="auto" w:fill="E7E6E6"/>
            <w:vAlign w:val="center"/>
          </w:tcPr>
          <w:p w14:paraId="2F3F5FA4"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B.2</w:t>
            </w:r>
            <w:r w:rsidR="00847651" w:rsidRPr="00D50F67">
              <w:rPr>
                <w:rFonts w:ascii="Times New Roman" w:hAnsi="Times New Roman"/>
                <w:sz w:val="20"/>
                <w:szCs w:val="20"/>
              </w:rPr>
              <w:t>-Publication de l’avis d’Appel d’offres (AAO)</w:t>
            </w:r>
          </w:p>
        </w:tc>
        <w:tc>
          <w:tcPr>
            <w:tcW w:w="1985" w:type="dxa"/>
            <w:shd w:val="clear" w:color="auto" w:fill="E7E6E6"/>
            <w:vAlign w:val="center"/>
          </w:tcPr>
          <w:p w14:paraId="2D44D119" w14:textId="77777777" w:rsidR="00847651" w:rsidRPr="00D50F67" w:rsidRDefault="00847651" w:rsidP="000E6EED">
            <w:pPr>
              <w:pStyle w:val="BodyText21"/>
              <w:rPr>
                <w:rFonts w:ascii="Times New Roman" w:hAnsi="Times New Roman"/>
                <w:sz w:val="20"/>
                <w:szCs w:val="20"/>
              </w:rPr>
            </w:pPr>
          </w:p>
        </w:tc>
      </w:tr>
      <w:tr w:rsidR="00960682" w:rsidRPr="00D50F67" w14:paraId="53C40839" w14:textId="77777777" w:rsidTr="005B2B76">
        <w:trPr>
          <w:cantSplit/>
          <w:trHeight w:val="992"/>
          <w:tblHeader/>
        </w:trPr>
        <w:tc>
          <w:tcPr>
            <w:tcW w:w="996" w:type="dxa"/>
            <w:vAlign w:val="center"/>
          </w:tcPr>
          <w:p w14:paraId="2E506997" w14:textId="77777777" w:rsidR="00BD259C" w:rsidRPr="00D50F67" w:rsidRDefault="00311D5D" w:rsidP="000E6EED">
            <w:pPr>
              <w:pStyle w:val="BodyText21"/>
              <w:rPr>
                <w:rFonts w:ascii="Times New Roman" w:hAnsi="Times New Roman"/>
                <w:b/>
                <w:sz w:val="20"/>
                <w:szCs w:val="20"/>
              </w:rPr>
            </w:pPr>
            <w:r w:rsidRPr="00D50F67">
              <w:rPr>
                <w:rFonts w:ascii="Times New Roman" w:hAnsi="Times New Roman"/>
                <w:sz w:val="20"/>
                <w:szCs w:val="20"/>
              </w:rPr>
              <w:t>B.2.</w:t>
            </w:r>
            <w:r w:rsidR="00847651" w:rsidRPr="00D50F67">
              <w:rPr>
                <w:rFonts w:ascii="Times New Roman" w:hAnsi="Times New Roman"/>
                <w:sz w:val="20"/>
                <w:szCs w:val="20"/>
              </w:rPr>
              <w:t>1</w:t>
            </w:r>
          </w:p>
        </w:tc>
        <w:tc>
          <w:tcPr>
            <w:tcW w:w="1556" w:type="dxa"/>
            <w:vAlign w:val="center"/>
          </w:tcPr>
          <w:p w14:paraId="5DEF90EF" w14:textId="7BAFC0D3" w:rsidR="00BD259C" w:rsidRPr="00D50F67" w:rsidRDefault="00CC7105" w:rsidP="000E6EED">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4A97FAD0" w14:textId="0F3140A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Revue à priori : Reçoit les dossiers qui ont déjà reçus l’avis de non objection de la Banque et procède à la publication dans la revue des marchés publics concomitamment à la publication dans UNDB et DGmarket</w:t>
            </w:r>
            <w:r w:rsidR="00D2247A" w:rsidRPr="00D50F67">
              <w:rPr>
                <w:rFonts w:ascii="Times New Roman" w:hAnsi="Times New Roman"/>
                <w:sz w:val="20"/>
                <w:szCs w:val="20"/>
              </w:rPr>
              <w:t xml:space="preserve"> </w:t>
            </w:r>
            <w:r w:rsidRPr="00D50F67">
              <w:rPr>
                <w:rFonts w:ascii="Times New Roman" w:hAnsi="Times New Roman"/>
                <w:sz w:val="20"/>
                <w:szCs w:val="20"/>
              </w:rPr>
              <w:t>;</w:t>
            </w:r>
          </w:p>
          <w:p w14:paraId="437DDD2C"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 xml:space="preserve">Revue à posteriori : Reçoit les dossiers, donne son avis de conformité et publie dans la revue des marchés publics. Transmet une copie de l’avis à PRM  </w:t>
            </w:r>
          </w:p>
          <w:p w14:paraId="4E9AB222"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Délai : 5 jours</w:t>
            </w:r>
          </w:p>
        </w:tc>
        <w:tc>
          <w:tcPr>
            <w:tcW w:w="1985" w:type="dxa"/>
            <w:vAlign w:val="center"/>
          </w:tcPr>
          <w:p w14:paraId="1FB09154" w14:textId="77777777" w:rsidR="00BD259C" w:rsidRPr="00D50F67" w:rsidRDefault="0028093C" w:rsidP="000E6EED">
            <w:pPr>
              <w:pStyle w:val="BodyText21"/>
              <w:rPr>
                <w:rFonts w:ascii="Times New Roman" w:hAnsi="Times New Roman"/>
                <w:sz w:val="20"/>
                <w:szCs w:val="20"/>
              </w:rPr>
            </w:pPr>
            <w:r w:rsidRPr="00D50F67">
              <w:rPr>
                <w:rFonts w:ascii="Times New Roman" w:hAnsi="Times New Roman"/>
                <w:sz w:val="20"/>
                <w:szCs w:val="20"/>
              </w:rPr>
              <w:t>Dossier visé</w:t>
            </w:r>
          </w:p>
        </w:tc>
      </w:tr>
      <w:tr w:rsidR="00960682" w:rsidRPr="00D50F67" w14:paraId="613F2A93" w14:textId="77777777" w:rsidTr="005B2B76">
        <w:trPr>
          <w:cantSplit/>
          <w:trHeight w:val="661"/>
          <w:tblHeader/>
        </w:trPr>
        <w:tc>
          <w:tcPr>
            <w:tcW w:w="996" w:type="dxa"/>
            <w:vAlign w:val="center"/>
          </w:tcPr>
          <w:p w14:paraId="227C6234" w14:textId="77777777" w:rsidR="00BD259C" w:rsidRPr="00D50F67" w:rsidRDefault="00311D5D" w:rsidP="000E6EED">
            <w:pPr>
              <w:pStyle w:val="BodyText21"/>
              <w:rPr>
                <w:rFonts w:ascii="Times New Roman" w:hAnsi="Times New Roman"/>
                <w:b/>
                <w:sz w:val="20"/>
                <w:szCs w:val="20"/>
              </w:rPr>
            </w:pPr>
            <w:r w:rsidRPr="00D50F67">
              <w:rPr>
                <w:rFonts w:ascii="Times New Roman" w:hAnsi="Times New Roman"/>
                <w:sz w:val="20"/>
                <w:szCs w:val="20"/>
              </w:rPr>
              <w:t>B.2</w:t>
            </w:r>
            <w:r w:rsidR="00847651" w:rsidRPr="00D50F67">
              <w:rPr>
                <w:rFonts w:ascii="Times New Roman" w:hAnsi="Times New Roman"/>
                <w:sz w:val="20"/>
                <w:szCs w:val="20"/>
              </w:rPr>
              <w:t>-2</w:t>
            </w:r>
          </w:p>
        </w:tc>
        <w:tc>
          <w:tcPr>
            <w:tcW w:w="1556" w:type="dxa"/>
            <w:vAlign w:val="center"/>
          </w:tcPr>
          <w:p w14:paraId="18D02329" w14:textId="08A36349" w:rsidR="00BD259C" w:rsidRPr="00D50F67" w:rsidRDefault="00CC7105" w:rsidP="000E6EED">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03E18D34" w14:textId="77777777" w:rsidR="00BD259C" w:rsidRPr="00D50F67" w:rsidRDefault="0028093C" w:rsidP="000E6EED">
            <w:pPr>
              <w:pStyle w:val="BodyText21"/>
              <w:rPr>
                <w:rFonts w:ascii="Times New Roman" w:hAnsi="Times New Roman"/>
                <w:sz w:val="20"/>
                <w:szCs w:val="20"/>
              </w:rPr>
            </w:pPr>
            <w:r w:rsidRPr="00D50F67">
              <w:rPr>
                <w:rFonts w:ascii="Times New Roman" w:hAnsi="Times New Roman"/>
                <w:sz w:val="20"/>
                <w:szCs w:val="20"/>
              </w:rPr>
              <w:t>Les services de la PRM</w:t>
            </w:r>
            <w:r w:rsidR="00BD259C" w:rsidRPr="00D50F67">
              <w:rPr>
                <w:rFonts w:ascii="Times New Roman" w:hAnsi="Times New Roman"/>
                <w:sz w:val="20"/>
                <w:szCs w:val="20"/>
              </w:rPr>
              <w:t xml:space="preserve"> procède</w:t>
            </w:r>
            <w:r w:rsidRPr="00D50F67">
              <w:rPr>
                <w:rFonts w:ascii="Times New Roman" w:hAnsi="Times New Roman"/>
                <w:sz w:val="20"/>
                <w:szCs w:val="20"/>
              </w:rPr>
              <w:t>nt</w:t>
            </w:r>
            <w:r w:rsidR="00BD259C" w:rsidRPr="00D50F67">
              <w:rPr>
                <w:rFonts w:ascii="Times New Roman" w:hAnsi="Times New Roman"/>
                <w:sz w:val="20"/>
                <w:szCs w:val="20"/>
              </w:rPr>
              <w:t xml:space="preserve"> à l’archivage physique et </w:t>
            </w:r>
            <w:r w:rsidRPr="00D50F67">
              <w:rPr>
                <w:rFonts w:ascii="Times New Roman" w:hAnsi="Times New Roman"/>
                <w:sz w:val="20"/>
                <w:szCs w:val="20"/>
              </w:rPr>
              <w:t xml:space="preserve">numériques </w:t>
            </w:r>
            <w:r w:rsidR="00BD259C" w:rsidRPr="00D50F67">
              <w:rPr>
                <w:rFonts w:ascii="Times New Roman" w:hAnsi="Times New Roman"/>
                <w:sz w:val="20"/>
                <w:szCs w:val="20"/>
              </w:rPr>
              <w:t>dans STEP du DAO</w:t>
            </w:r>
          </w:p>
          <w:p w14:paraId="7EF2A4EE" w14:textId="77777777" w:rsidR="00BD259C" w:rsidRPr="00D50F67" w:rsidRDefault="00BD259C" w:rsidP="000E6EED">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vAlign w:val="center"/>
          </w:tcPr>
          <w:p w14:paraId="3DAE42A3" w14:textId="77777777" w:rsidR="00BD259C" w:rsidRPr="00D50F67" w:rsidRDefault="0028093C" w:rsidP="000E6EED">
            <w:pPr>
              <w:pStyle w:val="BodyText21"/>
              <w:rPr>
                <w:rFonts w:ascii="Times New Roman" w:hAnsi="Times New Roman"/>
                <w:sz w:val="20"/>
                <w:szCs w:val="20"/>
              </w:rPr>
            </w:pPr>
            <w:r w:rsidRPr="00D50F67">
              <w:rPr>
                <w:rFonts w:ascii="Times New Roman" w:hAnsi="Times New Roman"/>
                <w:sz w:val="20"/>
                <w:szCs w:val="20"/>
              </w:rPr>
              <w:t>Dossiers archivés</w:t>
            </w:r>
          </w:p>
        </w:tc>
      </w:tr>
      <w:tr w:rsidR="00960682" w:rsidRPr="00D50F67" w14:paraId="47D09447" w14:textId="77777777" w:rsidTr="005B2B76">
        <w:trPr>
          <w:cantSplit/>
          <w:trHeight w:val="992"/>
          <w:tblHeader/>
        </w:trPr>
        <w:tc>
          <w:tcPr>
            <w:tcW w:w="996" w:type="dxa"/>
            <w:vAlign w:val="center"/>
          </w:tcPr>
          <w:p w14:paraId="4F512E8E" w14:textId="77777777" w:rsidR="0003668A"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B.2</w:t>
            </w:r>
            <w:r w:rsidR="00847651" w:rsidRPr="00D50F67">
              <w:rPr>
                <w:rFonts w:ascii="Times New Roman" w:hAnsi="Times New Roman"/>
                <w:sz w:val="20"/>
                <w:szCs w:val="20"/>
              </w:rPr>
              <w:t>.3</w:t>
            </w:r>
          </w:p>
        </w:tc>
        <w:tc>
          <w:tcPr>
            <w:tcW w:w="1556" w:type="dxa"/>
            <w:vAlign w:val="center"/>
          </w:tcPr>
          <w:p w14:paraId="7873DFAA" w14:textId="78533DFE" w:rsidR="0003668A" w:rsidRPr="00D50F67" w:rsidRDefault="00CC7105" w:rsidP="000E6EED">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1058740C"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Réceptionne le  DAO validé par la PRM, donne son avis  et retourne le DAO pour prise en charge des observations ou  le publie dans la revue des  Marchés Publics.</w:t>
            </w:r>
          </w:p>
          <w:p w14:paraId="2C68AA6E"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Délai : 3 jours</w:t>
            </w:r>
          </w:p>
        </w:tc>
        <w:tc>
          <w:tcPr>
            <w:tcW w:w="1985" w:type="dxa"/>
            <w:vAlign w:val="center"/>
          </w:tcPr>
          <w:p w14:paraId="465F0F09"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AAO</w:t>
            </w:r>
          </w:p>
        </w:tc>
      </w:tr>
      <w:tr w:rsidR="00960682" w:rsidRPr="00D50F67" w14:paraId="21C93827" w14:textId="77777777" w:rsidTr="005B2B76">
        <w:trPr>
          <w:cantSplit/>
          <w:trHeight w:val="992"/>
          <w:tblHeader/>
        </w:trPr>
        <w:tc>
          <w:tcPr>
            <w:tcW w:w="996" w:type="dxa"/>
            <w:vAlign w:val="center"/>
          </w:tcPr>
          <w:p w14:paraId="27D530A0" w14:textId="77777777" w:rsidR="0003668A"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B.2</w:t>
            </w:r>
            <w:r w:rsidR="00847651" w:rsidRPr="00D50F67">
              <w:rPr>
                <w:rFonts w:ascii="Times New Roman" w:hAnsi="Times New Roman"/>
                <w:sz w:val="20"/>
                <w:szCs w:val="20"/>
              </w:rPr>
              <w:t>.4</w:t>
            </w:r>
          </w:p>
        </w:tc>
        <w:tc>
          <w:tcPr>
            <w:tcW w:w="1556" w:type="dxa"/>
            <w:vAlign w:val="center"/>
          </w:tcPr>
          <w:p w14:paraId="38B732E2" w14:textId="28D80857" w:rsidR="0003668A" w:rsidRPr="00D50F67" w:rsidRDefault="00CC7105" w:rsidP="000E6EED">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6727C9E3" w14:textId="7BD116CD"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 xml:space="preserve">Transmet l’AAO à la BM, pour publication sur les sites internationaux (UNDB Online et </w:t>
            </w:r>
            <w:r w:rsidR="003C5EC9" w:rsidRPr="00D50F67">
              <w:rPr>
                <w:rFonts w:ascii="Times New Roman" w:hAnsi="Times New Roman"/>
                <w:sz w:val="20"/>
                <w:szCs w:val="20"/>
              </w:rPr>
              <w:t>DG</w:t>
            </w:r>
            <w:r w:rsidRPr="00D50F67">
              <w:rPr>
                <w:rFonts w:ascii="Times New Roman" w:hAnsi="Times New Roman"/>
                <w:sz w:val="20"/>
                <w:szCs w:val="20"/>
              </w:rPr>
              <w:t>Market) pour les AOI</w:t>
            </w:r>
          </w:p>
          <w:p w14:paraId="7C78F5BC" w14:textId="77777777" w:rsidR="00847651"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Délai : 1 jour</w:t>
            </w:r>
            <w:r w:rsidR="00847651" w:rsidRPr="00D50F67">
              <w:rPr>
                <w:rFonts w:ascii="Times New Roman" w:hAnsi="Times New Roman"/>
                <w:sz w:val="20"/>
                <w:szCs w:val="20"/>
              </w:rPr>
              <w:t xml:space="preserve"> </w:t>
            </w:r>
          </w:p>
          <w:p w14:paraId="47781932"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Après la réception du DAO validé par la </w:t>
            </w:r>
            <w:r w:rsidR="005D7AD1" w:rsidRPr="00D50F67">
              <w:rPr>
                <w:rFonts w:ascii="Times New Roman" w:hAnsi="Times New Roman"/>
                <w:sz w:val="20"/>
                <w:szCs w:val="20"/>
              </w:rPr>
              <w:t>Contrôleur interne</w:t>
            </w:r>
            <w:r w:rsidRPr="00D50F67">
              <w:rPr>
                <w:rFonts w:ascii="Times New Roman" w:hAnsi="Times New Roman"/>
                <w:sz w:val="20"/>
                <w:szCs w:val="20"/>
              </w:rPr>
              <w:t xml:space="preserve">, transmet le dossier  à l’agent comptable pour mise en vente. </w:t>
            </w:r>
          </w:p>
          <w:p w14:paraId="656B5C38"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1 jour</w:t>
            </w:r>
          </w:p>
        </w:tc>
        <w:tc>
          <w:tcPr>
            <w:tcW w:w="1985" w:type="dxa"/>
            <w:vAlign w:val="center"/>
          </w:tcPr>
          <w:p w14:paraId="62BDAE01"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AAO</w:t>
            </w:r>
          </w:p>
        </w:tc>
      </w:tr>
      <w:tr w:rsidR="00960682" w:rsidRPr="00D50F67" w14:paraId="0DA31758" w14:textId="77777777" w:rsidTr="005B2B76">
        <w:trPr>
          <w:cantSplit/>
          <w:trHeight w:val="564"/>
          <w:tblHeader/>
        </w:trPr>
        <w:tc>
          <w:tcPr>
            <w:tcW w:w="996" w:type="dxa"/>
            <w:vAlign w:val="center"/>
          </w:tcPr>
          <w:p w14:paraId="3F7BF733" w14:textId="77777777" w:rsidR="0003668A"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B.2</w:t>
            </w:r>
            <w:r w:rsidR="00847651" w:rsidRPr="00D50F67">
              <w:rPr>
                <w:rFonts w:ascii="Times New Roman" w:hAnsi="Times New Roman"/>
                <w:sz w:val="20"/>
                <w:szCs w:val="20"/>
              </w:rPr>
              <w:t>.5</w:t>
            </w:r>
          </w:p>
        </w:tc>
        <w:tc>
          <w:tcPr>
            <w:tcW w:w="1556" w:type="dxa"/>
            <w:vAlign w:val="center"/>
          </w:tcPr>
          <w:p w14:paraId="11C740DD" w14:textId="4985F8C8" w:rsidR="0003668A" w:rsidRPr="00D50F67" w:rsidRDefault="00CC7105" w:rsidP="000E6EED">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24100FE4"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Délivre une quittance aux  candidats pour retrait du dossier à la PRM</w:t>
            </w:r>
          </w:p>
          <w:p w14:paraId="173E5ABF"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Délai : 1 jour</w:t>
            </w:r>
          </w:p>
        </w:tc>
        <w:tc>
          <w:tcPr>
            <w:tcW w:w="1985" w:type="dxa"/>
            <w:vAlign w:val="center"/>
          </w:tcPr>
          <w:p w14:paraId="4E2C1EB6"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AAO</w:t>
            </w:r>
          </w:p>
        </w:tc>
      </w:tr>
      <w:tr w:rsidR="00960682" w:rsidRPr="00D50F67" w14:paraId="0CB4EC54" w14:textId="77777777" w:rsidTr="000A2999">
        <w:trPr>
          <w:cantSplit/>
          <w:trHeight w:val="221"/>
          <w:tblHeader/>
        </w:trPr>
        <w:tc>
          <w:tcPr>
            <w:tcW w:w="996" w:type="dxa"/>
            <w:vAlign w:val="center"/>
          </w:tcPr>
          <w:p w14:paraId="44C33BAC" w14:textId="77777777" w:rsidR="0003668A" w:rsidRPr="00D50F67" w:rsidRDefault="0003668A" w:rsidP="000E6EED">
            <w:pPr>
              <w:pStyle w:val="BodyText21"/>
              <w:rPr>
                <w:rFonts w:ascii="Times New Roman" w:hAnsi="Times New Roman"/>
                <w:sz w:val="20"/>
                <w:szCs w:val="20"/>
              </w:rPr>
            </w:pPr>
          </w:p>
        </w:tc>
        <w:tc>
          <w:tcPr>
            <w:tcW w:w="6517" w:type="dxa"/>
            <w:gridSpan w:val="2"/>
            <w:shd w:val="clear" w:color="auto" w:fill="D9D9D9"/>
            <w:vAlign w:val="center"/>
          </w:tcPr>
          <w:p w14:paraId="10D511E0" w14:textId="77777777" w:rsidR="0003668A"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03668A" w:rsidRPr="00D50F67">
              <w:rPr>
                <w:rFonts w:ascii="Times New Roman" w:hAnsi="Times New Roman"/>
                <w:sz w:val="20"/>
                <w:szCs w:val="20"/>
              </w:rPr>
              <w:t>Préparation et dépôt des offres</w:t>
            </w:r>
          </w:p>
        </w:tc>
        <w:tc>
          <w:tcPr>
            <w:tcW w:w="1985" w:type="dxa"/>
            <w:shd w:val="clear" w:color="auto" w:fill="D9D9D9"/>
            <w:vAlign w:val="center"/>
          </w:tcPr>
          <w:p w14:paraId="591B706D" w14:textId="77777777" w:rsidR="0003668A" w:rsidRPr="00D50F67" w:rsidRDefault="0003668A" w:rsidP="000E6EED">
            <w:pPr>
              <w:pStyle w:val="BodyText21"/>
              <w:rPr>
                <w:rFonts w:ascii="Times New Roman" w:hAnsi="Times New Roman"/>
                <w:sz w:val="20"/>
                <w:szCs w:val="20"/>
              </w:rPr>
            </w:pPr>
          </w:p>
        </w:tc>
      </w:tr>
      <w:tr w:rsidR="00960682" w:rsidRPr="00D50F67" w14:paraId="24AC2F17" w14:textId="77777777" w:rsidTr="005B2B76">
        <w:trPr>
          <w:cantSplit/>
          <w:trHeight w:val="699"/>
          <w:tblHeader/>
        </w:trPr>
        <w:tc>
          <w:tcPr>
            <w:tcW w:w="996" w:type="dxa"/>
            <w:vAlign w:val="center"/>
          </w:tcPr>
          <w:p w14:paraId="13DB071E" w14:textId="77777777" w:rsidR="0003668A"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03668A" w:rsidRPr="00D50F67">
              <w:rPr>
                <w:rFonts w:ascii="Times New Roman" w:hAnsi="Times New Roman"/>
                <w:sz w:val="20"/>
                <w:szCs w:val="20"/>
              </w:rPr>
              <w:t xml:space="preserve">.1 </w:t>
            </w:r>
          </w:p>
        </w:tc>
        <w:tc>
          <w:tcPr>
            <w:tcW w:w="1556" w:type="dxa"/>
          </w:tcPr>
          <w:p w14:paraId="54ACD101" w14:textId="77777777" w:rsidR="0003668A" w:rsidRPr="00D50F67" w:rsidRDefault="0003668A" w:rsidP="000E6EED">
            <w:pPr>
              <w:pStyle w:val="BodyText21"/>
              <w:rPr>
                <w:rFonts w:ascii="Times New Roman" w:hAnsi="Times New Roman"/>
                <w:sz w:val="20"/>
                <w:szCs w:val="20"/>
              </w:rPr>
            </w:pPr>
          </w:p>
          <w:p w14:paraId="04DAFBAB"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Le Candidat</w:t>
            </w:r>
          </w:p>
        </w:tc>
        <w:tc>
          <w:tcPr>
            <w:tcW w:w="4961" w:type="dxa"/>
          </w:tcPr>
          <w:p w14:paraId="67BA0399" w14:textId="0303768D"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Retire le dossier d’appel d’offres (DAO) aux</w:t>
            </w:r>
            <w:r w:rsidR="00CC7105">
              <w:rPr>
                <w:rFonts w:ascii="Times New Roman" w:hAnsi="Times New Roman"/>
                <w:sz w:val="20"/>
                <w:szCs w:val="20"/>
              </w:rPr>
              <w:t xml:space="preserve"> </w:t>
            </w:r>
            <w:r w:rsidRPr="00D50F67">
              <w:rPr>
                <w:rFonts w:ascii="Times New Roman" w:hAnsi="Times New Roman"/>
                <w:sz w:val="20"/>
                <w:szCs w:val="20"/>
              </w:rPr>
              <w:t>conditions précisées dans l’avis d’appel d’offres à la PRM.</w:t>
            </w:r>
          </w:p>
          <w:p w14:paraId="6628F4BF"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Délai : durée de la publication de l’AAO</w:t>
            </w:r>
          </w:p>
        </w:tc>
        <w:tc>
          <w:tcPr>
            <w:tcW w:w="1985" w:type="dxa"/>
            <w:vAlign w:val="center"/>
          </w:tcPr>
          <w:p w14:paraId="4C42405E" w14:textId="77777777" w:rsidR="0003668A" w:rsidRPr="00D50F67" w:rsidRDefault="0003668A" w:rsidP="000E6EED">
            <w:pPr>
              <w:pStyle w:val="BodyText21"/>
              <w:rPr>
                <w:rFonts w:ascii="Times New Roman" w:hAnsi="Times New Roman"/>
                <w:sz w:val="20"/>
                <w:szCs w:val="20"/>
              </w:rPr>
            </w:pPr>
            <w:r w:rsidRPr="00D50F67">
              <w:rPr>
                <w:rFonts w:ascii="Times New Roman" w:hAnsi="Times New Roman"/>
                <w:sz w:val="20"/>
                <w:szCs w:val="20"/>
              </w:rPr>
              <w:t>Fiche/registre de retrait de DAO</w:t>
            </w:r>
          </w:p>
        </w:tc>
      </w:tr>
      <w:tr w:rsidR="00960682" w:rsidRPr="00D50F67" w14:paraId="0443EC75" w14:textId="77777777" w:rsidTr="005B2B76">
        <w:trPr>
          <w:cantSplit/>
          <w:trHeight w:val="651"/>
          <w:tblHeader/>
        </w:trPr>
        <w:tc>
          <w:tcPr>
            <w:tcW w:w="996" w:type="dxa"/>
            <w:vAlign w:val="center"/>
          </w:tcPr>
          <w:p w14:paraId="7C975021"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847651" w:rsidRPr="00D50F67">
              <w:rPr>
                <w:rFonts w:ascii="Times New Roman" w:hAnsi="Times New Roman"/>
                <w:sz w:val="20"/>
                <w:szCs w:val="20"/>
              </w:rPr>
              <w:t xml:space="preserve">.2 </w:t>
            </w:r>
          </w:p>
        </w:tc>
        <w:tc>
          <w:tcPr>
            <w:tcW w:w="1556" w:type="dxa"/>
          </w:tcPr>
          <w:p w14:paraId="53EA0CD4"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La PRM</w:t>
            </w:r>
          </w:p>
        </w:tc>
        <w:tc>
          <w:tcPr>
            <w:tcW w:w="4961" w:type="dxa"/>
          </w:tcPr>
          <w:p w14:paraId="3ECF0EB1" w14:textId="6FE3AD95"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Inscrit dans un registre prévu à cet effet ou notifie la</w:t>
            </w:r>
            <w:r w:rsidR="00CC7105">
              <w:rPr>
                <w:rFonts w:ascii="Times New Roman" w:hAnsi="Times New Roman"/>
                <w:sz w:val="20"/>
                <w:szCs w:val="20"/>
              </w:rPr>
              <w:t xml:space="preserve"> </w:t>
            </w:r>
            <w:r w:rsidRPr="00D50F67">
              <w:rPr>
                <w:rFonts w:ascii="Times New Roman" w:hAnsi="Times New Roman"/>
                <w:sz w:val="20"/>
                <w:szCs w:val="20"/>
              </w:rPr>
              <w:t>vente du dossier d’appel d’offres.</w:t>
            </w:r>
          </w:p>
          <w:p w14:paraId="2873753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durée de la publication de l’AAO</w:t>
            </w:r>
          </w:p>
        </w:tc>
        <w:tc>
          <w:tcPr>
            <w:tcW w:w="1985" w:type="dxa"/>
            <w:vAlign w:val="center"/>
          </w:tcPr>
          <w:p w14:paraId="7065964D"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Fiche/registre de retrait de DAO</w:t>
            </w:r>
          </w:p>
        </w:tc>
      </w:tr>
      <w:tr w:rsidR="00960682" w:rsidRPr="00D50F67" w14:paraId="3A688B23" w14:textId="77777777" w:rsidTr="005B2B76">
        <w:trPr>
          <w:cantSplit/>
          <w:trHeight w:val="992"/>
          <w:tblHeader/>
        </w:trPr>
        <w:tc>
          <w:tcPr>
            <w:tcW w:w="996" w:type="dxa"/>
            <w:vAlign w:val="center"/>
          </w:tcPr>
          <w:p w14:paraId="3CD2E7F2"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847651" w:rsidRPr="00D50F67">
              <w:rPr>
                <w:rFonts w:ascii="Times New Roman" w:hAnsi="Times New Roman"/>
                <w:sz w:val="20"/>
                <w:szCs w:val="20"/>
              </w:rPr>
              <w:t>.3</w:t>
            </w:r>
          </w:p>
        </w:tc>
        <w:tc>
          <w:tcPr>
            <w:tcW w:w="1556" w:type="dxa"/>
          </w:tcPr>
          <w:p w14:paraId="02190589" w14:textId="77777777" w:rsidR="00847651" w:rsidRPr="00D50F67" w:rsidRDefault="00847651" w:rsidP="000E6EED">
            <w:pPr>
              <w:pStyle w:val="BodyText21"/>
              <w:rPr>
                <w:rFonts w:ascii="Times New Roman" w:hAnsi="Times New Roman"/>
                <w:sz w:val="20"/>
                <w:szCs w:val="20"/>
              </w:rPr>
            </w:pPr>
          </w:p>
          <w:p w14:paraId="14F60B59"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Le Candidat</w:t>
            </w:r>
          </w:p>
        </w:tc>
        <w:tc>
          <w:tcPr>
            <w:tcW w:w="4961" w:type="dxa"/>
          </w:tcPr>
          <w:p w14:paraId="3E1E201D"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Prépare son offre dans les délais sur la base des données précisées dans le DAO. Durant cette période, il peut à tout moment demander des clarifications à l’autorité contractante.</w:t>
            </w:r>
          </w:p>
          <w:p w14:paraId="24C2CDA8"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durée de la publication de l’AAO</w:t>
            </w:r>
          </w:p>
        </w:tc>
        <w:tc>
          <w:tcPr>
            <w:tcW w:w="1985" w:type="dxa"/>
            <w:vAlign w:val="center"/>
          </w:tcPr>
          <w:p w14:paraId="605866B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Offre </w:t>
            </w:r>
          </w:p>
        </w:tc>
      </w:tr>
      <w:tr w:rsidR="00960682" w:rsidRPr="00D50F67" w14:paraId="2D30BB9A" w14:textId="77777777" w:rsidTr="005B2B76">
        <w:trPr>
          <w:cantSplit/>
          <w:trHeight w:val="992"/>
          <w:tblHeader/>
        </w:trPr>
        <w:tc>
          <w:tcPr>
            <w:tcW w:w="996" w:type="dxa"/>
            <w:vAlign w:val="center"/>
          </w:tcPr>
          <w:p w14:paraId="57AE9AB3"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847651" w:rsidRPr="00D50F67">
              <w:rPr>
                <w:rFonts w:ascii="Times New Roman" w:hAnsi="Times New Roman"/>
                <w:sz w:val="20"/>
                <w:szCs w:val="20"/>
              </w:rPr>
              <w:t>.4</w:t>
            </w:r>
          </w:p>
        </w:tc>
        <w:tc>
          <w:tcPr>
            <w:tcW w:w="1556" w:type="dxa"/>
          </w:tcPr>
          <w:p w14:paraId="273FB14D" w14:textId="77777777" w:rsidR="00CC7105" w:rsidRDefault="00CC7105" w:rsidP="00CC7105">
            <w:pPr>
              <w:pStyle w:val="BodyText21"/>
              <w:rPr>
                <w:rFonts w:ascii="Times New Roman" w:hAnsi="Times New Roman"/>
                <w:sz w:val="20"/>
                <w:szCs w:val="20"/>
              </w:rPr>
            </w:pPr>
            <w:r>
              <w:rPr>
                <w:rFonts w:ascii="Times New Roman" w:hAnsi="Times New Roman"/>
                <w:sz w:val="20"/>
                <w:szCs w:val="20"/>
              </w:rPr>
              <w:t xml:space="preserve">Coordonnateur CSAF </w:t>
            </w:r>
          </w:p>
          <w:p w14:paraId="044CC0C7" w14:textId="24E5217C" w:rsidR="00CC7105" w:rsidRPr="00D50F67" w:rsidRDefault="00CC7105" w:rsidP="000E6EED">
            <w:pPr>
              <w:pStyle w:val="BodyText21"/>
              <w:rPr>
                <w:rFonts w:ascii="Times New Roman" w:hAnsi="Times New Roman"/>
                <w:sz w:val="20"/>
                <w:szCs w:val="20"/>
              </w:rPr>
            </w:pPr>
            <w:r>
              <w:rPr>
                <w:rFonts w:ascii="Times New Roman" w:hAnsi="Times New Roman"/>
                <w:sz w:val="20"/>
                <w:szCs w:val="20"/>
              </w:rPr>
              <w:t>du CEA-CEFORGRIS ou son intérim</w:t>
            </w:r>
          </w:p>
        </w:tc>
        <w:tc>
          <w:tcPr>
            <w:tcW w:w="4961" w:type="dxa"/>
          </w:tcPr>
          <w:p w14:paraId="0F8C49E5" w14:textId="7B3C773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Traite en liaison avec l</w:t>
            </w:r>
            <w:r w:rsidR="003C5EC9" w:rsidRPr="00D50F67">
              <w:rPr>
                <w:rFonts w:ascii="Times New Roman" w:hAnsi="Times New Roman"/>
                <w:sz w:val="20"/>
                <w:szCs w:val="20"/>
              </w:rPr>
              <w:t>e</w:t>
            </w:r>
            <w:r w:rsidRPr="00D50F67">
              <w:rPr>
                <w:rFonts w:ascii="Times New Roman" w:hAnsi="Times New Roman"/>
                <w:sz w:val="20"/>
                <w:szCs w:val="20"/>
              </w:rPr>
              <w:t xml:space="preserve"> PRM les demandes de clarification. Il rédige les réponses et les transmet à PRM</w:t>
            </w:r>
          </w:p>
          <w:p w14:paraId="13FB812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 Délai : durée indiquée dans le DAO</w:t>
            </w:r>
          </w:p>
        </w:tc>
        <w:tc>
          <w:tcPr>
            <w:tcW w:w="1985" w:type="dxa"/>
            <w:vAlign w:val="center"/>
          </w:tcPr>
          <w:p w14:paraId="3295858A"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Décharge réponse clarification/ avis publié </w:t>
            </w:r>
          </w:p>
        </w:tc>
      </w:tr>
      <w:tr w:rsidR="00960682" w:rsidRPr="00D50F67" w14:paraId="34B34435" w14:textId="77777777" w:rsidTr="005B2B76">
        <w:trPr>
          <w:cantSplit/>
          <w:trHeight w:val="520"/>
          <w:tblHeader/>
        </w:trPr>
        <w:tc>
          <w:tcPr>
            <w:tcW w:w="996" w:type="dxa"/>
            <w:vAlign w:val="center"/>
          </w:tcPr>
          <w:p w14:paraId="4199CCD3"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lastRenderedPageBreak/>
              <w:t>B.3</w:t>
            </w:r>
            <w:r w:rsidR="00847651" w:rsidRPr="00D50F67">
              <w:rPr>
                <w:rFonts w:ascii="Times New Roman" w:hAnsi="Times New Roman"/>
                <w:sz w:val="20"/>
                <w:szCs w:val="20"/>
              </w:rPr>
              <w:t>.5</w:t>
            </w:r>
          </w:p>
        </w:tc>
        <w:tc>
          <w:tcPr>
            <w:tcW w:w="1556" w:type="dxa"/>
          </w:tcPr>
          <w:p w14:paraId="7145B227" w14:textId="77777777" w:rsidR="00CC7105" w:rsidRDefault="00CC7105" w:rsidP="00CC7105">
            <w:pPr>
              <w:pStyle w:val="BodyText21"/>
              <w:rPr>
                <w:rFonts w:ascii="Times New Roman" w:hAnsi="Times New Roman"/>
                <w:sz w:val="20"/>
                <w:szCs w:val="20"/>
              </w:rPr>
            </w:pPr>
            <w:r>
              <w:rPr>
                <w:rFonts w:ascii="Times New Roman" w:hAnsi="Times New Roman"/>
                <w:sz w:val="20"/>
                <w:szCs w:val="20"/>
              </w:rPr>
              <w:t xml:space="preserve">CSAF </w:t>
            </w:r>
          </w:p>
          <w:p w14:paraId="560430FA" w14:textId="6F642E00" w:rsidR="00847651" w:rsidRPr="00D50F67" w:rsidRDefault="00847651" w:rsidP="000E6EED">
            <w:pPr>
              <w:pStyle w:val="BodyText21"/>
              <w:rPr>
                <w:rFonts w:ascii="Times New Roman" w:hAnsi="Times New Roman"/>
                <w:sz w:val="20"/>
                <w:szCs w:val="20"/>
              </w:rPr>
            </w:pPr>
          </w:p>
        </w:tc>
        <w:tc>
          <w:tcPr>
            <w:tcW w:w="4961" w:type="dxa"/>
          </w:tcPr>
          <w:p w14:paraId="68933C32" w14:textId="0E8223F2"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Notifie au candidat ayant formulé la demande les éléments de réponses en informant également les autres candidats. Reçoit les avis de modification éventuels et les</w:t>
            </w:r>
            <w:r w:rsidR="00CC7105">
              <w:rPr>
                <w:rFonts w:ascii="Times New Roman" w:hAnsi="Times New Roman"/>
                <w:sz w:val="20"/>
                <w:szCs w:val="20"/>
              </w:rPr>
              <w:t xml:space="preserve"> </w:t>
            </w:r>
            <w:r w:rsidRPr="00D50F67">
              <w:rPr>
                <w:rFonts w:ascii="Times New Roman" w:hAnsi="Times New Roman"/>
                <w:sz w:val="20"/>
                <w:szCs w:val="20"/>
              </w:rPr>
              <w:t>fait publier.</w:t>
            </w:r>
          </w:p>
          <w:p w14:paraId="73794C29"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durée indiquée dans le DAO</w:t>
            </w:r>
          </w:p>
        </w:tc>
        <w:tc>
          <w:tcPr>
            <w:tcW w:w="1985" w:type="dxa"/>
            <w:vAlign w:val="center"/>
          </w:tcPr>
          <w:p w14:paraId="0F6BC6B8"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Soit transmis avis</w:t>
            </w:r>
          </w:p>
        </w:tc>
      </w:tr>
      <w:tr w:rsidR="00960682" w:rsidRPr="00D50F67" w14:paraId="5F9EE4FF" w14:textId="77777777" w:rsidTr="005B2B76">
        <w:trPr>
          <w:cantSplit/>
          <w:trHeight w:val="744"/>
          <w:tblHeader/>
        </w:trPr>
        <w:tc>
          <w:tcPr>
            <w:tcW w:w="996" w:type="dxa"/>
            <w:vAlign w:val="center"/>
          </w:tcPr>
          <w:p w14:paraId="5C4C640B"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847651" w:rsidRPr="00D50F67">
              <w:rPr>
                <w:rFonts w:ascii="Times New Roman" w:hAnsi="Times New Roman"/>
                <w:sz w:val="20"/>
                <w:szCs w:val="20"/>
              </w:rPr>
              <w:t>.6</w:t>
            </w:r>
          </w:p>
        </w:tc>
        <w:tc>
          <w:tcPr>
            <w:tcW w:w="1556" w:type="dxa"/>
          </w:tcPr>
          <w:p w14:paraId="094685EC" w14:textId="77777777" w:rsidR="00CC7105" w:rsidRDefault="00CC7105" w:rsidP="00CC7105">
            <w:pPr>
              <w:pStyle w:val="BodyText21"/>
              <w:rPr>
                <w:rFonts w:ascii="Times New Roman" w:hAnsi="Times New Roman"/>
                <w:sz w:val="20"/>
                <w:szCs w:val="20"/>
              </w:rPr>
            </w:pPr>
            <w:r>
              <w:rPr>
                <w:rFonts w:ascii="Times New Roman" w:hAnsi="Times New Roman"/>
                <w:sz w:val="20"/>
                <w:szCs w:val="20"/>
              </w:rPr>
              <w:t xml:space="preserve">CSAF </w:t>
            </w:r>
          </w:p>
          <w:p w14:paraId="79A6DC13" w14:textId="65911103" w:rsidR="00847651" w:rsidRPr="00D50F67" w:rsidRDefault="00847651" w:rsidP="000E6EED">
            <w:pPr>
              <w:pStyle w:val="BodyText21"/>
              <w:rPr>
                <w:rFonts w:ascii="Times New Roman" w:hAnsi="Times New Roman"/>
                <w:sz w:val="20"/>
                <w:szCs w:val="20"/>
              </w:rPr>
            </w:pPr>
          </w:p>
        </w:tc>
        <w:tc>
          <w:tcPr>
            <w:tcW w:w="4961" w:type="dxa"/>
          </w:tcPr>
          <w:p w14:paraId="1155BC3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Tient une liste/registre de réception des offres ;</w:t>
            </w:r>
          </w:p>
          <w:p w14:paraId="21215DDF"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durée de la publication de l’AAO</w:t>
            </w:r>
          </w:p>
        </w:tc>
        <w:tc>
          <w:tcPr>
            <w:tcW w:w="1985" w:type="dxa"/>
            <w:vAlign w:val="center"/>
          </w:tcPr>
          <w:p w14:paraId="181B0516"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Fiche /registre de dépôt des offres</w:t>
            </w:r>
          </w:p>
        </w:tc>
      </w:tr>
      <w:tr w:rsidR="00960682" w:rsidRPr="00D50F67" w14:paraId="05B43B8E" w14:textId="77777777" w:rsidTr="005B2B76">
        <w:trPr>
          <w:cantSplit/>
          <w:trHeight w:val="992"/>
          <w:tblHeader/>
        </w:trPr>
        <w:tc>
          <w:tcPr>
            <w:tcW w:w="996" w:type="dxa"/>
            <w:vAlign w:val="center"/>
          </w:tcPr>
          <w:p w14:paraId="6DC3F9D4"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847651" w:rsidRPr="00D50F67">
              <w:rPr>
                <w:rFonts w:ascii="Times New Roman" w:hAnsi="Times New Roman"/>
                <w:sz w:val="20"/>
                <w:szCs w:val="20"/>
              </w:rPr>
              <w:t>.7</w:t>
            </w:r>
          </w:p>
        </w:tc>
        <w:tc>
          <w:tcPr>
            <w:tcW w:w="1556" w:type="dxa"/>
            <w:vAlign w:val="center"/>
          </w:tcPr>
          <w:p w14:paraId="1E0FE727" w14:textId="77777777" w:rsidR="00CC7105" w:rsidRDefault="00CC7105" w:rsidP="00CC7105">
            <w:pPr>
              <w:pStyle w:val="BodyText21"/>
              <w:rPr>
                <w:rFonts w:ascii="Times New Roman" w:hAnsi="Times New Roman"/>
                <w:sz w:val="20"/>
                <w:szCs w:val="20"/>
              </w:rPr>
            </w:pPr>
            <w:r>
              <w:rPr>
                <w:rFonts w:ascii="Times New Roman" w:hAnsi="Times New Roman"/>
                <w:sz w:val="20"/>
                <w:szCs w:val="20"/>
              </w:rPr>
              <w:t xml:space="preserve">CSAF </w:t>
            </w:r>
          </w:p>
          <w:p w14:paraId="41BAE594" w14:textId="77777777" w:rsidR="00847651" w:rsidRPr="00D50F67" w:rsidRDefault="00847651" w:rsidP="000E6EED">
            <w:pPr>
              <w:pStyle w:val="BodyText21"/>
              <w:rPr>
                <w:rFonts w:ascii="Times New Roman" w:hAnsi="Times New Roman"/>
                <w:sz w:val="20"/>
                <w:szCs w:val="20"/>
              </w:rPr>
            </w:pPr>
          </w:p>
        </w:tc>
        <w:tc>
          <w:tcPr>
            <w:tcW w:w="4961" w:type="dxa"/>
            <w:vAlign w:val="center"/>
          </w:tcPr>
          <w:p w14:paraId="3A062BA5"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Au moins une semaine avant la tenue de la séance d’ouverture des plis rédige les courriers invitant les membres de la CAM  à la séance d’ouverture des plis. </w:t>
            </w:r>
          </w:p>
          <w:p w14:paraId="19C51A5B"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1 jour.</w:t>
            </w:r>
          </w:p>
        </w:tc>
        <w:tc>
          <w:tcPr>
            <w:tcW w:w="1985" w:type="dxa"/>
            <w:vAlign w:val="center"/>
          </w:tcPr>
          <w:p w14:paraId="3990DE7D"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Projet de courrier courriers invitant les membres de la CAM</w:t>
            </w:r>
          </w:p>
        </w:tc>
      </w:tr>
      <w:tr w:rsidR="00960682" w:rsidRPr="00D50F67" w14:paraId="02E43498" w14:textId="77777777" w:rsidTr="005B2B76">
        <w:trPr>
          <w:cantSplit/>
          <w:trHeight w:val="654"/>
          <w:tblHeader/>
        </w:trPr>
        <w:tc>
          <w:tcPr>
            <w:tcW w:w="996" w:type="dxa"/>
            <w:vAlign w:val="center"/>
          </w:tcPr>
          <w:p w14:paraId="6E5D5767"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B.3</w:t>
            </w:r>
            <w:r w:rsidR="00847651" w:rsidRPr="00D50F67">
              <w:rPr>
                <w:rFonts w:ascii="Times New Roman" w:hAnsi="Times New Roman"/>
                <w:sz w:val="20"/>
                <w:szCs w:val="20"/>
              </w:rPr>
              <w:t>.8</w:t>
            </w:r>
          </w:p>
        </w:tc>
        <w:tc>
          <w:tcPr>
            <w:tcW w:w="1556" w:type="dxa"/>
          </w:tcPr>
          <w:p w14:paraId="0DEEF9B1" w14:textId="77777777" w:rsidR="00847651" w:rsidRPr="00D50F67" w:rsidRDefault="00847651" w:rsidP="000E6EED">
            <w:pPr>
              <w:pStyle w:val="BodyText21"/>
              <w:rPr>
                <w:rFonts w:ascii="Times New Roman" w:hAnsi="Times New Roman"/>
                <w:sz w:val="20"/>
                <w:szCs w:val="20"/>
              </w:rPr>
            </w:pPr>
          </w:p>
          <w:p w14:paraId="23EDA4BD"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Le Candidat</w:t>
            </w:r>
          </w:p>
        </w:tc>
        <w:tc>
          <w:tcPr>
            <w:tcW w:w="4961" w:type="dxa"/>
          </w:tcPr>
          <w:p w14:paraId="6ED5AB4B"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Dépose les offres aux lieux et date indiqués dans l’avis d’appel d’offres.</w:t>
            </w:r>
          </w:p>
          <w:p w14:paraId="161944C6"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durée de la publication de l’AAO</w:t>
            </w:r>
          </w:p>
        </w:tc>
        <w:tc>
          <w:tcPr>
            <w:tcW w:w="1985" w:type="dxa"/>
            <w:vAlign w:val="center"/>
          </w:tcPr>
          <w:p w14:paraId="62702264"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Fiche /registre de dépôt des offres</w:t>
            </w:r>
          </w:p>
        </w:tc>
      </w:tr>
      <w:tr w:rsidR="00960682" w:rsidRPr="00D50F67" w14:paraId="266EA78A" w14:textId="77777777" w:rsidTr="000A2999">
        <w:trPr>
          <w:cantSplit/>
          <w:trHeight w:val="249"/>
          <w:tblHeader/>
        </w:trPr>
        <w:tc>
          <w:tcPr>
            <w:tcW w:w="996" w:type="dxa"/>
            <w:vAlign w:val="center"/>
          </w:tcPr>
          <w:p w14:paraId="07C24BAB" w14:textId="77777777" w:rsidR="000A2999" w:rsidRPr="00D50F67" w:rsidRDefault="000A2999" w:rsidP="000E6EED">
            <w:pPr>
              <w:pStyle w:val="BodyText21"/>
              <w:rPr>
                <w:rFonts w:ascii="Times New Roman" w:hAnsi="Times New Roman"/>
                <w:sz w:val="20"/>
                <w:szCs w:val="20"/>
              </w:rPr>
            </w:pPr>
          </w:p>
        </w:tc>
        <w:tc>
          <w:tcPr>
            <w:tcW w:w="8502" w:type="dxa"/>
            <w:gridSpan w:val="3"/>
            <w:shd w:val="clear" w:color="auto" w:fill="D9D9D9"/>
            <w:vAlign w:val="center"/>
          </w:tcPr>
          <w:p w14:paraId="7964ADDB" w14:textId="24E7610C" w:rsidR="000A2999" w:rsidRPr="00D50F67" w:rsidRDefault="000A2999" w:rsidP="000E6EED">
            <w:pPr>
              <w:pStyle w:val="BodyText21"/>
              <w:rPr>
                <w:rFonts w:ascii="Times New Roman" w:hAnsi="Times New Roman"/>
                <w:sz w:val="20"/>
                <w:szCs w:val="20"/>
              </w:rPr>
            </w:pPr>
            <w:r w:rsidRPr="00D50F67">
              <w:rPr>
                <w:rFonts w:ascii="Times New Roman" w:hAnsi="Times New Roman"/>
                <w:sz w:val="20"/>
                <w:szCs w:val="20"/>
              </w:rPr>
              <w:t xml:space="preserve">B.4-Ouverture des plis, analyse et jugement des offres </w:t>
            </w:r>
          </w:p>
        </w:tc>
      </w:tr>
      <w:tr w:rsidR="00960682" w:rsidRPr="00D50F67" w14:paraId="7F52FBF8" w14:textId="77777777" w:rsidTr="007B0FEF">
        <w:trPr>
          <w:cantSplit/>
          <w:trHeight w:val="992"/>
          <w:tblHeader/>
        </w:trPr>
        <w:tc>
          <w:tcPr>
            <w:tcW w:w="996" w:type="dxa"/>
            <w:vAlign w:val="center"/>
          </w:tcPr>
          <w:p w14:paraId="7E1E3212" w14:textId="77777777" w:rsidR="003C5EC9" w:rsidRPr="00D50F67" w:rsidRDefault="003C5EC9" w:rsidP="003C5EC9">
            <w:pPr>
              <w:pStyle w:val="BodyText21"/>
              <w:rPr>
                <w:rFonts w:ascii="Times New Roman" w:hAnsi="Times New Roman"/>
                <w:sz w:val="20"/>
                <w:szCs w:val="20"/>
              </w:rPr>
            </w:pPr>
            <w:r w:rsidRPr="00D50F67">
              <w:rPr>
                <w:rFonts w:ascii="Times New Roman" w:hAnsi="Times New Roman"/>
                <w:sz w:val="20"/>
                <w:szCs w:val="20"/>
              </w:rPr>
              <w:t>B.4.1</w:t>
            </w:r>
          </w:p>
        </w:tc>
        <w:tc>
          <w:tcPr>
            <w:tcW w:w="1556" w:type="dxa"/>
          </w:tcPr>
          <w:p w14:paraId="7881801A" w14:textId="77777777" w:rsidR="00CC7105" w:rsidRDefault="00CC7105" w:rsidP="00CC7105">
            <w:pPr>
              <w:pStyle w:val="BodyText21"/>
              <w:rPr>
                <w:rFonts w:ascii="Times New Roman" w:hAnsi="Times New Roman"/>
                <w:sz w:val="20"/>
                <w:szCs w:val="20"/>
              </w:rPr>
            </w:pPr>
            <w:r>
              <w:rPr>
                <w:rFonts w:ascii="Times New Roman" w:hAnsi="Times New Roman"/>
                <w:sz w:val="20"/>
                <w:szCs w:val="20"/>
              </w:rPr>
              <w:t xml:space="preserve">CSAF </w:t>
            </w:r>
          </w:p>
          <w:p w14:paraId="6C43BFC5" w14:textId="088885CB" w:rsidR="003C5EC9" w:rsidRPr="00D50F67" w:rsidRDefault="003C5EC9" w:rsidP="003C5EC9">
            <w:pPr>
              <w:pStyle w:val="BodyText21"/>
              <w:rPr>
                <w:rFonts w:ascii="Times New Roman" w:hAnsi="Times New Roman"/>
                <w:sz w:val="20"/>
                <w:szCs w:val="20"/>
              </w:rPr>
            </w:pPr>
          </w:p>
        </w:tc>
        <w:tc>
          <w:tcPr>
            <w:tcW w:w="4961" w:type="dxa"/>
            <w:vAlign w:val="center"/>
          </w:tcPr>
          <w:p w14:paraId="7E20D655" w14:textId="2855B35A" w:rsidR="003C5EC9" w:rsidRPr="00D50F67" w:rsidRDefault="003C5EC9" w:rsidP="003C5EC9">
            <w:pPr>
              <w:pStyle w:val="BodyText21"/>
              <w:rPr>
                <w:rFonts w:ascii="Times New Roman" w:hAnsi="Times New Roman"/>
                <w:sz w:val="20"/>
                <w:szCs w:val="20"/>
              </w:rPr>
            </w:pPr>
            <w:r w:rsidRPr="00D50F67">
              <w:rPr>
                <w:rFonts w:ascii="Times New Roman" w:hAnsi="Times New Roman"/>
                <w:sz w:val="20"/>
                <w:szCs w:val="20"/>
              </w:rPr>
              <w:t>Transmet toutes les offres reçues à la C</w:t>
            </w:r>
            <w:r w:rsidR="009177DF">
              <w:rPr>
                <w:rFonts w:ascii="Times New Roman" w:hAnsi="Times New Roman"/>
                <w:sz w:val="20"/>
                <w:szCs w:val="20"/>
              </w:rPr>
              <w:t>omité interne</w:t>
            </w:r>
            <w:r w:rsidRPr="00D50F67">
              <w:rPr>
                <w:rFonts w:ascii="Times New Roman" w:hAnsi="Times New Roman"/>
                <w:sz w:val="20"/>
                <w:szCs w:val="20"/>
              </w:rPr>
              <w:t xml:space="preserve"> accompagnées de la fiche de réception des offres, de la fiche de retrait du DAO et des reçus de paiement.</w:t>
            </w:r>
          </w:p>
          <w:p w14:paraId="4CCB7F20" w14:textId="77777777" w:rsidR="003C5EC9" w:rsidRPr="00D50F67" w:rsidRDefault="003C5EC9" w:rsidP="003C5EC9">
            <w:pPr>
              <w:pStyle w:val="BodyText21"/>
              <w:rPr>
                <w:rFonts w:ascii="Times New Roman" w:hAnsi="Times New Roman"/>
                <w:sz w:val="20"/>
                <w:szCs w:val="20"/>
              </w:rPr>
            </w:pPr>
            <w:r w:rsidRPr="00D50F67">
              <w:rPr>
                <w:rFonts w:ascii="Times New Roman" w:hAnsi="Times New Roman"/>
                <w:sz w:val="20"/>
                <w:szCs w:val="20"/>
              </w:rPr>
              <w:t xml:space="preserve">Délai : Après l’heure limite de réception des plis et avant l’heure d’ouverture des plis. </w:t>
            </w:r>
          </w:p>
        </w:tc>
        <w:tc>
          <w:tcPr>
            <w:tcW w:w="1985" w:type="dxa"/>
            <w:vAlign w:val="center"/>
          </w:tcPr>
          <w:p w14:paraId="35D8DF65" w14:textId="77777777" w:rsidR="003C5EC9" w:rsidRPr="00D50F67" w:rsidRDefault="003C5EC9" w:rsidP="003C5EC9">
            <w:pPr>
              <w:pStyle w:val="BodyText21"/>
              <w:rPr>
                <w:rFonts w:ascii="Times New Roman" w:hAnsi="Times New Roman"/>
                <w:sz w:val="20"/>
                <w:szCs w:val="20"/>
              </w:rPr>
            </w:pPr>
            <w:r w:rsidRPr="00D50F67">
              <w:rPr>
                <w:rFonts w:ascii="Times New Roman" w:hAnsi="Times New Roman"/>
                <w:sz w:val="20"/>
                <w:szCs w:val="20"/>
              </w:rPr>
              <w:t>Liste de retrait du DAO, reçus de paiement  et liste de réception des offres</w:t>
            </w:r>
          </w:p>
          <w:p w14:paraId="5BFEE754" w14:textId="77777777" w:rsidR="003C5EC9" w:rsidRPr="00D50F67" w:rsidRDefault="003C5EC9" w:rsidP="003C5EC9">
            <w:pPr>
              <w:pStyle w:val="BodyText21"/>
              <w:rPr>
                <w:rFonts w:ascii="Times New Roman" w:hAnsi="Times New Roman"/>
                <w:sz w:val="20"/>
                <w:szCs w:val="20"/>
              </w:rPr>
            </w:pPr>
          </w:p>
          <w:p w14:paraId="5CFD5FD9" w14:textId="77777777" w:rsidR="003C5EC9" w:rsidRPr="00D50F67" w:rsidRDefault="003C5EC9" w:rsidP="003C5EC9">
            <w:pPr>
              <w:pStyle w:val="BodyText21"/>
              <w:rPr>
                <w:rFonts w:ascii="Times New Roman" w:hAnsi="Times New Roman"/>
                <w:sz w:val="20"/>
                <w:szCs w:val="20"/>
              </w:rPr>
            </w:pPr>
          </w:p>
        </w:tc>
      </w:tr>
      <w:tr w:rsidR="00960682" w:rsidRPr="00D50F67" w14:paraId="0F085D8B" w14:textId="77777777" w:rsidTr="00EC6A18">
        <w:trPr>
          <w:cantSplit/>
          <w:trHeight w:val="992"/>
          <w:tblHeader/>
        </w:trPr>
        <w:tc>
          <w:tcPr>
            <w:tcW w:w="996" w:type="dxa"/>
            <w:vAlign w:val="center"/>
          </w:tcPr>
          <w:p w14:paraId="2D9947C4" w14:textId="77777777" w:rsidR="00847651" w:rsidRPr="00D50F67" w:rsidRDefault="00311D5D" w:rsidP="000E6EED">
            <w:pPr>
              <w:pStyle w:val="BodyText21"/>
              <w:rPr>
                <w:rFonts w:ascii="Times New Roman" w:hAnsi="Times New Roman"/>
                <w:sz w:val="20"/>
                <w:szCs w:val="20"/>
              </w:rPr>
            </w:pPr>
            <w:r w:rsidRPr="00D50F67">
              <w:rPr>
                <w:rFonts w:ascii="Times New Roman" w:hAnsi="Times New Roman"/>
                <w:sz w:val="20"/>
                <w:szCs w:val="20"/>
              </w:rPr>
              <w:t>B.4</w:t>
            </w:r>
            <w:r w:rsidR="00847651" w:rsidRPr="00D50F67">
              <w:rPr>
                <w:rFonts w:ascii="Times New Roman" w:hAnsi="Times New Roman"/>
                <w:sz w:val="20"/>
                <w:szCs w:val="20"/>
              </w:rPr>
              <w:t>.2</w:t>
            </w:r>
          </w:p>
        </w:tc>
        <w:tc>
          <w:tcPr>
            <w:tcW w:w="1556" w:type="dxa"/>
            <w:vAlign w:val="center"/>
          </w:tcPr>
          <w:p w14:paraId="6C62E89E" w14:textId="5FF315F8" w:rsidR="00847651" w:rsidRPr="00D50F67" w:rsidRDefault="00847651" w:rsidP="009177DF">
            <w:pPr>
              <w:pStyle w:val="BodyText21"/>
              <w:rPr>
                <w:rFonts w:ascii="Times New Roman" w:hAnsi="Times New Roman"/>
                <w:sz w:val="20"/>
                <w:szCs w:val="20"/>
              </w:rPr>
            </w:pPr>
            <w:r w:rsidRPr="00D50F67">
              <w:rPr>
                <w:rFonts w:ascii="Times New Roman" w:hAnsi="Times New Roman"/>
                <w:sz w:val="20"/>
                <w:szCs w:val="20"/>
              </w:rPr>
              <w:t>La C</w:t>
            </w:r>
            <w:r w:rsidR="009177DF">
              <w:rPr>
                <w:rFonts w:ascii="Times New Roman" w:hAnsi="Times New Roman"/>
                <w:sz w:val="20"/>
                <w:szCs w:val="20"/>
              </w:rPr>
              <w:t>omité interne</w:t>
            </w:r>
          </w:p>
        </w:tc>
        <w:tc>
          <w:tcPr>
            <w:tcW w:w="4961" w:type="dxa"/>
            <w:vAlign w:val="center"/>
          </w:tcPr>
          <w:p w14:paraId="2982DB0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Procède à l’ouverture des plis à la date et à l’heure indiquée dans le DAO après vérifications des mandats ou de la qualité des membres de la Commission par le Président.</w:t>
            </w:r>
          </w:p>
          <w:p w14:paraId="1C187488" w14:textId="7675BF2B"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Président remet une copie des offres à chaque membre </w:t>
            </w:r>
            <w:r w:rsidR="009177DF">
              <w:rPr>
                <w:rFonts w:ascii="Times New Roman" w:hAnsi="Times New Roman"/>
                <w:sz w:val="20"/>
                <w:szCs w:val="20"/>
              </w:rPr>
              <w:t>du</w:t>
            </w:r>
            <w:r w:rsidRPr="00D50F67">
              <w:rPr>
                <w:rFonts w:ascii="Times New Roman" w:hAnsi="Times New Roman"/>
                <w:sz w:val="20"/>
                <w:szCs w:val="20"/>
              </w:rPr>
              <w:t xml:space="preserve"> </w:t>
            </w:r>
            <w:r w:rsidR="009177DF">
              <w:rPr>
                <w:rFonts w:ascii="Times New Roman" w:hAnsi="Times New Roman"/>
                <w:sz w:val="20"/>
                <w:szCs w:val="20"/>
              </w:rPr>
              <w:t>comité</w:t>
            </w:r>
            <w:r w:rsidRPr="00D50F67">
              <w:rPr>
                <w:rFonts w:ascii="Times New Roman" w:hAnsi="Times New Roman"/>
                <w:sz w:val="20"/>
                <w:szCs w:val="20"/>
              </w:rPr>
              <w:t xml:space="preserve"> et les originaux au rapporteur.</w:t>
            </w:r>
          </w:p>
          <w:p w14:paraId="713B3D9A"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à l’ouverture des plis.</w:t>
            </w:r>
          </w:p>
          <w:p w14:paraId="08B71FA1" w14:textId="01AB4BD5"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Le rapporteur rédige le PV d’ouverture des offres séance tenante et le fait signer par chacun des membres </w:t>
            </w:r>
            <w:r w:rsidR="009177DF">
              <w:rPr>
                <w:rFonts w:ascii="Times New Roman" w:hAnsi="Times New Roman"/>
                <w:sz w:val="20"/>
                <w:szCs w:val="20"/>
              </w:rPr>
              <w:t>du</w:t>
            </w:r>
            <w:r w:rsidRPr="00D50F67">
              <w:rPr>
                <w:rFonts w:ascii="Times New Roman" w:hAnsi="Times New Roman"/>
                <w:sz w:val="20"/>
                <w:szCs w:val="20"/>
              </w:rPr>
              <w:t xml:space="preserve"> </w:t>
            </w:r>
            <w:r w:rsidR="009177DF">
              <w:rPr>
                <w:rFonts w:ascii="Times New Roman" w:hAnsi="Times New Roman"/>
                <w:sz w:val="20"/>
                <w:szCs w:val="20"/>
              </w:rPr>
              <w:t>comité</w:t>
            </w:r>
          </w:p>
          <w:p w14:paraId="74451F81" w14:textId="09B511E6" w:rsidR="00847651" w:rsidRDefault="00847651" w:rsidP="000E6EED">
            <w:pPr>
              <w:pStyle w:val="BodyText21"/>
              <w:rPr>
                <w:rFonts w:ascii="Times New Roman" w:hAnsi="Times New Roman"/>
                <w:sz w:val="20"/>
                <w:szCs w:val="20"/>
              </w:rPr>
            </w:pPr>
            <w:r w:rsidRPr="00D50F67">
              <w:rPr>
                <w:rFonts w:ascii="Times New Roman" w:hAnsi="Times New Roman"/>
                <w:sz w:val="20"/>
                <w:szCs w:val="20"/>
              </w:rPr>
              <w:t>Remet une copie du PV signé à chacun des membres de la commission et transmet une copie à tous soumissionnaires qui en fait la demande</w:t>
            </w:r>
          </w:p>
          <w:p w14:paraId="027C4EBE" w14:textId="317004E8" w:rsidR="009177DF" w:rsidRPr="00D50F67" w:rsidRDefault="009177DF" w:rsidP="000E6EED">
            <w:pPr>
              <w:pStyle w:val="BodyText21"/>
              <w:rPr>
                <w:rFonts w:ascii="Times New Roman" w:hAnsi="Times New Roman"/>
                <w:sz w:val="20"/>
                <w:szCs w:val="20"/>
              </w:rPr>
            </w:pPr>
            <w:r>
              <w:rPr>
                <w:rFonts w:ascii="Times New Roman" w:hAnsi="Times New Roman"/>
                <w:sz w:val="20"/>
                <w:szCs w:val="20"/>
              </w:rPr>
              <w:t>Le comité a</w:t>
            </w:r>
            <w:r w:rsidRPr="00D50F67">
              <w:rPr>
                <w:rFonts w:ascii="Times New Roman" w:hAnsi="Times New Roman"/>
                <w:sz w:val="20"/>
                <w:szCs w:val="20"/>
              </w:rPr>
              <w:t>nalyse des offres</w:t>
            </w:r>
          </w:p>
          <w:p w14:paraId="29BFAC2B" w14:textId="77777777" w:rsidR="009177DF" w:rsidRDefault="009177DF" w:rsidP="009177DF">
            <w:pPr>
              <w:pStyle w:val="BodyText21"/>
              <w:rPr>
                <w:rFonts w:ascii="Times New Roman" w:hAnsi="Times New Roman"/>
                <w:sz w:val="20"/>
                <w:szCs w:val="20"/>
              </w:rPr>
            </w:pPr>
            <w:r w:rsidRPr="00D50F67">
              <w:rPr>
                <w:rFonts w:ascii="Times New Roman" w:hAnsi="Times New Roman"/>
                <w:sz w:val="20"/>
                <w:szCs w:val="20"/>
              </w:rPr>
              <w:t xml:space="preserve">Rédige le projet de rapport d’analyse des offres et le soumet à la commission pour validation. </w:t>
            </w:r>
          </w:p>
          <w:p w14:paraId="661D2EB1" w14:textId="4EB20AAA" w:rsidR="009177DF" w:rsidRPr="00D50F67" w:rsidRDefault="009177DF" w:rsidP="009177DF">
            <w:pPr>
              <w:pStyle w:val="BodyText21"/>
              <w:rPr>
                <w:rFonts w:ascii="Times New Roman" w:hAnsi="Times New Roman"/>
                <w:sz w:val="20"/>
                <w:szCs w:val="20"/>
              </w:rPr>
            </w:pPr>
            <w:r>
              <w:rPr>
                <w:rFonts w:ascii="Times New Roman" w:hAnsi="Times New Roman"/>
                <w:sz w:val="20"/>
                <w:szCs w:val="20"/>
              </w:rPr>
              <w:t>V</w:t>
            </w:r>
            <w:r w:rsidRPr="00D50F67">
              <w:rPr>
                <w:rFonts w:ascii="Times New Roman" w:hAnsi="Times New Roman"/>
                <w:sz w:val="20"/>
                <w:szCs w:val="20"/>
              </w:rPr>
              <w:t>alide et signe le PV de délibération</w:t>
            </w:r>
          </w:p>
          <w:p w14:paraId="1AD684A9" w14:textId="072BA22B" w:rsidR="00847651" w:rsidRPr="00D50F67" w:rsidRDefault="00847651" w:rsidP="009177DF">
            <w:pPr>
              <w:pStyle w:val="BodyText21"/>
              <w:rPr>
                <w:rFonts w:ascii="Times New Roman" w:hAnsi="Times New Roman"/>
                <w:sz w:val="20"/>
                <w:szCs w:val="20"/>
              </w:rPr>
            </w:pPr>
            <w:r w:rsidRPr="00D50F67">
              <w:rPr>
                <w:rFonts w:ascii="Times New Roman" w:hAnsi="Times New Roman"/>
                <w:sz w:val="20"/>
                <w:szCs w:val="20"/>
              </w:rPr>
              <w:t xml:space="preserve">Délai : </w:t>
            </w:r>
            <w:r w:rsidR="009177DF">
              <w:rPr>
                <w:rFonts w:ascii="Times New Roman" w:hAnsi="Times New Roman"/>
                <w:sz w:val="20"/>
                <w:szCs w:val="20"/>
              </w:rPr>
              <w:t>5</w:t>
            </w:r>
            <w:r w:rsidRPr="00D50F67">
              <w:rPr>
                <w:rFonts w:ascii="Times New Roman" w:hAnsi="Times New Roman"/>
                <w:sz w:val="20"/>
                <w:szCs w:val="20"/>
              </w:rPr>
              <w:t xml:space="preserve"> jours (le délai court concomitamment au délai d’analyse des offres).</w:t>
            </w:r>
          </w:p>
        </w:tc>
        <w:tc>
          <w:tcPr>
            <w:tcW w:w="1985" w:type="dxa"/>
            <w:vAlign w:val="center"/>
          </w:tcPr>
          <w:p w14:paraId="746F01A5" w14:textId="77777777" w:rsidR="00847651" w:rsidRDefault="00847651" w:rsidP="000E6EED">
            <w:pPr>
              <w:pStyle w:val="BodyText21"/>
              <w:rPr>
                <w:rFonts w:ascii="Times New Roman" w:hAnsi="Times New Roman"/>
                <w:sz w:val="20"/>
                <w:szCs w:val="20"/>
              </w:rPr>
            </w:pPr>
            <w:r w:rsidRPr="00D50F67">
              <w:rPr>
                <w:rFonts w:ascii="Times New Roman" w:hAnsi="Times New Roman"/>
                <w:sz w:val="20"/>
                <w:szCs w:val="20"/>
              </w:rPr>
              <w:t>Offres</w:t>
            </w:r>
          </w:p>
          <w:p w14:paraId="32AC1758" w14:textId="6A23AA21" w:rsidR="009177DF" w:rsidRPr="00D50F67" w:rsidRDefault="009177DF" w:rsidP="000E6EED">
            <w:pPr>
              <w:pStyle w:val="BodyText21"/>
              <w:rPr>
                <w:rFonts w:ascii="Times New Roman" w:hAnsi="Times New Roman"/>
                <w:sz w:val="20"/>
                <w:szCs w:val="20"/>
              </w:rPr>
            </w:pPr>
            <w:r w:rsidRPr="00D50F67">
              <w:rPr>
                <w:rFonts w:ascii="Times New Roman" w:hAnsi="Times New Roman"/>
                <w:sz w:val="20"/>
                <w:szCs w:val="20"/>
              </w:rPr>
              <w:t>Rapport d’analyse des Offres et PV de jugement des offres</w:t>
            </w:r>
          </w:p>
        </w:tc>
      </w:tr>
      <w:tr w:rsidR="00960682" w:rsidRPr="00D50F67" w14:paraId="57F5D0C8" w14:textId="77777777" w:rsidTr="000A2999">
        <w:trPr>
          <w:cantSplit/>
          <w:trHeight w:val="245"/>
          <w:tblHeader/>
        </w:trPr>
        <w:tc>
          <w:tcPr>
            <w:tcW w:w="996" w:type="dxa"/>
            <w:vAlign w:val="center"/>
          </w:tcPr>
          <w:p w14:paraId="2661E3B7" w14:textId="77777777" w:rsidR="000A2999" w:rsidRPr="00D50F67" w:rsidRDefault="000A2999" w:rsidP="000E6EED">
            <w:pPr>
              <w:pStyle w:val="BodyText21"/>
              <w:rPr>
                <w:rFonts w:ascii="Times New Roman" w:hAnsi="Times New Roman"/>
                <w:sz w:val="20"/>
                <w:szCs w:val="20"/>
              </w:rPr>
            </w:pPr>
          </w:p>
        </w:tc>
        <w:tc>
          <w:tcPr>
            <w:tcW w:w="8502" w:type="dxa"/>
            <w:gridSpan w:val="3"/>
            <w:shd w:val="clear" w:color="auto" w:fill="D9D9D9"/>
            <w:vAlign w:val="center"/>
          </w:tcPr>
          <w:p w14:paraId="4A3114BF" w14:textId="4206E627" w:rsidR="000A2999" w:rsidRPr="00D50F67" w:rsidRDefault="000A2999" w:rsidP="000E6EED">
            <w:pPr>
              <w:pStyle w:val="BodyText21"/>
              <w:rPr>
                <w:rFonts w:ascii="Times New Roman" w:hAnsi="Times New Roman"/>
                <w:sz w:val="20"/>
                <w:szCs w:val="20"/>
              </w:rPr>
            </w:pPr>
            <w:r w:rsidRPr="00D50F67">
              <w:rPr>
                <w:rFonts w:ascii="Times New Roman" w:hAnsi="Times New Roman"/>
                <w:sz w:val="20"/>
                <w:szCs w:val="20"/>
              </w:rPr>
              <w:t>B.5-Information de l’attribution des soumissionnaires</w:t>
            </w:r>
          </w:p>
        </w:tc>
      </w:tr>
      <w:tr w:rsidR="00960682" w:rsidRPr="00D50F67" w14:paraId="5478E618" w14:textId="77777777" w:rsidTr="00003280">
        <w:trPr>
          <w:cantSplit/>
          <w:trHeight w:val="359"/>
          <w:tblHeader/>
        </w:trPr>
        <w:tc>
          <w:tcPr>
            <w:tcW w:w="996" w:type="dxa"/>
            <w:vAlign w:val="center"/>
          </w:tcPr>
          <w:p w14:paraId="0C5769FE"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B.5</w:t>
            </w:r>
            <w:r w:rsidR="00847651" w:rsidRPr="00D50F67">
              <w:rPr>
                <w:rFonts w:ascii="Times New Roman" w:hAnsi="Times New Roman"/>
                <w:sz w:val="20"/>
                <w:szCs w:val="20"/>
              </w:rPr>
              <w:t>.1</w:t>
            </w:r>
          </w:p>
        </w:tc>
        <w:tc>
          <w:tcPr>
            <w:tcW w:w="1556" w:type="dxa"/>
          </w:tcPr>
          <w:p w14:paraId="1089E6E1" w14:textId="77777777" w:rsidR="00847651" w:rsidRPr="00D50F67" w:rsidRDefault="00847651" w:rsidP="000E6EED">
            <w:pPr>
              <w:pStyle w:val="BodyText21"/>
              <w:rPr>
                <w:rFonts w:ascii="Times New Roman" w:hAnsi="Times New Roman"/>
                <w:sz w:val="20"/>
                <w:szCs w:val="20"/>
              </w:rPr>
            </w:pPr>
          </w:p>
          <w:p w14:paraId="156B02A8" w14:textId="300DC2C0"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PRM</w:t>
            </w:r>
          </w:p>
        </w:tc>
        <w:tc>
          <w:tcPr>
            <w:tcW w:w="4961" w:type="dxa"/>
          </w:tcPr>
          <w:p w14:paraId="4551B45B" w14:textId="068642B4"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Elabore un avis de résultats et le transmet à la </w:t>
            </w:r>
            <w:r w:rsidR="005D7AD1" w:rsidRPr="00D50F67">
              <w:rPr>
                <w:rFonts w:ascii="Times New Roman" w:hAnsi="Times New Roman"/>
                <w:sz w:val="20"/>
                <w:szCs w:val="20"/>
              </w:rPr>
              <w:t>Contrôleur Interne</w:t>
            </w:r>
            <w:r w:rsidR="009177DF">
              <w:rPr>
                <w:rFonts w:ascii="Times New Roman" w:hAnsi="Times New Roman"/>
                <w:sz w:val="20"/>
                <w:szCs w:val="20"/>
              </w:rPr>
              <w:t xml:space="preserve"> </w:t>
            </w:r>
            <w:r w:rsidRPr="00D50F67">
              <w:rPr>
                <w:rFonts w:ascii="Times New Roman" w:hAnsi="Times New Roman"/>
                <w:sz w:val="20"/>
                <w:szCs w:val="20"/>
              </w:rPr>
              <w:t>pour avis.</w:t>
            </w:r>
          </w:p>
          <w:p w14:paraId="6A80F247"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vAlign w:val="center"/>
          </w:tcPr>
          <w:p w14:paraId="6FDB8B38"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Avis de publication de résultats</w:t>
            </w:r>
          </w:p>
        </w:tc>
      </w:tr>
      <w:tr w:rsidR="00960682" w:rsidRPr="00D50F67" w14:paraId="0D66C927" w14:textId="77777777" w:rsidTr="005B2B76">
        <w:trPr>
          <w:cantSplit/>
          <w:trHeight w:val="189"/>
          <w:tblHeader/>
        </w:trPr>
        <w:tc>
          <w:tcPr>
            <w:tcW w:w="996" w:type="dxa"/>
            <w:vAlign w:val="center"/>
          </w:tcPr>
          <w:p w14:paraId="3D1FFF36"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B.5</w:t>
            </w:r>
            <w:r w:rsidR="00847651" w:rsidRPr="00D50F67">
              <w:rPr>
                <w:rFonts w:ascii="Times New Roman" w:hAnsi="Times New Roman"/>
                <w:sz w:val="20"/>
                <w:szCs w:val="20"/>
              </w:rPr>
              <w:t>.2</w:t>
            </w:r>
          </w:p>
        </w:tc>
        <w:tc>
          <w:tcPr>
            <w:tcW w:w="1556" w:type="dxa"/>
          </w:tcPr>
          <w:p w14:paraId="0F8E81F4" w14:textId="77777777" w:rsidR="00847651" w:rsidRPr="00D50F67" w:rsidRDefault="005D7AD1" w:rsidP="000E6EED">
            <w:pPr>
              <w:pStyle w:val="BodyText21"/>
              <w:rPr>
                <w:rFonts w:ascii="Times New Roman" w:hAnsi="Times New Roman"/>
                <w:sz w:val="20"/>
                <w:szCs w:val="20"/>
              </w:rPr>
            </w:pPr>
            <w:r w:rsidRPr="00D50F67">
              <w:rPr>
                <w:rFonts w:ascii="Times New Roman" w:hAnsi="Times New Roman"/>
                <w:sz w:val="20"/>
                <w:szCs w:val="20"/>
              </w:rPr>
              <w:t>Contrôleur Interne</w:t>
            </w:r>
          </w:p>
        </w:tc>
        <w:tc>
          <w:tcPr>
            <w:tcW w:w="4961" w:type="dxa"/>
          </w:tcPr>
          <w:p w14:paraId="691C1E1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Reçoit examine et émet son avis sur les résultats. </w:t>
            </w:r>
          </w:p>
          <w:p w14:paraId="76BC52B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vAlign w:val="center"/>
          </w:tcPr>
          <w:p w14:paraId="31BF27C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Avis sur les Résultats</w:t>
            </w:r>
          </w:p>
        </w:tc>
      </w:tr>
      <w:tr w:rsidR="00960682" w:rsidRPr="00D50F67" w14:paraId="060B1D77" w14:textId="77777777" w:rsidTr="005B2B76">
        <w:trPr>
          <w:cantSplit/>
          <w:trHeight w:val="1125"/>
          <w:tblHeader/>
        </w:trPr>
        <w:tc>
          <w:tcPr>
            <w:tcW w:w="996" w:type="dxa"/>
            <w:vAlign w:val="center"/>
          </w:tcPr>
          <w:p w14:paraId="3B3FA34D"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B.5</w:t>
            </w:r>
            <w:r w:rsidR="00847651" w:rsidRPr="00D50F67">
              <w:rPr>
                <w:rFonts w:ascii="Times New Roman" w:hAnsi="Times New Roman"/>
                <w:sz w:val="20"/>
                <w:szCs w:val="20"/>
              </w:rPr>
              <w:t>.3</w:t>
            </w:r>
          </w:p>
        </w:tc>
        <w:tc>
          <w:tcPr>
            <w:tcW w:w="1556" w:type="dxa"/>
          </w:tcPr>
          <w:p w14:paraId="13689B6A" w14:textId="56AFAEC0"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PRM</w:t>
            </w:r>
          </w:p>
        </w:tc>
        <w:tc>
          <w:tcPr>
            <w:tcW w:w="4961" w:type="dxa"/>
          </w:tcPr>
          <w:p w14:paraId="2F1EEE33" w14:textId="6E8DA83B"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En cas d’avis favorable, les rés</w:t>
            </w:r>
            <w:r w:rsidR="00C235C9">
              <w:rPr>
                <w:rFonts w:ascii="Times New Roman" w:hAnsi="Times New Roman"/>
                <w:sz w:val="20"/>
                <w:szCs w:val="20"/>
              </w:rPr>
              <w:t xml:space="preserve">ultats sont transmis au CSAF </w:t>
            </w:r>
            <w:r w:rsidRPr="00D50F67">
              <w:rPr>
                <w:rFonts w:ascii="Times New Roman" w:hAnsi="Times New Roman"/>
                <w:sz w:val="20"/>
                <w:szCs w:val="20"/>
              </w:rPr>
              <w:t>pour l’</w:t>
            </w:r>
            <w:r w:rsidR="005D7AD1" w:rsidRPr="00D50F67">
              <w:rPr>
                <w:rFonts w:ascii="Times New Roman" w:hAnsi="Times New Roman"/>
                <w:sz w:val="20"/>
                <w:szCs w:val="20"/>
              </w:rPr>
              <w:t xml:space="preserve">approbation du </w:t>
            </w:r>
            <w:r w:rsidR="00051E64" w:rsidRPr="00D50F67">
              <w:rPr>
                <w:rFonts w:ascii="Times New Roman" w:hAnsi="Times New Roman"/>
                <w:sz w:val="20"/>
                <w:szCs w:val="20"/>
              </w:rPr>
              <w:t xml:space="preserve">Coordonnateur </w:t>
            </w:r>
            <w:r w:rsidR="00AE184F"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00C235C9">
              <w:rPr>
                <w:rFonts w:ascii="Times New Roman" w:hAnsi="Times New Roman"/>
                <w:sz w:val="20"/>
                <w:szCs w:val="20"/>
              </w:rPr>
              <w:t xml:space="preserve"> ou de son intérim</w:t>
            </w:r>
            <w:r w:rsidRPr="00D50F67">
              <w:rPr>
                <w:rFonts w:ascii="Times New Roman" w:hAnsi="Times New Roman"/>
                <w:sz w:val="20"/>
                <w:szCs w:val="20"/>
              </w:rPr>
              <w:t>, publication dans la revue des marchés publics les autres publications (support international et revue locales)</w:t>
            </w:r>
          </w:p>
          <w:p w14:paraId="50A4F950"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3 jours</w:t>
            </w:r>
          </w:p>
        </w:tc>
        <w:tc>
          <w:tcPr>
            <w:tcW w:w="1985" w:type="dxa"/>
            <w:vAlign w:val="center"/>
          </w:tcPr>
          <w:p w14:paraId="63FD4348"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Publication</w:t>
            </w:r>
          </w:p>
        </w:tc>
      </w:tr>
      <w:tr w:rsidR="00960682" w:rsidRPr="00D50F67" w14:paraId="75E55266" w14:textId="77777777" w:rsidTr="005B2B76">
        <w:trPr>
          <w:cantSplit/>
          <w:trHeight w:val="432"/>
          <w:tblHeader/>
        </w:trPr>
        <w:tc>
          <w:tcPr>
            <w:tcW w:w="996" w:type="dxa"/>
            <w:vAlign w:val="center"/>
          </w:tcPr>
          <w:p w14:paraId="73761ED1"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B.5</w:t>
            </w:r>
            <w:r w:rsidR="00847651" w:rsidRPr="00D50F67">
              <w:rPr>
                <w:rFonts w:ascii="Times New Roman" w:hAnsi="Times New Roman"/>
                <w:sz w:val="20"/>
                <w:szCs w:val="20"/>
              </w:rPr>
              <w:t>.4</w:t>
            </w:r>
          </w:p>
        </w:tc>
        <w:tc>
          <w:tcPr>
            <w:tcW w:w="1556" w:type="dxa"/>
          </w:tcPr>
          <w:p w14:paraId="158927CC"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Les Soumissionnaires</w:t>
            </w:r>
          </w:p>
        </w:tc>
        <w:tc>
          <w:tcPr>
            <w:tcW w:w="4961" w:type="dxa"/>
          </w:tcPr>
          <w:p w14:paraId="49C877E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Prennent connaissance des résultats et peuvent formuler des réclamations éventuelles.</w:t>
            </w:r>
          </w:p>
          <w:p w14:paraId="2AADAF7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10 jours</w:t>
            </w:r>
          </w:p>
        </w:tc>
        <w:tc>
          <w:tcPr>
            <w:tcW w:w="1985" w:type="dxa"/>
            <w:vAlign w:val="center"/>
          </w:tcPr>
          <w:p w14:paraId="643239E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Lettre de réclamation</w:t>
            </w:r>
          </w:p>
        </w:tc>
      </w:tr>
      <w:tr w:rsidR="00960682" w:rsidRPr="00D50F67" w14:paraId="4677073D" w14:textId="77777777" w:rsidTr="005B2B76">
        <w:trPr>
          <w:cantSplit/>
          <w:trHeight w:val="432"/>
          <w:tblHeader/>
        </w:trPr>
        <w:tc>
          <w:tcPr>
            <w:tcW w:w="996" w:type="dxa"/>
            <w:vAlign w:val="center"/>
          </w:tcPr>
          <w:p w14:paraId="79970551"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B.5</w:t>
            </w:r>
            <w:r w:rsidR="00847651" w:rsidRPr="00D50F67">
              <w:rPr>
                <w:rFonts w:ascii="Times New Roman" w:hAnsi="Times New Roman"/>
                <w:sz w:val="20"/>
                <w:szCs w:val="20"/>
              </w:rPr>
              <w:t>.5</w:t>
            </w:r>
          </w:p>
        </w:tc>
        <w:tc>
          <w:tcPr>
            <w:tcW w:w="1556" w:type="dxa"/>
          </w:tcPr>
          <w:p w14:paraId="31B3F4C7" w14:textId="2C7D0358"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PRM</w:t>
            </w:r>
          </w:p>
        </w:tc>
        <w:tc>
          <w:tcPr>
            <w:tcW w:w="4961" w:type="dxa"/>
          </w:tcPr>
          <w:p w14:paraId="5FC255FA" w14:textId="6E895BFC"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Après le délai de saisine, notifie provisoirement le soumissionnaire retenu  e</w:t>
            </w:r>
            <w:r w:rsidR="00C235C9">
              <w:rPr>
                <w:rFonts w:ascii="Times New Roman" w:hAnsi="Times New Roman"/>
                <w:sz w:val="20"/>
                <w:szCs w:val="20"/>
              </w:rPr>
              <w:t xml:space="preserve">t transmet une copie au CSAF. </w:t>
            </w:r>
          </w:p>
          <w:p w14:paraId="3D692FF0"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Notifie aux soumissionnaires non retenus le rejet de leurs offres et libère les cautions de soumission âpres la signature du contrat.</w:t>
            </w:r>
          </w:p>
          <w:p w14:paraId="0760D50B"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 Délai : 1 jour        </w:t>
            </w:r>
          </w:p>
        </w:tc>
        <w:tc>
          <w:tcPr>
            <w:tcW w:w="1985" w:type="dxa"/>
            <w:vAlign w:val="center"/>
          </w:tcPr>
          <w:p w14:paraId="28D9CC15"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Lettre de notification provisoire</w:t>
            </w:r>
          </w:p>
        </w:tc>
      </w:tr>
      <w:tr w:rsidR="00960682" w:rsidRPr="00D50F67" w14:paraId="2CA7207A" w14:textId="77777777" w:rsidTr="005B2B76">
        <w:trPr>
          <w:cantSplit/>
          <w:trHeight w:val="992"/>
          <w:tblHeader/>
        </w:trPr>
        <w:tc>
          <w:tcPr>
            <w:tcW w:w="996" w:type="dxa"/>
            <w:vAlign w:val="center"/>
          </w:tcPr>
          <w:p w14:paraId="5F5D7F2F"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lastRenderedPageBreak/>
              <w:t>B.5.6</w:t>
            </w:r>
          </w:p>
        </w:tc>
        <w:tc>
          <w:tcPr>
            <w:tcW w:w="1556" w:type="dxa"/>
          </w:tcPr>
          <w:p w14:paraId="611ECAAE" w14:textId="77777777" w:rsidR="008701A7" w:rsidRDefault="00C235C9" w:rsidP="00C235C9">
            <w:pPr>
              <w:pStyle w:val="BodyText21"/>
              <w:rPr>
                <w:rFonts w:ascii="Times New Roman" w:hAnsi="Times New Roman"/>
                <w:sz w:val="20"/>
                <w:szCs w:val="20"/>
              </w:rPr>
            </w:pPr>
            <w:r>
              <w:rPr>
                <w:rFonts w:ascii="Times New Roman" w:hAnsi="Times New Roman"/>
                <w:sz w:val="20"/>
                <w:szCs w:val="20"/>
              </w:rPr>
              <w:t>Coordonnateur du CEA-CEFORGRIS ou son intérim</w:t>
            </w:r>
          </w:p>
          <w:p w14:paraId="0D61EE33" w14:textId="4024A7B7" w:rsidR="00C235C9" w:rsidRPr="00D50F67" w:rsidRDefault="00C235C9" w:rsidP="00C235C9">
            <w:pPr>
              <w:pStyle w:val="BodyText21"/>
              <w:rPr>
                <w:rFonts w:ascii="Times New Roman" w:hAnsi="Times New Roman"/>
                <w:sz w:val="20"/>
                <w:szCs w:val="20"/>
              </w:rPr>
            </w:pPr>
            <w:r>
              <w:rPr>
                <w:rFonts w:ascii="Times New Roman" w:hAnsi="Times New Roman"/>
                <w:sz w:val="20"/>
                <w:szCs w:val="20"/>
              </w:rPr>
              <w:t>CSAF</w:t>
            </w:r>
          </w:p>
        </w:tc>
        <w:tc>
          <w:tcPr>
            <w:tcW w:w="4961" w:type="dxa"/>
          </w:tcPr>
          <w:p w14:paraId="00FBDE0B"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Notifie la décision d’attribution au soumissionnaire retenu et l’invite dans un délai de dix (10) jours à la signature du projet de marché.</w:t>
            </w:r>
          </w:p>
          <w:p w14:paraId="5981F25C"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Délai : 1 jour</w:t>
            </w:r>
          </w:p>
        </w:tc>
        <w:tc>
          <w:tcPr>
            <w:tcW w:w="1985" w:type="dxa"/>
            <w:vAlign w:val="center"/>
          </w:tcPr>
          <w:p w14:paraId="693B8D43"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Lettre de notification</w:t>
            </w:r>
          </w:p>
        </w:tc>
      </w:tr>
      <w:tr w:rsidR="00960682" w:rsidRPr="00D50F67" w14:paraId="01E5A77E" w14:textId="77777777" w:rsidTr="005B2B76">
        <w:trPr>
          <w:cantSplit/>
          <w:trHeight w:val="424"/>
          <w:tblHeader/>
        </w:trPr>
        <w:tc>
          <w:tcPr>
            <w:tcW w:w="996" w:type="dxa"/>
            <w:vAlign w:val="center"/>
          </w:tcPr>
          <w:p w14:paraId="2295B9B2" w14:textId="77777777" w:rsidR="00AC74AD" w:rsidRPr="00D50F67" w:rsidRDefault="00AC74AD" w:rsidP="000E6EED">
            <w:pPr>
              <w:pStyle w:val="BodyText21"/>
              <w:rPr>
                <w:rFonts w:ascii="Times New Roman" w:hAnsi="Times New Roman"/>
                <w:sz w:val="20"/>
                <w:szCs w:val="20"/>
              </w:rPr>
            </w:pPr>
          </w:p>
        </w:tc>
        <w:tc>
          <w:tcPr>
            <w:tcW w:w="6517" w:type="dxa"/>
            <w:gridSpan w:val="2"/>
            <w:shd w:val="clear" w:color="auto" w:fill="D9D9D9"/>
          </w:tcPr>
          <w:p w14:paraId="65019F2E" w14:textId="77777777" w:rsidR="00AC74AD" w:rsidRPr="00D50F67" w:rsidRDefault="00AC74AD" w:rsidP="000E6EED">
            <w:pPr>
              <w:pStyle w:val="BodyText21"/>
              <w:rPr>
                <w:rFonts w:ascii="Times New Roman" w:hAnsi="Times New Roman"/>
                <w:sz w:val="20"/>
                <w:szCs w:val="20"/>
              </w:rPr>
            </w:pPr>
            <w:r w:rsidRPr="00D50F67">
              <w:rPr>
                <w:rFonts w:ascii="Times New Roman" w:hAnsi="Times New Roman"/>
                <w:sz w:val="20"/>
                <w:szCs w:val="20"/>
              </w:rPr>
              <w:t>B.6-Signature et approbation du marché</w:t>
            </w:r>
          </w:p>
        </w:tc>
        <w:tc>
          <w:tcPr>
            <w:tcW w:w="1985" w:type="dxa"/>
            <w:shd w:val="clear" w:color="auto" w:fill="D9D9D9"/>
          </w:tcPr>
          <w:p w14:paraId="0A44866D" w14:textId="77777777" w:rsidR="00AC74AD" w:rsidRPr="00D50F67" w:rsidRDefault="00AC74AD" w:rsidP="000E6EED">
            <w:pPr>
              <w:pStyle w:val="BodyText21"/>
              <w:rPr>
                <w:rFonts w:ascii="Times New Roman" w:hAnsi="Times New Roman"/>
                <w:sz w:val="20"/>
                <w:szCs w:val="20"/>
              </w:rPr>
            </w:pPr>
          </w:p>
        </w:tc>
      </w:tr>
      <w:tr w:rsidR="00960682" w:rsidRPr="00D50F67" w14:paraId="5D2DB651" w14:textId="77777777" w:rsidTr="007B0FEF">
        <w:trPr>
          <w:cantSplit/>
          <w:trHeight w:val="992"/>
          <w:tblHeader/>
        </w:trPr>
        <w:tc>
          <w:tcPr>
            <w:tcW w:w="996" w:type="dxa"/>
            <w:vAlign w:val="center"/>
          </w:tcPr>
          <w:p w14:paraId="62574079"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B.6.1</w:t>
            </w:r>
          </w:p>
        </w:tc>
        <w:tc>
          <w:tcPr>
            <w:tcW w:w="1556" w:type="dxa"/>
            <w:shd w:val="clear" w:color="auto" w:fill="auto"/>
          </w:tcPr>
          <w:p w14:paraId="6E2AE5C1" w14:textId="2FE7AB97" w:rsidR="008701A7" w:rsidRPr="00D50F67" w:rsidRDefault="00C235C9" w:rsidP="008701A7">
            <w:pPr>
              <w:pStyle w:val="BodyText21"/>
              <w:rPr>
                <w:rFonts w:ascii="Times New Roman" w:hAnsi="Times New Roman"/>
                <w:sz w:val="20"/>
                <w:szCs w:val="20"/>
              </w:rPr>
            </w:pPr>
            <w:r>
              <w:rPr>
                <w:rFonts w:ascii="Times New Roman" w:hAnsi="Times New Roman"/>
                <w:sz w:val="20"/>
                <w:szCs w:val="20"/>
              </w:rPr>
              <w:t>CSAF</w:t>
            </w:r>
          </w:p>
        </w:tc>
        <w:tc>
          <w:tcPr>
            <w:tcW w:w="4961" w:type="dxa"/>
            <w:shd w:val="clear" w:color="auto" w:fill="auto"/>
            <w:vAlign w:val="center"/>
          </w:tcPr>
          <w:p w14:paraId="7EBD05A2" w14:textId="702EC7E5"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 xml:space="preserve">Prépare le projet de contrat  et le soumet au Coordonnateur du CEA-CEFORGRIS </w:t>
            </w:r>
            <w:r w:rsidR="00C235C9">
              <w:rPr>
                <w:rFonts w:ascii="Times New Roman" w:hAnsi="Times New Roman"/>
                <w:sz w:val="20"/>
                <w:szCs w:val="20"/>
              </w:rPr>
              <w:t xml:space="preserve">ou à son intérim </w:t>
            </w:r>
            <w:r w:rsidRPr="00D50F67">
              <w:rPr>
                <w:rFonts w:ascii="Times New Roman" w:hAnsi="Times New Roman"/>
                <w:sz w:val="20"/>
                <w:szCs w:val="20"/>
              </w:rPr>
              <w:t xml:space="preserve">pour avis, signature et transmission à la DAF pour validation et transmission  à l’attributaire pour signature. </w:t>
            </w:r>
          </w:p>
          <w:p w14:paraId="348E270A"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Délai : 3 jours</w:t>
            </w:r>
          </w:p>
        </w:tc>
        <w:tc>
          <w:tcPr>
            <w:tcW w:w="1985" w:type="dxa"/>
            <w:shd w:val="clear" w:color="auto" w:fill="auto"/>
            <w:vAlign w:val="center"/>
          </w:tcPr>
          <w:p w14:paraId="4C7C88F8"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Projet de marché</w:t>
            </w:r>
          </w:p>
          <w:p w14:paraId="609F5FDE" w14:textId="77777777" w:rsidR="008701A7" w:rsidRPr="00D50F67" w:rsidRDefault="008701A7" w:rsidP="008701A7">
            <w:pPr>
              <w:pStyle w:val="BodyText21"/>
              <w:rPr>
                <w:rFonts w:ascii="Times New Roman" w:hAnsi="Times New Roman"/>
                <w:sz w:val="20"/>
                <w:szCs w:val="20"/>
              </w:rPr>
            </w:pPr>
          </w:p>
        </w:tc>
      </w:tr>
      <w:tr w:rsidR="00960682" w:rsidRPr="00D50F67" w14:paraId="191789E1" w14:textId="77777777" w:rsidTr="007B0FEF">
        <w:trPr>
          <w:cantSplit/>
          <w:trHeight w:val="114"/>
          <w:tblHeader/>
        </w:trPr>
        <w:tc>
          <w:tcPr>
            <w:tcW w:w="996" w:type="dxa"/>
            <w:vAlign w:val="center"/>
          </w:tcPr>
          <w:p w14:paraId="3DB82621"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B.6.2</w:t>
            </w:r>
          </w:p>
        </w:tc>
        <w:tc>
          <w:tcPr>
            <w:tcW w:w="1556" w:type="dxa"/>
            <w:shd w:val="clear" w:color="auto" w:fill="auto"/>
          </w:tcPr>
          <w:p w14:paraId="67585154" w14:textId="60EB21F4" w:rsidR="008701A7" w:rsidRPr="00D50F67" w:rsidRDefault="00C235C9" w:rsidP="008701A7">
            <w:pPr>
              <w:pStyle w:val="BodyText21"/>
              <w:rPr>
                <w:rFonts w:ascii="Times New Roman" w:hAnsi="Times New Roman"/>
                <w:sz w:val="20"/>
                <w:szCs w:val="20"/>
              </w:rPr>
            </w:pPr>
            <w:r>
              <w:rPr>
                <w:rFonts w:ascii="Times New Roman" w:hAnsi="Times New Roman"/>
                <w:sz w:val="20"/>
                <w:szCs w:val="20"/>
              </w:rPr>
              <w:t>CSAF</w:t>
            </w:r>
          </w:p>
        </w:tc>
        <w:tc>
          <w:tcPr>
            <w:tcW w:w="4961" w:type="dxa"/>
            <w:shd w:val="clear" w:color="auto" w:fill="auto"/>
            <w:vAlign w:val="center"/>
          </w:tcPr>
          <w:p w14:paraId="4234E9B8"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 xml:space="preserve">Soumet le projet de marché à la signature de l’attributaire. </w:t>
            </w:r>
          </w:p>
          <w:p w14:paraId="02F70865"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 xml:space="preserve">Délai : 1 jour </w:t>
            </w:r>
          </w:p>
          <w:p w14:paraId="5A09C848" w14:textId="77777777" w:rsidR="008701A7" w:rsidRPr="00D50F67" w:rsidRDefault="008701A7" w:rsidP="008701A7">
            <w:pPr>
              <w:pStyle w:val="BodyText21"/>
              <w:rPr>
                <w:rFonts w:ascii="Times New Roman" w:hAnsi="Times New Roman"/>
                <w:sz w:val="20"/>
                <w:szCs w:val="20"/>
              </w:rPr>
            </w:pPr>
          </w:p>
        </w:tc>
        <w:tc>
          <w:tcPr>
            <w:tcW w:w="1985" w:type="dxa"/>
            <w:shd w:val="clear" w:color="auto" w:fill="auto"/>
            <w:vAlign w:val="center"/>
          </w:tcPr>
          <w:p w14:paraId="445557D6"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Bordereau de transmission et Projet de marché</w:t>
            </w:r>
          </w:p>
        </w:tc>
      </w:tr>
      <w:tr w:rsidR="00960682" w:rsidRPr="00D50F67" w14:paraId="3997EB3F" w14:textId="77777777" w:rsidTr="00003280">
        <w:trPr>
          <w:cantSplit/>
          <w:trHeight w:val="311"/>
          <w:tblHeader/>
        </w:trPr>
        <w:tc>
          <w:tcPr>
            <w:tcW w:w="996" w:type="dxa"/>
            <w:vAlign w:val="center"/>
          </w:tcPr>
          <w:p w14:paraId="37114E1C"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B.6</w:t>
            </w:r>
            <w:r w:rsidR="00847651" w:rsidRPr="00D50F67">
              <w:rPr>
                <w:rFonts w:ascii="Times New Roman" w:hAnsi="Times New Roman"/>
                <w:sz w:val="20"/>
                <w:szCs w:val="20"/>
              </w:rPr>
              <w:t>.3</w:t>
            </w:r>
          </w:p>
        </w:tc>
        <w:tc>
          <w:tcPr>
            <w:tcW w:w="1556" w:type="dxa"/>
            <w:shd w:val="clear" w:color="auto" w:fill="auto"/>
            <w:vAlign w:val="center"/>
          </w:tcPr>
          <w:p w14:paraId="2DEE6C0D"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L’attributaire</w:t>
            </w:r>
          </w:p>
        </w:tc>
        <w:tc>
          <w:tcPr>
            <w:tcW w:w="4961" w:type="dxa"/>
            <w:shd w:val="clear" w:color="auto" w:fill="auto"/>
            <w:vAlign w:val="center"/>
          </w:tcPr>
          <w:p w14:paraId="4C742594" w14:textId="36B9C14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Examine, signe et retourne le projet de marché</w:t>
            </w:r>
            <w:r w:rsidR="00C235C9">
              <w:rPr>
                <w:rFonts w:ascii="Times New Roman" w:hAnsi="Times New Roman"/>
                <w:sz w:val="20"/>
                <w:szCs w:val="20"/>
              </w:rPr>
              <w:t xml:space="preserve"> CSAF </w:t>
            </w:r>
          </w:p>
          <w:p w14:paraId="1ED278D5"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Délai : 5 jours </w:t>
            </w:r>
          </w:p>
        </w:tc>
        <w:tc>
          <w:tcPr>
            <w:tcW w:w="1985" w:type="dxa"/>
            <w:shd w:val="clear" w:color="auto" w:fill="auto"/>
            <w:vAlign w:val="center"/>
          </w:tcPr>
          <w:p w14:paraId="0B724399"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Projet de marché signé par l’attributaire</w:t>
            </w:r>
          </w:p>
        </w:tc>
      </w:tr>
      <w:tr w:rsidR="00960682" w:rsidRPr="00D50F67" w14:paraId="4747F5FD" w14:textId="77777777" w:rsidTr="005B2B76">
        <w:trPr>
          <w:cantSplit/>
          <w:trHeight w:val="992"/>
          <w:tblHeader/>
        </w:trPr>
        <w:tc>
          <w:tcPr>
            <w:tcW w:w="996" w:type="dxa"/>
            <w:vAlign w:val="center"/>
          </w:tcPr>
          <w:p w14:paraId="14289F3D"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B.6</w:t>
            </w:r>
            <w:r w:rsidR="00847651" w:rsidRPr="00D50F67">
              <w:rPr>
                <w:rFonts w:ascii="Times New Roman" w:hAnsi="Times New Roman"/>
                <w:sz w:val="20"/>
                <w:szCs w:val="20"/>
              </w:rPr>
              <w:t>.4</w:t>
            </w:r>
          </w:p>
        </w:tc>
        <w:tc>
          <w:tcPr>
            <w:tcW w:w="1556" w:type="dxa"/>
            <w:shd w:val="clear" w:color="auto" w:fill="auto"/>
            <w:vAlign w:val="center"/>
          </w:tcPr>
          <w:p w14:paraId="7571A858" w14:textId="7DF46DCF" w:rsidR="00847651" w:rsidRPr="00D50F67" w:rsidRDefault="00935954" w:rsidP="000E6EED">
            <w:pPr>
              <w:pStyle w:val="BodyText21"/>
              <w:rPr>
                <w:rFonts w:ascii="Times New Roman" w:hAnsi="Times New Roman"/>
                <w:sz w:val="20"/>
                <w:szCs w:val="20"/>
              </w:rPr>
            </w:pPr>
            <w:r w:rsidRPr="00D50F67">
              <w:rPr>
                <w:rFonts w:ascii="Times New Roman" w:hAnsi="Times New Roman"/>
                <w:sz w:val="20"/>
                <w:szCs w:val="20"/>
              </w:rPr>
              <w:t xml:space="preserve">Le </w:t>
            </w:r>
            <w:r w:rsidR="00051E64" w:rsidRPr="00D50F67">
              <w:rPr>
                <w:rFonts w:ascii="Times New Roman" w:hAnsi="Times New Roman"/>
                <w:sz w:val="20"/>
                <w:szCs w:val="20"/>
              </w:rPr>
              <w:t xml:space="preserve">Coordonnateur </w:t>
            </w:r>
            <w:r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00C235C9">
              <w:rPr>
                <w:rFonts w:ascii="Times New Roman" w:hAnsi="Times New Roman"/>
                <w:sz w:val="20"/>
                <w:szCs w:val="20"/>
              </w:rPr>
              <w:t xml:space="preserve"> ou son intérim</w:t>
            </w:r>
          </w:p>
        </w:tc>
        <w:tc>
          <w:tcPr>
            <w:tcW w:w="4961" w:type="dxa"/>
            <w:shd w:val="clear" w:color="auto" w:fill="auto"/>
            <w:vAlign w:val="center"/>
          </w:tcPr>
          <w:p w14:paraId="24543939"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Signe les exemplaires du projet de marché.</w:t>
            </w:r>
          </w:p>
          <w:p w14:paraId="4E23FFEC"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Réserve les crédits et produit l’attestation de réservation de crédits </w:t>
            </w:r>
          </w:p>
          <w:p w14:paraId="561DCDC2"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Délai : 1 jour </w:t>
            </w:r>
          </w:p>
        </w:tc>
        <w:tc>
          <w:tcPr>
            <w:tcW w:w="1985" w:type="dxa"/>
            <w:shd w:val="clear" w:color="auto" w:fill="auto"/>
            <w:vAlign w:val="center"/>
          </w:tcPr>
          <w:p w14:paraId="506B8130" w14:textId="0F309D60"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Projet de marché signé par </w:t>
            </w:r>
            <w:r w:rsidR="00AE184F" w:rsidRPr="00D50F67">
              <w:rPr>
                <w:rFonts w:ascii="Times New Roman" w:hAnsi="Times New Roman"/>
                <w:sz w:val="20"/>
                <w:szCs w:val="20"/>
              </w:rPr>
              <w:t xml:space="preserve">Le </w:t>
            </w:r>
            <w:r w:rsidR="00051E64" w:rsidRPr="00D50F67">
              <w:rPr>
                <w:rFonts w:ascii="Times New Roman" w:hAnsi="Times New Roman"/>
                <w:sz w:val="20"/>
                <w:szCs w:val="20"/>
              </w:rPr>
              <w:t xml:space="preserve">Coordonnateur </w:t>
            </w:r>
            <w:r w:rsidR="00AE184F"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00C235C9">
              <w:rPr>
                <w:rFonts w:ascii="Times New Roman" w:hAnsi="Times New Roman"/>
                <w:sz w:val="20"/>
                <w:szCs w:val="20"/>
              </w:rPr>
              <w:t xml:space="preserve"> ou son intérim</w:t>
            </w:r>
            <w:r w:rsidRPr="00D50F67">
              <w:rPr>
                <w:rFonts w:ascii="Times New Roman" w:hAnsi="Times New Roman"/>
                <w:sz w:val="20"/>
                <w:szCs w:val="20"/>
              </w:rPr>
              <w:t xml:space="preserve"> et Attestation de crédit</w:t>
            </w:r>
          </w:p>
        </w:tc>
      </w:tr>
      <w:tr w:rsidR="00960682" w:rsidRPr="00D50F67" w14:paraId="0E38C129" w14:textId="77777777" w:rsidTr="007B0FEF">
        <w:trPr>
          <w:cantSplit/>
          <w:trHeight w:val="992"/>
          <w:tblHeader/>
        </w:trPr>
        <w:tc>
          <w:tcPr>
            <w:tcW w:w="996" w:type="dxa"/>
            <w:vAlign w:val="center"/>
          </w:tcPr>
          <w:p w14:paraId="2EB4C5CD"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B.6.5</w:t>
            </w:r>
          </w:p>
        </w:tc>
        <w:tc>
          <w:tcPr>
            <w:tcW w:w="1556" w:type="dxa"/>
            <w:shd w:val="clear" w:color="auto" w:fill="auto"/>
          </w:tcPr>
          <w:p w14:paraId="0A1E9219" w14:textId="2A72D828" w:rsidR="008701A7" w:rsidRPr="00D50F67" w:rsidRDefault="00C235C9" w:rsidP="008701A7">
            <w:pPr>
              <w:pStyle w:val="BodyText21"/>
              <w:rPr>
                <w:rFonts w:ascii="Times New Roman" w:hAnsi="Times New Roman"/>
                <w:sz w:val="20"/>
                <w:szCs w:val="20"/>
              </w:rPr>
            </w:pPr>
            <w:r>
              <w:rPr>
                <w:rFonts w:ascii="Times New Roman" w:hAnsi="Times New Roman"/>
                <w:sz w:val="20"/>
                <w:szCs w:val="20"/>
              </w:rPr>
              <w:t>CSAF</w:t>
            </w:r>
          </w:p>
        </w:tc>
        <w:tc>
          <w:tcPr>
            <w:tcW w:w="4961" w:type="dxa"/>
            <w:shd w:val="clear" w:color="auto" w:fill="auto"/>
            <w:vAlign w:val="center"/>
          </w:tcPr>
          <w:p w14:paraId="51D77630" w14:textId="6BF6C7F1"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 xml:space="preserve">Réunit les pièces requises pour l’approbation du projet de marché et </w:t>
            </w:r>
            <w:r w:rsidR="00C235C9">
              <w:rPr>
                <w:rFonts w:ascii="Times New Roman" w:hAnsi="Times New Roman"/>
                <w:sz w:val="20"/>
                <w:szCs w:val="20"/>
              </w:rPr>
              <w:t xml:space="preserve">procède à la </w:t>
            </w:r>
            <w:r w:rsidR="00EB3D15">
              <w:rPr>
                <w:rFonts w:ascii="Times New Roman" w:hAnsi="Times New Roman"/>
                <w:sz w:val="20"/>
                <w:szCs w:val="20"/>
              </w:rPr>
              <w:t xml:space="preserve">numérotation </w:t>
            </w:r>
          </w:p>
          <w:p w14:paraId="51DDF69D"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shd w:val="clear" w:color="auto" w:fill="auto"/>
            <w:vAlign w:val="center"/>
          </w:tcPr>
          <w:p w14:paraId="4B4AC372" w14:textId="77777777" w:rsidR="008701A7" w:rsidRPr="00D50F67" w:rsidRDefault="008701A7" w:rsidP="008701A7">
            <w:pPr>
              <w:pStyle w:val="BodyText21"/>
              <w:rPr>
                <w:rFonts w:ascii="Times New Roman" w:hAnsi="Times New Roman"/>
                <w:b/>
                <w:bCs/>
                <w:iCs/>
                <w:sz w:val="20"/>
                <w:szCs w:val="20"/>
              </w:rPr>
            </w:pPr>
            <w:r w:rsidRPr="00D50F67">
              <w:rPr>
                <w:rFonts w:ascii="Times New Roman" w:hAnsi="Times New Roman"/>
                <w:sz w:val="20"/>
                <w:szCs w:val="20"/>
              </w:rPr>
              <w:t>Dossier d’approbation</w:t>
            </w:r>
          </w:p>
        </w:tc>
      </w:tr>
      <w:tr w:rsidR="00960682" w:rsidRPr="00D50F67" w14:paraId="3D65BABC" w14:textId="77777777" w:rsidTr="005B2B76">
        <w:trPr>
          <w:cantSplit/>
          <w:trHeight w:val="330"/>
          <w:tblHeader/>
        </w:trPr>
        <w:tc>
          <w:tcPr>
            <w:tcW w:w="996" w:type="dxa"/>
            <w:tcBorders>
              <w:bottom w:val="single" w:sz="4" w:space="0" w:color="auto"/>
            </w:tcBorders>
            <w:vAlign w:val="center"/>
          </w:tcPr>
          <w:p w14:paraId="19F2410E" w14:textId="727050B9" w:rsidR="00847651" w:rsidRPr="00D50F67" w:rsidRDefault="00930197" w:rsidP="00EB3D15">
            <w:pPr>
              <w:pStyle w:val="BodyText21"/>
              <w:rPr>
                <w:rFonts w:ascii="Times New Roman" w:hAnsi="Times New Roman"/>
                <w:sz w:val="20"/>
                <w:szCs w:val="20"/>
              </w:rPr>
            </w:pPr>
            <w:r w:rsidRPr="00D50F67">
              <w:rPr>
                <w:rFonts w:ascii="Times New Roman" w:hAnsi="Times New Roman"/>
                <w:sz w:val="20"/>
                <w:szCs w:val="20"/>
              </w:rPr>
              <w:t>B.6</w:t>
            </w:r>
            <w:r w:rsidR="00847651" w:rsidRPr="00D50F67">
              <w:rPr>
                <w:rFonts w:ascii="Times New Roman" w:hAnsi="Times New Roman"/>
                <w:sz w:val="20"/>
                <w:szCs w:val="20"/>
              </w:rPr>
              <w:t>.</w:t>
            </w:r>
            <w:r w:rsidR="00EB3D15">
              <w:rPr>
                <w:rFonts w:ascii="Times New Roman" w:hAnsi="Times New Roman"/>
                <w:sz w:val="20"/>
                <w:szCs w:val="20"/>
              </w:rPr>
              <w:t>6</w:t>
            </w:r>
          </w:p>
        </w:tc>
        <w:tc>
          <w:tcPr>
            <w:tcW w:w="1556" w:type="dxa"/>
            <w:tcBorders>
              <w:bottom w:val="single" w:sz="4" w:space="0" w:color="auto"/>
            </w:tcBorders>
            <w:shd w:val="clear" w:color="auto" w:fill="auto"/>
            <w:vAlign w:val="center"/>
          </w:tcPr>
          <w:p w14:paraId="7DB66A15" w14:textId="7B867033" w:rsidR="00847651" w:rsidRPr="00D50F67" w:rsidRDefault="008701A7" w:rsidP="00EB3D15">
            <w:pPr>
              <w:pStyle w:val="BodyText21"/>
              <w:rPr>
                <w:rFonts w:ascii="Times New Roman" w:hAnsi="Times New Roman"/>
                <w:sz w:val="20"/>
                <w:szCs w:val="20"/>
              </w:rPr>
            </w:pPr>
            <w:r w:rsidRPr="00D50F67">
              <w:rPr>
                <w:rFonts w:ascii="Times New Roman" w:hAnsi="Times New Roman"/>
                <w:sz w:val="20"/>
                <w:szCs w:val="20"/>
              </w:rPr>
              <w:t>C</w:t>
            </w:r>
            <w:r w:rsidR="00EB3D15">
              <w:rPr>
                <w:rFonts w:ascii="Times New Roman" w:hAnsi="Times New Roman"/>
                <w:sz w:val="20"/>
                <w:szCs w:val="20"/>
              </w:rPr>
              <w:t>omité interne</w:t>
            </w:r>
          </w:p>
        </w:tc>
        <w:tc>
          <w:tcPr>
            <w:tcW w:w="4961" w:type="dxa"/>
            <w:tcBorders>
              <w:bottom w:val="single" w:sz="4" w:space="0" w:color="auto"/>
            </w:tcBorders>
            <w:shd w:val="clear" w:color="auto" w:fill="auto"/>
            <w:vAlign w:val="center"/>
          </w:tcPr>
          <w:p w14:paraId="5A10AA14"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 xml:space="preserve">Approuve le projet de marché ou prend une décision de refus d’approbation. </w:t>
            </w:r>
          </w:p>
          <w:p w14:paraId="4C59A43F"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7 jours</w:t>
            </w:r>
          </w:p>
        </w:tc>
        <w:tc>
          <w:tcPr>
            <w:tcW w:w="1985" w:type="dxa"/>
            <w:tcBorders>
              <w:bottom w:val="single" w:sz="4" w:space="0" w:color="auto"/>
            </w:tcBorders>
            <w:shd w:val="clear" w:color="auto" w:fill="auto"/>
            <w:vAlign w:val="center"/>
          </w:tcPr>
          <w:p w14:paraId="25FEDCB4"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Marché approuvé</w:t>
            </w:r>
          </w:p>
        </w:tc>
      </w:tr>
      <w:tr w:rsidR="00960682" w:rsidRPr="00D50F67" w14:paraId="42013AF1" w14:textId="77777777" w:rsidTr="007B0FEF">
        <w:trPr>
          <w:cantSplit/>
          <w:trHeight w:val="330"/>
          <w:tblHeader/>
        </w:trPr>
        <w:tc>
          <w:tcPr>
            <w:tcW w:w="996" w:type="dxa"/>
            <w:vAlign w:val="center"/>
          </w:tcPr>
          <w:p w14:paraId="02B993DE" w14:textId="671F0540" w:rsidR="008701A7" w:rsidRPr="00D50F67" w:rsidRDefault="008701A7" w:rsidP="00EB3D15">
            <w:pPr>
              <w:pStyle w:val="BodyText21"/>
              <w:rPr>
                <w:rFonts w:ascii="Times New Roman" w:hAnsi="Times New Roman"/>
                <w:sz w:val="20"/>
                <w:szCs w:val="20"/>
              </w:rPr>
            </w:pPr>
            <w:r w:rsidRPr="00D50F67">
              <w:rPr>
                <w:rFonts w:ascii="Times New Roman" w:hAnsi="Times New Roman"/>
                <w:sz w:val="20"/>
                <w:szCs w:val="20"/>
              </w:rPr>
              <w:t>B.6.</w:t>
            </w:r>
            <w:r w:rsidR="00EB3D15">
              <w:rPr>
                <w:rFonts w:ascii="Times New Roman" w:hAnsi="Times New Roman"/>
                <w:sz w:val="20"/>
                <w:szCs w:val="20"/>
              </w:rPr>
              <w:t>7</w:t>
            </w:r>
          </w:p>
        </w:tc>
        <w:tc>
          <w:tcPr>
            <w:tcW w:w="1556" w:type="dxa"/>
          </w:tcPr>
          <w:p w14:paraId="246A6FC3" w14:textId="4CC80E11" w:rsidR="008701A7" w:rsidRPr="00D50F67" w:rsidRDefault="00EB3D15" w:rsidP="008701A7">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224E4397"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Retire le marché approuvé et établit l’acte de notification d’approbation.</w:t>
            </w:r>
          </w:p>
          <w:p w14:paraId="2F83C7BB" w14:textId="23D8185B"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Renseigne le SIGMAP et transmet deux (02) copies du marché approuvé à la PRM pour archivage et le reste des exemplaires au CEA-CEFORGRIS.</w:t>
            </w:r>
          </w:p>
          <w:p w14:paraId="6D921C89"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 xml:space="preserve">En cas de refus d’approbation, fait corriger le projet de marché pour le rendre acceptable pour approbation. </w:t>
            </w:r>
          </w:p>
          <w:p w14:paraId="195D982D"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vAlign w:val="center"/>
          </w:tcPr>
          <w:p w14:paraId="36A3B91C"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soit transmis et Marché approuvé</w:t>
            </w:r>
          </w:p>
        </w:tc>
      </w:tr>
      <w:tr w:rsidR="00960682" w:rsidRPr="00D50F67" w14:paraId="6EF22D5C" w14:textId="77777777" w:rsidTr="00935954">
        <w:trPr>
          <w:cantSplit/>
          <w:trHeight w:val="330"/>
          <w:tblHeader/>
        </w:trPr>
        <w:tc>
          <w:tcPr>
            <w:tcW w:w="996" w:type="dxa"/>
            <w:vAlign w:val="center"/>
          </w:tcPr>
          <w:p w14:paraId="443F0C3D" w14:textId="77777777" w:rsidR="000A2999" w:rsidRPr="00D50F67" w:rsidRDefault="000A2999" w:rsidP="000E6EED">
            <w:pPr>
              <w:pStyle w:val="BodyText21"/>
              <w:rPr>
                <w:rFonts w:ascii="Times New Roman" w:hAnsi="Times New Roman"/>
                <w:sz w:val="20"/>
                <w:szCs w:val="20"/>
              </w:rPr>
            </w:pPr>
          </w:p>
        </w:tc>
        <w:tc>
          <w:tcPr>
            <w:tcW w:w="8502" w:type="dxa"/>
            <w:gridSpan w:val="3"/>
            <w:shd w:val="clear" w:color="auto" w:fill="D9D9D9"/>
            <w:vAlign w:val="center"/>
          </w:tcPr>
          <w:p w14:paraId="557E7242" w14:textId="4132303B" w:rsidR="000A2999" w:rsidRPr="00D50F67" w:rsidRDefault="000A2999" w:rsidP="000E6EED">
            <w:pPr>
              <w:pStyle w:val="BodyText21"/>
              <w:rPr>
                <w:rFonts w:ascii="Times New Roman" w:hAnsi="Times New Roman"/>
                <w:sz w:val="20"/>
                <w:szCs w:val="20"/>
              </w:rPr>
            </w:pPr>
            <w:r w:rsidRPr="00D50F67">
              <w:rPr>
                <w:rFonts w:ascii="Times New Roman" w:hAnsi="Times New Roman"/>
                <w:sz w:val="20"/>
                <w:szCs w:val="20"/>
              </w:rPr>
              <w:t>B.7-Ventilation du marché</w:t>
            </w:r>
          </w:p>
        </w:tc>
      </w:tr>
      <w:tr w:rsidR="00960682" w:rsidRPr="00D50F67" w14:paraId="32F0E068" w14:textId="77777777" w:rsidTr="007B0FEF">
        <w:trPr>
          <w:cantSplit/>
          <w:trHeight w:val="330"/>
          <w:tblHeader/>
        </w:trPr>
        <w:tc>
          <w:tcPr>
            <w:tcW w:w="996" w:type="dxa"/>
            <w:vAlign w:val="center"/>
          </w:tcPr>
          <w:p w14:paraId="5BC30507"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B.7.1</w:t>
            </w:r>
          </w:p>
          <w:p w14:paraId="63A4B8E1" w14:textId="77777777" w:rsidR="008701A7" w:rsidRPr="00D50F67" w:rsidRDefault="008701A7" w:rsidP="008701A7">
            <w:pPr>
              <w:pStyle w:val="BodyText21"/>
              <w:rPr>
                <w:rFonts w:ascii="Times New Roman" w:hAnsi="Times New Roman"/>
                <w:sz w:val="20"/>
                <w:szCs w:val="20"/>
              </w:rPr>
            </w:pPr>
          </w:p>
        </w:tc>
        <w:tc>
          <w:tcPr>
            <w:tcW w:w="1556" w:type="dxa"/>
          </w:tcPr>
          <w:p w14:paraId="072A28A3" w14:textId="54D025EE" w:rsidR="008701A7" w:rsidRPr="00D50F67" w:rsidRDefault="00EB3D15" w:rsidP="008701A7">
            <w:pPr>
              <w:pStyle w:val="BodyText21"/>
              <w:rPr>
                <w:rFonts w:ascii="Times New Roman" w:hAnsi="Times New Roman"/>
                <w:sz w:val="20"/>
                <w:szCs w:val="20"/>
              </w:rPr>
            </w:pPr>
            <w:r>
              <w:rPr>
                <w:rFonts w:ascii="Times New Roman" w:hAnsi="Times New Roman"/>
                <w:sz w:val="20"/>
                <w:szCs w:val="20"/>
              </w:rPr>
              <w:t>CSAF</w:t>
            </w:r>
          </w:p>
        </w:tc>
        <w:tc>
          <w:tcPr>
            <w:tcW w:w="4961" w:type="dxa"/>
            <w:vAlign w:val="center"/>
          </w:tcPr>
          <w:p w14:paraId="7765A491" w14:textId="7D3642F6"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Initie à la signature du Responsable du CEFOR</w:t>
            </w:r>
            <w:r w:rsidR="00EB3D15">
              <w:rPr>
                <w:rFonts w:ascii="Times New Roman" w:hAnsi="Times New Roman"/>
                <w:sz w:val="20"/>
                <w:szCs w:val="20"/>
              </w:rPr>
              <w:t>GRIS</w:t>
            </w:r>
            <w:r w:rsidRPr="00D50F67">
              <w:rPr>
                <w:rFonts w:ascii="Times New Roman" w:hAnsi="Times New Roman"/>
                <w:sz w:val="20"/>
                <w:szCs w:val="20"/>
              </w:rPr>
              <w:t xml:space="preserve"> un courrier de notification d’approbation du marché à l’intention de l’attributaire, accompagné deux (2) exemplaires du marché approuvé.</w:t>
            </w:r>
          </w:p>
          <w:p w14:paraId="11674717"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Transmet directement trois (3) exemplaires du marché au comptable ;</w:t>
            </w:r>
          </w:p>
          <w:p w14:paraId="421EECEF"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 xml:space="preserve">Archive un (1) exemplaire du marché dans le dossier relatif à cette acquisition et renseigne le marché dans le logiciel de gestion </w:t>
            </w:r>
          </w:p>
          <w:p w14:paraId="377473C7"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vAlign w:val="center"/>
          </w:tcPr>
          <w:p w14:paraId="098A62CD" w14:textId="77777777" w:rsidR="008701A7" w:rsidRPr="00D50F67" w:rsidRDefault="008701A7" w:rsidP="008701A7">
            <w:pPr>
              <w:pStyle w:val="BodyText21"/>
              <w:rPr>
                <w:rFonts w:ascii="Times New Roman" w:hAnsi="Times New Roman"/>
                <w:sz w:val="20"/>
                <w:szCs w:val="20"/>
              </w:rPr>
            </w:pPr>
            <w:r w:rsidRPr="00D50F67">
              <w:rPr>
                <w:rFonts w:ascii="Times New Roman" w:hAnsi="Times New Roman"/>
                <w:sz w:val="20"/>
                <w:szCs w:val="20"/>
              </w:rPr>
              <w:t>Projet de Courrier de notification et marchés approuvés</w:t>
            </w:r>
          </w:p>
          <w:p w14:paraId="1CFD0D38" w14:textId="77777777" w:rsidR="008701A7" w:rsidRPr="00D50F67" w:rsidRDefault="008701A7" w:rsidP="008701A7">
            <w:pPr>
              <w:pStyle w:val="BodyText21"/>
              <w:rPr>
                <w:rFonts w:ascii="Times New Roman" w:hAnsi="Times New Roman"/>
                <w:sz w:val="20"/>
                <w:szCs w:val="20"/>
              </w:rPr>
            </w:pPr>
          </w:p>
        </w:tc>
      </w:tr>
      <w:tr w:rsidR="00960682" w:rsidRPr="00D50F67" w14:paraId="24F82CE2" w14:textId="77777777" w:rsidTr="005B2B76">
        <w:trPr>
          <w:cantSplit/>
          <w:trHeight w:val="330"/>
          <w:tblHeader/>
        </w:trPr>
        <w:tc>
          <w:tcPr>
            <w:tcW w:w="996" w:type="dxa"/>
            <w:vAlign w:val="center"/>
          </w:tcPr>
          <w:p w14:paraId="5DDDBF0F"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B.7</w:t>
            </w:r>
            <w:r w:rsidR="00847651" w:rsidRPr="00D50F67">
              <w:rPr>
                <w:rFonts w:ascii="Times New Roman" w:hAnsi="Times New Roman"/>
                <w:sz w:val="20"/>
                <w:szCs w:val="20"/>
              </w:rPr>
              <w:t>.2</w:t>
            </w:r>
          </w:p>
        </w:tc>
        <w:tc>
          <w:tcPr>
            <w:tcW w:w="1556" w:type="dxa"/>
            <w:vAlign w:val="center"/>
          </w:tcPr>
          <w:p w14:paraId="1EF79504" w14:textId="248BACD9" w:rsidR="00847651" w:rsidRPr="00D50F67" w:rsidRDefault="00051E64" w:rsidP="000E6EED">
            <w:pPr>
              <w:pStyle w:val="BodyText21"/>
              <w:rPr>
                <w:rFonts w:ascii="Times New Roman" w:hAnsi="Times New Roman"/>
                <w:sz w:val="20"/>
                <w:szCs w:val="20"/>
              </w:rPr>
            </w:pPr>
            <w:r w:rsidRPr="00D50F67">
              <w:rPr>
                <w:rFonts w:ascii="Times New Roman" w:hAnsi="Times New Roman"/>
                <w:sz w:val="20"/>
                <w:szCs w:val="20"/>
              </w:rPr>
              <w:t xml:space="preserve">Coordonnateur </w:t>
            </w:r>
            <w:r w:rsidR="00935954" w:rsidRPr="00D50F67">
              <w:rPr>
                <w:rFonts w:ascii="Times New Roman" w:hAnsi="Times New Roman"/>
                <w:sz w:val="20"/>
                <w:szCs w:val="20"/>
              </w:rPr>
              <w:t xml:space="preserve">du </w:t>
            </w:r>
            <w:r w:rsidR="00620949" w:rsidRPr="00D50F67">
              <w:rPr>
                <w:rFonts w:ascii="Times New Roman" w:hAnsi="Times New Roman"/>
                <w:sz w:val="20"/>
                <w:szCs w:val="20"/>
              </w:rPr>
              <w:t>CEA-</w:t>
            </w:r>
            <w:r w:rsidRPr="00D50F67">
              <w:rPr>
                <w:rFonts w:ascii="Times New Roman" w:hAnsi="Times New Roman"/>
                <w:sz w:val="20"/>
                <w:szCs w:val="20"/>
              </w:rPr>
              <w:t>CEFORGRIS</w:t>
            </w:r>
            <w:r w:rsidR="00EB3D15">
              <w:rPr>
                <w:rFonts w:ascii="Times New Roman" w:hAnsi="Times New Roman"/>
                <w:sz w:val="20"/>
                <w:szCs w:val="20"/>
              </w:rPr>
              <w:t xml:space="preserve"> ou son intérim</w:t>
            </w:r>
          </w:p>
        </w:tc>
        <w:tc>
          <w:tcPr>
            <w:tcW w:w="4961" w:type="dxa"/>
            <w:vAlign w:val="center"/>
          </w:tcPr>
          <w:p w14:paraId="1B1C89E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Signe le courrier et le fait transmettre au destinataire</w:t>
            </w:r>
          </w:p>
          <w:p w14:paraId="30E244E5"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2 jours</w:t>
            </w:r>
          </w:p>
        </w:tc>
        <w:tc>
          <w:tcPr>
            <w:tcW w:w="1985" w:type="dxa"/>
            <w:vAlign w:val="center"/>
          </w:tcPr>
          <w:p w14:paraId="7379DBF5"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Courrier signé et marchés approuvés</w:t>
            </w:r>
          </w:p>
        </w:tc>
      </w:tr>
      <w:tr w:rsidR="00960682" w:rsidRPr="00D50F67" w14:paraId="69D8B438" w14:textId="77777777" w:rsidTr="005B2B76">
        <w:trPr>
          <w:cantSplit/>
          <w:trHeight w:val="330"/>
          <w:tblHeader/>
        </w:trPr>
        <w:tc>
          <w:tcPr>
            <w:tcW w:w="996" w:type="dxa"/>
            <w:vAlign w:val="center"/>
          </w:tcPr>
          <w:p w14:paraId="5FDE9CB6" w14:textId="77777777" w:rsidR="00847651" w:rsidRPr="00D50F67" w:rsidRDefault="00930197" w:rsidP="000E6EED">
            <w:pPr>
              <w:pStyle w:val="BodyText21"/>
              <w:rPr>
                <w:rFonts w:ascii="Times New Roman" w:hAnsi="Times New Roman"/>
                <w:sz w:val="20"/>
                <w:szCs w:val="20"/>
              </w:rPr>
            </w:pPr>
            <w:r w:rsidRPr="00D50F67">
              <w:rPr>
                <w:rFonts w:ascii="Times New Roman" w:hAnsi="Times New Roman"/>
                <w:sz w:val="20"/>
                <w:szCs w:val="20"/>
              </w:rPr>
              <w:t>B.7</w:t>
            </w:r>
            <w:r w:rsidR="00847651" w:rsidRPr="00D50F67">
              <w:rPr>
                <w:rFonts w:ascii="Times New Roman" w:hAnsi="Times New Roman"/>
                <w:sz w:val="20"/>
                <w:szCs w:val="20"/>
              </w:rPr>
              <w:t>.3</w:t>
            </w:r>
          </w:p>
        </w:tc>
        <w:tc>
          <w:tcPr>
            <w:tcW w:w="1556" w:type="dxa"/>
          </w:tcPr>
          <w:p w14:paraId="7A2EDE4F" w14:textId="77777777" w:rsidR="00847651" w:rsidRPr="00D50F67" w:rsidRDefault="00847651" w:rsidP="000E6EED">
            <w:pPr>
              <w:pStyle w:val="BodyText21"/>
              <w:rPr>
                <w:rFonts w:ascii="Times New Roman" w:hAnsi="Times New Roman"/>
                <w:sz w:val="20"/>
                <w:szCs w:val="20"/>
              </w:rPr>
            </w:pPr>
          </w:p>
          <w:p w14:paraId="731387FD" w14:textId="77777777" w:rsidR="00847651" w:rsidRPr="00D50F67" w:rsidRDefault="00847651" w:rsidP="000E6EED">
            <w:pPr>
              <w:pStyle w:val="BodyText21"/>
              <w:rPr>
                <w:rFonts w:ascii="Times New Roman" w:hAnsi="Times New Roman"/>
                <w:sz w:val="20"/>
                <w:szCs w:val="20"/>
              </w:rPr>
            </w:pPr>
          </w:p>
          <w:p w14:paraId="4F54E886" w14:textId="77777777" w:rsidR="00847651" w:rsidRPr="00D50F67" w:rsidRDefault="00847651" w:rsidP="000E6EED">
            <w:pPr>
              <w:pStyle w:val="BodyText21"/>
              <w:rPr>
                <w:rFonts w:ascii="Times New Roman" w:hAnsi="Times New Roman"/>
                <w:sz w:val="20"/>
                <w:szCs w:val="20"/>
              </w:rPr>
            </w:pPr>
          </w:p>
          <w:p w14:paraId="07694103" w14:textId="77777777" w:rsidR="00847651" w:rsidRPr="00D50F67" w:rsidRDefault="00847651" w:rsidP="000E6EED">
            <w:pPr>
              <w:pStyle w:val="BodyText21"/>
              <w:rPr>
                <w:rFonts w:ascii="Times New Roman" w:hAnsi="Times New Roman"/>
                <w:sz w:val="20"/>
                <w:szCs w:val="20"/>
              </w:rPr>
            </w:pPr>
          </w:p>
          <w:p w14:paraId="6BEFCBE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Titulaire</w:t>
            </w:r>
          </w:p>
        </w:tc>
        <w:tc>
          <w:tcPr>
            <w:tcW w:w="4961" w:type="dxa"/>
          </w:tcPr>
          <w:p w14:paraId="696D74FE"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Reçoit l’acte de notification accompagné des exemplaires du marché.</w:t>
            </w:r>
          </w:p>
          <w:p w14:paraId="272E10A9"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Produit le cautionnement définitif</w:t>
            </w:r>
          </w:p>
          <w:p w14:paraId="2D41FBD0"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Délai : 2 jours</w:t>
            </w:r>
          </w:p>
          <w:p w14:paraId="57661AED"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Enregistre le nombre d’exemplaire requis et Transmet les contrats  enregistré et la quittance d’enregistrement</w:t>
            </w:r>
          </w:p>
        </w:tc>
        <w:tc>
          <w:tcPr>
            <w:tcW w:w="1985" w:type="dxa"/>
            <w:vAlign w:val="center"/>
          </w:tcPr>
          <w:p w14:paraId="101819EC" w14:textId="5CDE2BCF"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Décharge notification</w:t>
            </w:r>
          </w:p>
          <w:p w14:paraId="349C9555" w14:textId="11B4B706"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cautionnement définitif</w:t>
            </w:r>
          </w:p>
          <w:p w14:paraId="53C69E39" w14:textId="52437ABE"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marché enregistré</w:t>
            </w:r>
          </w:p>
          <w:p w14:paraId="05B0C741" w14:textId="77777777" w:rsidR="00847651" w:rsidRPr="00D50F67" w:rsidRDefault="00847651" w:rsidP="000E6EED">
            <w:pPr>
              <w:pStyle w:val="BodyText21"/>
              <w:rPr>
                <w:rFonts w:ascii="Times New Roman" w:hAnsi="Times New Roman"/>
                <w:sz w:val="20"/>
                <w:szCs w:val="20"/>
              </w:rPr>
            </w:pPr>
            <w:r w:rsidRPr="00D50F67">
              <w:rPr>
                <w:rFonts w:ascii="Times New Roman" w:hAnsi="Times New Roman"/>
                <w:sz w:val="20"/>
                <w:szCs w:val="20"/>
              </w:rPr>
              <w:t>justificatif de paiement</w:t>
            </w:r>
          </w:p>
        </w:tc>
      </w:tr>
    </w:tbl>
    <w:p w14:paraId="3986BD9B" w14:textId="77777777" w:rsidR="00CA7EAD" w:rsidRPr="00D50F67" w:rsidRDefault="00CA7EAD" w:rsidP="000E6EED">
      <w:pPr>
        <w:pStyle w:val="BodyText21"/>
        <w:rPr>
          <w:rFonts w:ascii="Times New Roman" w:hAnsi="Times New Roman"/>
          <w:b/>
          <w:bCs/>
          <w:caps/>
          <w:sz w:val="24"/>
          <w:szCs w:val="24"/>
        </w:rPr>
      </w:pPr>
    </w:p>
    <w:p w14:paraId="5197AAF4" w14:textId="77777777" w:rsidR="005359C8" w:rsidRPr="00D50F67" w:rsidRDefault="005359C8" w:rsidP="000E6EED">
      <w:pPr>
        <w:pStyle w:val="BodyText21"/>
        <w:rPr>
          <w:rFonts w:ascii="Times New Roman" w:hAnsi="Times New Roman"/>
          <w:b/>
          <w:caps/>
          <w:sz w:val="24"/>
          <w:szCs w:val="24"/>
        </w:rPr>
      </w:pPr>
      <w:r w:rsidRPr="00D50F67">
        <w:rPr>
          <w:rFonts w:ascii="Times New Roman" w:hAnsi="Times New Roman"/>
          <w:b/>
          <w:caps/>
          <w:sz w:val="24"/>
          <w:szCs w:val="24"/>
        </w:rPr>
        <w:br w:type="page"/>
      </w:r>
    </w:p>
    <w:p w14:paraId="1ECE936E" w14:textId="77777777" w:rsidR="00ED7E36" w:rsidRPr="00D50F67" w:rsidRDefault="00930197" w:rsidP="00ED7E36">
      <w:pPr>
        <w:pStyle w:val="Titre2"/>
        <w:rPr>
          <w:sz w:val="24"/>
        </w:rPr>
      </w:pPr>
      <w:bookmarkStart w:id="15" w:name="_Toc24112666"/>
      <w:r w:rsidRPr="00D50F67">
        <w:rPr>
          <w:sz w:val="24"/>
        </w:rPr>
        <w:lastRenderedPageBreak/>
        <w:t>C</w:t>
      </w:r>
      <w:r w:rsidR="00B67F9E" w:rsidRPr="00D50F67">
        <w:rPr>
          <w:sz w:val="24"/>
        </w:rPr>
        <w:t>.</w:t>
      </w:r>
      <w:r w:rsidR="00892B90" w:rsidRPr="00D50F67">
        <w:rPr>
          <w:sz w:val="24"/>
        </w:rPr>
        <w:t xml:space="preserve"> Appel d’Offres Restreint</w:t>
      </w:r>
      <w:r w:rsidR="00580339" w:rsidRPr="00D50F67">
        <w:rPr>
          <w:sz w:val="24"/>
        </w:rPr>
        <w:t xml:space="preserve"> (AO</w:t>
      </w:r>
      <w:r w:rsidR="00E279F8" w:rsidRPr="00D50F67">
        <w:rPr>
          <w:sz w:val="24"/>
        </w:rPr>
        <w:t>R</w:t>
      </w:r>
      <w:r w:rsidR="00580339" w:rsidRPr="00D50F67">
        <w:rPr>
          <w:sz w:val="24"/>
        </w:rPr>
        <w:t>)</w:t>
      </w:r>
      <w:bookmarkEnd w:id="15"/>
    </w:p>
    <w:p w14:paraId="2AFC8641" w14:textId="77777777" w:rsidR="00ED7E36" w:rsidRPr="00D50F67" w:rsidRDefault="00ED7E36" w:rsidP="00C15D43"/>
    <w:p w14:paraId="1C97018C" w14:textId="38C55D12" w:rsidR="00E40114" w:rsidRPr="00D50F67" w:rsidRDefault="00E40114" w:rsidP="00ED7E36">
      <w:pPr>
        <w:pStyle w:val="BodyText21"/>
        <w:rPr>
          <w:rFonts w:ascii="Times New Roman" w:hAnsi="Times New Roman"/>
          <w:b/>
          <w:bCs/>
          <w:caps/>
          <w:sz w:val="24"/>
          <w:szCs w:val="24"/>
          <w:u w:val="single"/>
        </w:rPr>
      </w:pPr>
      <w:r w:rsidRPr="00D50F67">
        <w:rPr>
          <w:rFonts w:ascii="Times New Roman" w:hAnsi="Times New Roman"/>
          <w:b/>
          <w:bCs/>
          <w:caps/>
          <w:sz w:val="24"/>
          <w:szCs w:val="24"/>
          <w:u w:val="single"/>
        </w:rPr>
        <w:t>OBJECTIF</w:t>
      </w:r>
    </w:p>
    <w:p w14:paraId="06904D24" w14:textId="77777777" w:rsidR="00ED7E36" w:rsidRPr="00D50F67" w:rsidRDefault="00ED7E36" w:rsidP="00ED7E36">
      <w:pPr>
        <w:pStyle w:val="BodyText21"/>
        <w:rPr>
          <w:rFonts w:ascii="Times New Roman" w:hAnsi="Times New Roman"/>
          <w:b/>
          <w:bCs/>
          <w:caps/>
          <w:sz w:val="24"/>
          <w:szCs w:val="24"/>
          <w:u w:val="single"/>
        </w:rPr>
      </w:pPr>
    </w:p>
    <w:p w14:paraId="68231992" w14:textId="68EC0A22" w:rsidR="00E40114" w:rsidRPr="00D50F67" w:rsidRDefault="00E40114" w:rsidP="00ED7E36">
      <w:pPr>
        <w:pStyle w:val="BodyText21"/>
        <w:spacing w:line="360" w:lineRule="auto"/>
        <w:rPr>
          <w:rFonts w:ascii="Times New Roman" w:eastAsia="Calibri" w:hAnsi="Times New Roman"/>
          <w:sz w:val="24"/>
          <w:szCs w:val="24"/>
          <w:lang w:eastAsia="en-US"/>
        </w:rPr>
      </w:pPr>
      <w:r w:rsidRPr="00D50F67">
        <w:rPr>
          <w:rFonts w:ascii="Times New Roman" w:eastAsia="Calibri" w:hAnsi="Times New Roman"/>
          <w:sz w:val="24"/>
          <w:szCs w:val="24"/>
          <w:lang w:eastAsia="en-US"/>
        </w:rPr>
        <w:t>L’appel d’offres restreint (AOR) correspond pour l’essentiel à un Appel d’offres ouvert, mais les candidats sont directement invités à présenter une offre sans qu’il y ait publication d’un avis d’appel d’offres.</w:t>
      </w:r>
    </w:p>
    <w:p w14:paraId="424DB310" w14:textId="77777777" w:rsidR="00ED7E36" w:rsidRPr="00D50F67" w:rsidRDefault="00ED7E36" w:rsidP="00ED7E36">
      <w:pPr>
        <w:pStyle w:val="BodyText21"/>
        <w:spacing w:line="360" w:lineRule="auto"/>
        <w:rPr>
          <w:rFonts w:ascii="Times New Roman" w:eastAsia="Calibri" w:hAnsi="Times New Roman"/>
          <w:sz w:val="24"/>
          <w:szCs w:val="24"/>
          <w:lang w:eastAsia="en-US"/>
        </w:rPr>
      </w:pPr>
    </w:p>
    <w:p w14:paraId="2598DB58" w14:textId="77777777" w:rsidR="00E40114" w:rsidRPr="00D50F67" w:rsidRDefault="00E40114" w:rsidP="00ED7E36">
      <w:pPr>
        <w:pStyle w:val="BodyText21"/>
        <w:spacing w:line="360" w:lineRule="auto"/>
        <w:rPr>
          <w:rFonts w:ascii="Times New Roman" w:hAnsi="Times New Roman"/>
          <w:b/>
          <w:bCs/>
          <w:caps/>
          <w:sz w:val="24"/>
          <w:szCs w:val="24"/>
          <w:u w:val="single"/>
        </w:rPr>
      </w:pPr>
      <w:r w:rsidRPr="00D50F67">
        <w:rPr>
          <w:rFonts w:ascii="Times New Roman" w:hAnsi="Times New Roman"/>
          <w:b/>
          <w:bCs/>
          <w:caps/>
          <w:sz w:val="24"/>
          <w:szCs w:val="24"/>
          <w:u w:val="single"/>
        </w:rPr>
        <w:t>PRINCIPES</w:t>
      </w:r>
    </w:p>
    <w:p w14:paraId="7423889F" w14:textId="77777777" w:rsidR="00E40114" w:rsidRPr="00D50F67" w:rsidRDefault="00E40114" w:rsidP="00ED7E36">
      <w:pPr>
        <w:pStyle w:val="BodyText21"/>
        <w:spacing w:line="360" w:lineRule="auto"/>
        <w:rPr>
          <w:rFonts w:ascii="Times New Roman" w:eastAsia="Calibri" w:hAnsi="Times New Roman"/>
          <w:sz w:val="24"/>
          <w:szCs w:val="24"/>
          <w:lang w:eastAsia="en-US"/>
        </w:rPr>
      </w:pPr>
      <w:r w:rsidRPr="00D50F67">
        <w:rPr>
          <w:rFonts w:ascii="Times New Roman" w:eastAsia="Calibri" w:hAnsi="Times New Roman"/>
          <w:sz w:val="24"/>
          <w:szCs w:val="24"/>
          <w:lang w:eastAsia="en-US"/>
        </w:rPr>
        <w:t>Cette méthode peut être retenue s’il n’existe qu’un petit nombre de fournisseurs, ou si d’autres motifs exceptionnels justifient de ne pas appliquer toutes les procédures de l’appel d’offres ouvert.</w:t>
      </w:r>
    </w:p>
    <w:p w14:paraId="123D2ACF" w14:textId="77777777" w:rsidR="00E40114" w:rsidRPr="00D50F67" w:rsidRDefault="00E40114" w:rsidP="00ED7E36">
      <w:pPr>
        <w:pStyle w:val="BodyText21"/>
        <w:spacing w:line="360" w:lineRule="auto"/>
        <w:rPr>
          <w:rFonts w:ascii="Times New Roman" w:eastAsia="Calibri" w:hAnsi="Times New Roman"/>
          <w:sz w:val="24"/>
          <w:szCs w:val="24"/>
          <w:lang w:eastAsia="en-US"/>
        </w:rPr>
      </w:pPr>
      <w:r w:rsidRPr="00D50F67">
        <w:rPr>
          <w:rFonts w:ascii="Times New Roman" w:eastAsia="Calibri" w:hAnsi="Times New Roman"/>
          <w:sz w:val="24"/>
          <w:szCs w:val="24"/>
          <w:lang w:eastAsia="en-US"/>
        </w:rPr>
        <w:t xml:space="preserve">La procédure d’AOR, une fois inscrite dans le PPM et approuvé par l’IDA ne requière plus de </w:t>
      </w:r>
      <w:r w:rsidRPr="00D50F67">
        <w:rPr>
          <w:rFonts w:ascii="Times New Roman" w:hAnsi="Times New Roman"/>
          <w:sz w:val="24"/>
          <w:szCs w:val="24"/>
        </w:rPr>
        <w:t>demande d’autorisation préalable de recourir à l’appel d’offres</w:t>
      </w:r>
      <w:r w:rsidRPr="00D50F67">
        <w:rPr>
          <w:rFonts w:ascii="Times New Roman" w:hAnsi="Times New Roman"/>
          <w:spacing w:val="-19"/>
          <w:sz w:val="24"/>
          <w:szCs w:val="24"/>
        </w:rPr>
        <w:t xml:space="preserve"> </w:t>
      </w:r>
      <w:r w:rsidRPr="00D50F67">
        <w:rPr>
          <w:rFonts w:ascii="Times New Roman" w:hAnsi="Times New Roman"/>
          <w:sz w:val="24"/>
          <w:szCs w:val="24"/>
        </w:rPr>
        <w:t xml:space="preserve">restreint. </w:t>
      </w:r>
    </w:p>
    <w:p w14:paraId="49E2B012" w14:textId="77777777" w:rsidR="00620949" w:rsidRPr="00D50F67" w:rsidRDefault="00620949" w:rsidP="00ED7E36">
      <w:pPr>
        <w:shd w:val="clear" w:color="auto" w:fill="FFFFFF"/>
        <w:spacing w:before="360" w:after="120" w:line="360" w:lineRule="auto"/>
        <w:jc w:val="both"/>
        <w:rPr>
          <w:b/>
          <w:bCs/>
          <w:caps/>
          <w:sz w:val="24"/>
          <w:u w:val="single"/>
        </w:rPr>
      </w:pPr>
      <w:r w:rsidRPr="00D50F67">
        <w:rPr>
          <w:b/>
          <w:bCs/>
          <w:caps/>
          <w:sz w:val="24"/>
          <w:u w:val="single"/>
        </w:rPr>
        <w:t>Etapes</w:t>
      </w:r>
    </w:p>
    <w:p w14:paraId="2AE5FB5E" w14:textId="77777777" w:rsidR="006E3D61" w:rsidRPr="00D50F67" w:rsidRDefault="006E3D61" w:rsidP="006E3D61">
      <w:pPr>
        <w:spacing w:line="276" w:lineRule="auto"/>
        <w:jc w:val="both"/>
        <w:rPr>
          <w:rFonts w:eastAsia="Calibri"/>
          <w:sz w:val="24"/>
          <w:lang w:eastAsia="en-US"/>
        </w:rPr>
      </w:pPr>
      <w:r w:rsidRPr="00D50F67">
        <w:rPr>
          <w:rFonts w:eastAsia="Calibri"/>
          <w:sz w:val="24"/>
          <w:lang w:eastAsia="en-US"/>
        </w:rPr>
        <w:t xml:space="preserve">Les procédures à suivre sont identiques à celles qui régissent les appels d’offres ouverts sauf qu’il n’a pas de publicité. </w:t>
      </w:r>
    </w:p>
    <w:p w14:paraId="18896BE6" w14:textId="77777777" w:rsidR="00620949" w:rsidRPr="00D50F67" w:rsidRDefault="00620949" w:rsidP="00555F9E">
      <w:pPr>
        <w:numPr>
          <w:ilvl w:val="0"/>
          <w:numId w:val="7"/>
        </w:numPr>
        <w:spacing w:before="120" w:line="276" w:lineRule="auto"/>
        <w:ind w:left="567" w:hanging="357"/>
        <w:jc w:val="both"/>
        <w:rPr>
          <w:sz w:val="24"/>
        </w:rPr>
      </w:pPr>
      <w:r w:rsidRPr="00D50F67">
        <w:rPr>
          <w:sz w:val="24"/>
        </w:rPr>
        <w:t>Elaboration des spécifications techniques  </w:t>
      </w:r>
    </w:p>
    <w:p w14:paraId="6AFD035C" w14:textId="77777777" w:rsidR="00620949" w:rsidRPr="00D50F67" w:rsidRDefault="00620949" w:rsidP="00555F9E">
      <w:pPr>
        <w:numPr>
          <w:ilvl w:val="0"/>
          <w:numId w:val="7"/>
        </w:numPr>
        <w:spacing w:before="120" w:line="276" w:lineRule="auto"/>
        <w:ind w:left="567" w:hanging="357"/>
        <w:jc w:val="both"/>
        <w:rPr>
          <w:sz w:val="24"/>
        </w:rPr>
      </w:pPr>
      <w:r w:rsidRPr="00D50F67">
        <w:rPr>
          <w:sz w:val="24"/>
        </w:rPr>
        <w:t>Invitation à soumissionner</w:t>
      </w:r>
    </w:p>
    <w:p w14:paraId="0776D218" w14:textId="77777777" w:rsidR="00620949" w:rsidRPr="00D50F67" w:rsidRDefault="00620949" w:rsidP="00555F9E">
      <w:pPr>
        <w:numPr>
          <w:ilvl w:val="0"/>
          <w:numId w:val="7"/>
        </w:numPr>
        <w:spacing w:before="120" w:line="276" w:lineRule="auto"/>
        <w:ind w:left="567" w:hanging="357"/>
        <w:jc w:val="both"/>
        <w:rPr>
          <w:sz w:val="24"/>
        </w:rPr>
      </w:pPr>
      <w:r w:rsidRPr="00D50F67">
        <w:rPr>
          <w:sz w:val="24"/>
        </w:rPr>
        <w:t>Ouverture, analyse et attribution des offres </w:t>
      </w:r>
    </w:p>
    <w:p w14:paraId="746684F5" w14:textId="77777777" w:rsidR="00620949" w:rsidRPr="00D50F67" w:rsidRDefault="00620949" w:rsidP="00555F9E">
      <w:pPr>
        <w:numPr>
          <w:ilvl w:val="0"/>
          <w:numId w:val="7"/>
        </w:numPr>
        <w:spacing w:before="120" w:line="276" w:lineRule="auto"/>
        <w:ind w:left="567" w:hanging="357"/>
        <w:jc w:val="both"/>
        <w:rPr>
          <w:sz w:val="24"/>
        </w:rPr>
      </w:pPr>
      <w:r w:rsidRPr="00D50F67">
        <w:rPr>
          <w:sz w:val="24"/>
        </w:rPr>
        <w:t>Signature de la lettre de marché </w:t>
      </w:r>
    </w:p>
    <w:p w14:paraId="1C07AB95" w14:textId="77777777" w:rsidR="00620949" w:rsidRPr="00D50F67" w:rsidRDefault="00620949" w:rsidP="00555F9E">
      <w:pPr>
        <w:numPr>
          <w:ilvl w:val="0"/>
          <w:numId w:val="7"/>
        </w:numPr>
        <w:spacing w:before="120" w:line="276" w:lineRule="auto"/>
        <w:ind w:left="530" w:hanging="357"/>
        <w:jc w:val="both"/>
        <w:rPr>
          <w:sz w:val="24"/>
        </w:rPr>
      </w:pPr>
      <w:r w:rsidRPr="00D50F67">
        <w:rPr>
          <w:sz w:val="24"/>
        </w:rPr>
        <w:t xml:space="preserve">Ventilation du marché </w:t>
      </w:r>
    </w:p>
    <w:p w14:paraId="6D4E4147" w14:textId="77777777" w:rsidR="00620949" w:rsidRPr="00D50F67" w:rsidRDefault="00620949" w:rsidP="00620949">
      <w:pPr>
        <w:jc w:val="both"/>
        <w:rPr>
          <w:sz w:val="24"/>
        </w:rPr>
      </w:pPr>
    </w:p>
    <w:p w14:paraId="7A80C35E" w14:textId="6A7DA1A8" w:rsidR="004E033C" w:rsidRPr="00D50F67" w:rsidRDefault="004E033C" w:rsidP="004E033C">
      <w:pPr>
        <w:tabs>
          <w:tab w:val="left" w:pos="1440"/>
          <w:tab w:val="right" w:pos="10440"/>
        </w:tabs>
        <w:spacing w:before="240"/>
        <w:rPr>
          <w:b/>
          <w:caps/>
          <w:sz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59"/>
        <w:gridCol w:w="5103"/>
        <w:gridCol w:w="1701"/>
      </w:tblGrid>
      <w:tr w:rsidR="005D3D06" w:rsidRPr="00D50F67" w14:paraId="5E59EB60" w14:textId="77777777" w:rsidTr="005359C8">
        <w:trPr>
          <w:trHeight w:val="424"/>
        </w:trPr>
        <w:tc>
          <w:tcPr>
            <w:tcW w:w="1135" w:type="dxa"/>
            <w:vAlign w:val="center"/>
          </w:tcPr>
          <w:p w14:paraId="16979813" w14:textId="77777777" w:rsidR="005D3D06" w:rsidRPr="00D50F67" w:rsidRDefault="005D3D06" w:rsidP="006B5C5B">
            <w:pPr>
              <w:pStyle w:val="Titre4"/>
              <w:spacing w:before="0" w:after="0"/>
              <w:jc w:val="center"/>
              <w:rPr>
                <w:sz w:val="20"/>
                <w:szCs w:val="20"/>
              </w:rPr>
            </w:pPr>
          </w:p>
        </w:tc>
        <w:tc>
          <w:tcPr>
            <w:tcW w:w="6662" w:type="dxa"/>
            <w:gridSpan w:val="2"/>
            <w:vAlign w:val="center"/>
          </w:tcPr>
          <w:p w14:paraId="518AAF18" w14:textId="428623B7" w:rsidR="005D3D06" w:rsidRPr="00D50F67" w:rsidRDefault="005359C8" w:rsidP="006B5C5B">
            <w:pPr>
              <w:pStyle w:val="Titre5"/>
              <w:spacing w:before="0"/>
              <w:rPr>
                <w:sz w:val="20"/>
                <w:szCs w:val="20"/>
              </w:rPr>
            </w:pPr>
            <w:r w:rsidRPr="00D50F67">
              <w:rPr>
                <w:sz w:val="24"/>
              </w:rPr>
              <w:t xml:space="preserve">C. </w:t>
            </w:r>
            <w:r w:rsidR="005D3D06" w:rsidRPr="00D50F67">
              <w:rPr>
                <w:sz w:val="24"/>
              </w:rPr>
              <w:t>Appel d’Offres Restreint (AOR)</w:t>
            </w:r>
          </w:p>
        </w:tc>
        <w:tc>
          <w:tcPr>
            <w:tcW w:w="1701" w:type="dxa"/>
            <w:vAlign w:val="center"/>
          </w:tcPr>
          <w:p w14:paraId="506C1B23" w14:textId="77777777" w:rsidR="005D3D06" w:rsidRPr="00D50F67" w:rsidRDefault="005D3D06" w:rsidP="006B5C5B">
            <w:pPr>
              <w:jc w:val="center"/>
              <w:rPr>
                <w:b/>
                <w:bCs/>
                <w:caps/>
                <w:sz w:val="20"/>
                <w:szCs w:val="20"/>
              </w:rPr>
            </w:pPr>
          </w:p>
        </w:tc>
      </w:tr>
      <w:tr w:rsidR="00180505" w:rsidRPr="00D50F67" w14:paraId="0B90D230" w14:textId="77777777" w:rsidTr="005359C8">
        <w:trPr>
          <w:trHeight w:val="424"/>
        </w:trPr>
        <w:tc>
          <w:tcPr>
            <w:tcW w:w="1135" w:type="dxa"/>
            <w:vAlign w:val="center"/>
          </w:tcPr>
          <w:p w14:paraId="5C764790" w14:textId="77777777" w:rsidR="00180505" w:rsidRPr="00D50F67" w:rsidRDefault="00180505" w:rsidP="006B5C5B">
            <w:pPr>
              <w:pStyle w:val="Titre4"/>
              <w:spacing w:before="0" w:after="0"/>
              <w:jc w:val="center"/>
              <w:rPr>
                <w:sz w:val="20"/>
                <w:szCs w:val="20"/>
              </w:rPr>
            </w:pPr>
            <w:r w:rsidRPr="00D50F67">
              <w:rPr>
                <w:sz w:val="20"/>
                <w:szCs w:val="20"/>
              </w:rPr>
              <w:br w:type="page"/>
              <w:t>Etapes</w:t>
            </w:r>
          </w:p>
        </w:tc>
        <w:tc>
          <w:tcPr>
            <w:tcW w:w="1559" w:type="dxa"/>
            <w:vAlign w:val="center"/>
          </w:tcPr>
          <w:p w14:paraId="40A4454A" w14:textId="450FE80F" w:rsidR="00180505" w:rsidRPr="00D50F67" w:rsidRDefault="00180505" w:rsidP="006B5C5B">
            <w:pPr>
              <w:pStyle w:val="Titre4"/>
              <w:spacing w:before="0" w:after="0"/>
              <w:jc w:val="center"/>
              <w:rPr>
                <w:sz w:val="20"/>
                <w:szCs w:val="20"/>
              </w:rPr>
            </w:pPr>
            <w:r w:rsidRPr="00D50F67">
              <w:rPr>
                <w:sz w:val="20"/>
                <w:szCs w:val="20"/>
              </w:rPr>
              <w:t>Interve</w:t>
            </w:r>
            <w:r w:rsidR="005D3D06" w:rsidRPr="00D50F67">
              <w:rPr>
                <w:sz w:val="20"/>
                <w:szCs w:val="20"/>
              </w:rPr>
              <w:t>-</w:t>
            </w:r>
            <w:r w:rsidRPr="00D50F67">
              <w:rPr>
                <w:sz w:val="20"/>
                <w:szCs w:val="20"/>
              </w:rPr>
              <w:t>nants</w:t>
            </w:r>
          </w:p>
        </w:tc>
        <w:tc>
          <w:tcPr>
            <w:tcW w:w="5103" w:type="dxa"/>
            <w:vAlign w:val="center"/>
          </w:tcPr>
          <w:p w14:paraId="790309E3" w14:textId="77777777" w:rsidR="00180505" w:rsidRPr="00D50F67" w:rsidRDefault="00180505" w:rsidP="006B5C5B">
            <w:pPr>
              <w:pStyle w:val="Titre5"/>
              <w:spacing w:before="0"/>
              <w:rPr>
                <w:sz w:val="20"/>
                <w:szCs w:val="20"/>
              </w:rPr>
            </w:pPr>
            <w:r w:rsidRPr="00D50F67">
              <w:rPr>
                <w:sz w:val="20"/>
                <w:szCs w:val="20"/>
              </w:rPr>
              <w:t>DESCRIPTION DES TACHES</w:t>
            </w:r>
          </w:p>
        </w:tc>
        <w:tc>
          <w:tcPr>
            <w:tcW w:w="1701" w:type="dxa"/>
            <w:vAlign w:val="center"/>
          </w:tcPr>
          <w:p w14:paraId="049F39C9" w14:textId="77777777" w:rsidR="00180505" w:rsidRPr="00D50F67" w:rsidRDefault="00180505" w:rsidP="006B5C5B">
            <w:pPr>
              <w:jc w:val="center"/>
              <w:rPr>
                <w:b/>
                <w:bCs/>
                <w:caps/>
                <w:sz w:val="20"/>
                <w:szCs w:val="20"/>
              </w:rPr>
            </w:pPr>
            <w:r w:rsidRPr="00D50F67">
              <w:rPr>
                <w:b/>
                <w:bCs/>
                <w:caps/>
                <w:sz w:val="20"/>
                <w:szCs w:val="20"/>
              </w:rPr>
              <w:t xml:space="preserve">documents </w:t>
            </w:r>
          </w:p>
          <w:p w14:paraId="6B789248" w14:textId="77777777" w:rsidR="00180505" w:rsidRPr="00D50F67" w:rsidRDefault="00180505" w:rsidP="006B5C5B">
            <w:pPr>
              <w:jc w:val="center"/>
              <w:rPr>
                <w:b/>
                <w:bCs/>
                <w:caps/>
                <w:sz w:val="20"/>
                <w:szCs w:val="20"/>
              </w:rPr>
            </w:pPr>
            <w:r w:rsidRPr="00D50F67">
              <w:rPr>
                <w:b/>
                <w:bCs/>
                <w:caps/>
                <w:sz w:val="20"/>
                <w:szCs w:val="20"/>
              </w:rPr>
              <w:t>ou interface</w:t>
            </w:r>
          </w:p>
        </w:tc>
      </w:tr>
      <w:tr w:rsidR="004E033C" w:rsidRPr="00D50F67" w14:paraId="7A9838A0" w14:textId="77777777" w:rsidTr="005359C8">
        <w:trPr>
          <w:trHeight w:val="176"/>
        </w:trPr>
        <w:tc>
          <w:tcPr>
            <w:tcW w:w="1135" w:type="dxa"/>
            <w:vAlign w:val="center"/>
          </w:tcPr>
          <w:p w14:paraId="4DDC42FE" w14:textId="77777777" w:rsidR="004E033C" w:rsidRPr="00D50F67" w:rsidRDefault="004E033C" w:rsidP="004A4C01">
            <w:pPr>
              <w:pStyle w:val="Titre4"/>
              <w:spacing w:before="0" w:after="0"/>
              <w:jc w:val="center"/>
              <w:rPr>
                <w:b w:val="0"/>
                <w:sz w:val="20"/>
                <w:szCs w:val="20"/>
              </w:rPr>
            </w:pPr>
          </w:p>
        </w:tc>
        <w:tc>
          <w:tcPr>
            <w:tcW w:w="6662" w:type="dxa"/>
            <w:gridSpan w:val="2"/>
            <w:shd w:val="clear" w:color="auto" w:fill="D9D9D9"/>
            <w:vAlign w:val="center"/>
          </w:tcPr>
          <w:p w14:paraId="0AA4FF4D" w14:textId="77777777" w:rsidR="004E033C" w:rsidRPr="00D50F67" w:rsidRDefault="004E033C" w:rsidP="00930197">
            <w:pPr>
              <w:ind w:left="850"/>
              <w:rPr>
                <w:b/>
                <w:bCs/>
                <w:i/>
                <w:iCs/>
                <w:sz w:val="20"/>
                <w:szCs w:val="20"/>
              </w:rPr>
            </w:pPr>
            <w:r w:rsidRPr="00D50F67">
              <w:rPr>
                <w:b/>
                <w:bCs/>
                <w:i/>
                <w:iCs/>
                <w:sz w:val="20"/>
                <w:szCs w:val="20"/>
              </w:rPr>
              <w:t>C.I-Élaboration des spécifications techniques</w:t>
            </w:r>
          </w:p>
        </w:tc>
        <w:tc>
          <w:tcPr>
            <w:tcW w:w="1701" w:type="dxa"/>
            <w:shd w:val="clear" w:color="auto" w:fill="D9D9D9"/>
            <w:vAlign w:val="center"/>
          </w:tcPr>
          <w:p w14:paraId="76E2EC82" w14:textId="77777777" w:rsidR="004E033C" w:rsidRPr="00D50F67" w:rsidRDefault="004E033C" w:rsidP="004A4C01">
            <w:pPr>
              <w:rPr>
                <w:sz w:val="20"/>
                <w:szCs w:val="20"/>
              </w:rPr>
            </w:pPr>
          </w:p>
        </w:tc>
      </w:tr>
      <w:tr w:rsidR="004C2FE8" w:rsidRPr="00D50F67" w14:paraId="5C6DB353" w14:textId="77777777" w:rsidTr="005359C8">
        <w:trPr>
          <w:trHeight w:val="1192"/>
        </w:trPr>
        <w:tc>
          <w:tcPr>
            <w:tcW w:w="1135" w:type="dxa"/>
            <w:vAlign w:val="center"/>
          </w:tcPr>
          <w:p w14:paraId="3CC146A4" w14:textId="77777777" w:rsidR="004C2FE8" w:rsidRPr="00D50F67" w:rsidRDefault="00930197" w:rsidP="004C2FE8">
            <w:pPr>
              <w:pStyle w:val="Titre4"/>
              <w:jc w:val="center"/>
              <w:rPr>
                <w:b w:val="0"/>
                <w:sz w:val="20"/>
                <w:szCs w:val="20"/>
              </w:rPr>
            </w:pPr>
            <w:r w:rsidRPr="00D50F67">
              <w:rPr>
                <w:b w:val="0"/>
                <w:sz w:val="20"/>
                <w:szCs w:val="20"/>
              </w:rPr>
              <w:t>C.1</w:t>
            </w:r>
            <w:r w:rsidR="004C2FE8" w:rsidRPr="00D50F67">
              <w:rPr>
                <w:b w:val="0"/>
                <w:sz w:val="20"/>
                <w:szCs w:val="20"/>
              </w:rPr>
              <w:t>.1</w:t>
            </w:r>
          </w:p>
        </w:tc>
        <w:tc>
          <w:tcPr>
            <w:tcW w:w="1559" w:type="dxa"/>
            <w:vAlign w:val="center"/>
          </w:tcPr>
          <w:p w14:paraId="5DBFC670" w14:textId="46C9255A" w:rsidR="004C2FE8" w:rsidRPr="00D50F67" w:rsidRDefault="00532D35" w:rsidP="004C2FE8">
            <w:pPr>
              <w:rPr>
                <w:sz w:val="20"/>
                <w:szCs w:val="20"/>
              </w:rPr>
            </w:pPr>
            <w:r>
              <w:rPr>
                <w:sz w:val="20"/>
                <w:szCs w:val="20"/>
              </w:rPr>
              <w:t>S</w:t>
            </w:r>
            <w:r w:rsidR="004C2FE8" w:rsidRPr="00D50F67">
              <w:rPr>
                <w:sz w:val="20"/>
                <w:szCs w:val="20"/>
              </w:rPr>
              <w:t xml:space="preserve">ervice demandeur </w:t>
            </w:r>
          </w:p>
        </w:tc>
        <w:tc>
          <w:tcPr>
            <w:tcW w:w="5103" w:type="dxa"/>
            <w:vAlign w:val="center"/>
          </w:tcPr>
          <w:p w14:paraId="212C8DC2" w14:textId="03F838A8" w:rsidR="004C2FE8" w:rsidRPr="00D50F67" w:rsidRDefault="004C2FE8" w:rsidP="004C2FE8">
            <w:pPr>
              <w:rPr>
                <w:sz w:val="20"/>
                <w:szCs w:val="20"/>
              </w:rPr>
            </w:pPr>
            <w:r w:rsidRPr="00D50F67">
              <w:rPr>
                <w:sz w:val="20"/>
                <w:szCs w:val="20"/>
              </w:rPr>
              <w:t xml:space="preserve">Elabore les spécifications techniques des fournitures ou des travaux et les transmet au </w:t>
            </w:r>
            <w:r w:rsidR="008701A7" w:rsidRPr="00D50F67">
              <w:rPr>
                <w:sz w:val="20"/>
                <w:szCs w:val="20"/>
              </w:rPr>
              <w:t>Coordonnateur</w:t>
            </w:r>
            <w:r w:rsidR="004A073E" w:rsidRPr="00D50F67">
              <w:rPr>
                <w:sz w:val="20"/>
                <w:szCs w:val="20"/>
              </w:rPr>
              <w:t xml:space="preserve"> du</w:t>
            </w:r>
            <w:r w:rsidRPr="00D50F67">
              <w:rPr>
                <w:sz w:val="20"/>
                <w:szCs w:val="20"/>
              </w:rPr>
              <w:t xml:space="preserve"> </w:t>
            </w:r>
            <w:r w:rsidR="00A14287" w:rsidRPr="00D50F67">
              <w:rPr>
                <w:sz w:val="20"/>
                <w:szCs w:val="20"/>
              </w:rPr>
              <w:t>CEA-</w:t>
            </w:r>
            <w:r w:rsidR="00051E64" w:rsidRPr="00D50F67">
              <w:rPr>
                <w:sz w:val="20"/>
                <w:szCs w:val="20"/>
              </w:rPr>
              <w:t>CEFORGRIS</w:t>
            </w:r>
            <w:r w:rsidR="007C7153" w:rsidRPr="00D50F67">
              <w:rPr>
                <w:sz w:val="20"/>
                <w:szCs w:val="20"/>
              </w:rPr>
              <w:t xml:space="preserve"> </w:t>
            </w:r>
            <w:r w:rsidR="00532D35">
              <w:rPr>
                <w:sz w:val="20"/>
                <w:szCs w:val="20"/>
              </w:rPr>
              <w:t xml:space="preserve">ou à son intérim </w:t>
            </w:r>
            <w:r w:rsidR="007C7153" w:rsidRPr="00D50F67">
              <w:rPr>
                <w:sz w:val="20"/>
                <w:szCs w:val="20"/>
              </w:rPr>
              <w:t>par voie hiérarchique</w:t>
            </w:r>
          </w:p>
          <w:p w14:paraId="4632EEBC" w14:textId="31D6781F" w:rsidR="004C2FE8" w:rsidRPr="00D50F67" w:rsidRDefault="004C2FE8" w:rsidP="008701A7">
            <w:pPr>
              <w:rPr>
                <w:sz w:val="20"/>
                <w:szCs w:val="20"/>
              </w:rPr>
            </w:pPr>
            <w:r w:rsidRPr="00D50F67">
              <w:rPr>
                <w:sz w:val="20"/>
                <w:szCs w:val="20"/>
              </w:rPr>
              <w:t>Délai : Le délai sera fixé par et le service demandeur en tenant compte de la complexité du dossier.</w:t>
            </w:r>
          </w:p>
        </w:tc>
        <w:tc>
          <w:tcPr>
            <w:tcW w:w="1701" w:type="dxa"/>
            <w:vMerge w:val="restart"/>
            <w:vAlign w:val="center"/>
          </w:tcPr>
          <w:p w14:paraId="2AFD7D43" w14:textId="77777777" w:rsidR="004C2FE8" w:rsidRPr="00D50F67" w:rsidRDefault="004C2FE8" w:rsidP="004C2FE8">
            <w:pPr>
              <w:jc w:val="center"/>
              <w:rPr>
                <w:sz w:val="20"/>
                <w:szCs w:val="20"/>
              </w:rPr>
            </w:pPr>
            <w:r w:rsidRPr="00D50F67">
              <w:rPr>
                <w:sz w:val="20"/>
                <w:szCs w:val="20"/>
              </w:rPr>
              <w:t>Spécifications techniques</w:t>
            </w:r>
          </w:p>
          <w:p w14:paraId="59BB3A72" w14:textId="77777777" w:rsidR="004C2FE8" w:rsidRPr="00D50F67" w:rsidRDefault="004C2FE8" w:rsidP="004C2FE8">
            <w:pPr>
              <w:jc w:val="center"/>
              <w:rPr>
                <w:bCs/>
                <w:caps/>
                <w:sz w:val="20"/>
                <w:szCs w:val="20"/>
              </w:rPr>
            </w:pPr>
          </w:p>
          <w:p w14:paraId="7EBE0FB6" w14:textId="77777777" w:rsidR="004C2FE8" w:rsidRPr="00D50F67" w:rsidRDefault="004C2FE8" w:rsidP="004C2FE8">
            <w:pPr>
              <w:jc w:val="center"/>
              <w:rPr>
                <w:sz w:val="20"/>
                <w:szCs w:val="20"/>
              </w:rPr>
            </w:pPr>
          </w:p>
        </w:tc>
      </w:tr>
      <w:tr w:rsidR="004C2FE8" w:rsidRPr="00D50F67" w14:paraId="51399835" w14:textId="77777777" w:rsidTr="005359C8">
        <w:trPr>
          <w:trHeight w:val="70"/>
        </w:trPr>
        <w:tc>
          <w:tcPr>
            <w:tcW w:w="1135" w:type="dxa"/>
            <w:vAlign w:val="center"/>
          </w:tcPr>
          <w:p w14:paraId="77855AE1" w14:textId="77777777" w:rsidR="004C2FE8" w:rsidRPr="00D50F67" w:rsidRDefault="00930197" w:rsidP="004C2FE8">
            <w:pPr>
              <w:pStyle w:val="Titre4"/>
              <w:jc w:val="center"/>
              <w:rPr>
                <w:b w:val="0"/>
                <w:sz w:val="20"/>
                <w:szCs w:val="20"/>
              </w:rPr>
            </w:pPr>
            <w:r w:rsidRPr="00D50F67">
              <w:rPr>
                <w:b w:val="0"/>
                <w:sz w:val="20"/>
                <w:szCs w:val="20"/>
              </w:rPr>
              <w:t>C.1</w:t>
            </w:r>
            <w:r w:rsidR="004C2FE8" w:rsidRPr="00D50F67">
              <w:rPr>
                <w:b w:val="0"/>
                <w:sz w:val="20"/>
                <w:szCs w:val="20"/>
              </w:rPr>
              <w:t>.2</w:t>
            </w:r>
          </w:p>
        </w:tc>
        <w:tc>
          <w:tcPr>
            <w:tcW w:w="1559" w:type="dxa"/>
            <w:vAlign w:val="center"/>
          </w:tcPr>
          <w:p w14:paraId="51FC60E0" w14:textId="449BAF0E" w:rsidR="001B6547" w:rsidRPr="00D50F67" w:rsidRDefault="00532D35" w:rsidP="001B6547">
            <w:pPr>
              <w:rPr>
                <w:sz w:val="20"/>
                <w:szCs w:val="20"/>
              </w:rPr>
            </w:pPr>
            <w:r>
              <w:rPr>
                <w:sz w:val="20"/>
                <w:szCs w:val="20"/>
              </w:rPr>
              <w:t>Comité interne</w:t>
            </w:r>
          </w:p>
        </w:tc>
        <w:tc>
          <w:tcPr>
            <w:tcW w:w="5103" w:type="dxa"/>
            <w:vAlign w:val="center"/>
          </w:tcPr>
          <w:p w14:paraId="5A1D4405" w14:textId="0A6702B7" w:rsidR="004C2FE8" w:rsidRPr="00D50F67" w:rsidRDefault="004C2FE8" w:rsidP="004C2FE8">
            <w:pPr>
              <w:pStyle w:val="BodyText21"/>
              <w:widowControl/>
              <w:rPr>
                <w:rFonts w:ascii="Times New Roman" w:hAnsi="Times New Roman"/>
                <w:sz w:val="20"/>
                <w:szCs w:val="20"/>
              </w:rPr>
            </w:pPr>
            <w:r w:rsidRPr="00D50F67">
              <w:rPr>
                <w:rFonts w:ascii="Times New Roman" w:hAnsi="Times New Roman"/>
                <w:sz w:val="20"/>
                <w:szCs w:val="20"/>
              </w:rPr>
              <w:t>Prend connaissance des spécifications techniques et, y apporte éventuellement des corre</w:t>
            </w:r>
            <w:r w:rsidR="00532D35">
              <w:rPr>
                <w:rFonts w:ascii="Times New Roman" w:hAnsi="Times New Roman"/>
                <w:sz w:val="20"/>
                <w:szCs w:val="20"/>
              </w:rPr>
              <w:t>ctions en étroite collaboration</w:t>
            </w:r>
            <w:r w:rsidR="008701A7" w:rsidRPr="00D50F67">
              <w:rPr>
                <w:rFonts w:ascii="Times New Roman" w:hAnsi="Times New Roman"/>
                <w:sz w:val="20"/>
                <w:szCs w:val="20"/>
              </w:rPr>
              <w:t xml:space="preserve">, </w:t>
            </w:r>
            <w:r w:rsidRPr="00D50F67">
              <w:rPr>
                <w:rFonts w:ascii="Times New Roman" w:hAnsi="Times New Roman"/>
                <w:sz w:val="20"/>
                <w:szCs w:val="20"/>
              </w:rPr>
              <w:t>avec le service demandeur</w:t>
            </w:r>
            <w:r w:rsidR="008701A7" w:rsidRPr="00D50F67">
              <w:rPr>
                <w:rFonts w:ascii="Times New Roman" w:hAnsi="Times New Roman"/>
                <w:sz w:val="20"/>
                <w:szCs w:val="20"/>
              </w:rPr>
              <w:t xml:space="preserve"> et le spécialiste</w:t>
            </w:r>
            <w:r w:rsidRPr="00D50F67">
              <w:rPr>
                <w:rFonts w:ascii="Times New Roman" w:hAnsi="Times New Roman"/>
                <w:sz w:val="20"/>
                <w:szCs w:val="20"/>
              </w:rPr>
              <w:t>.</w:t>
            </w:r>
          </w:p>
          <w:p w14:paraId="2FC75B12" w14:textId="77777777" w:rsidR="004C2FE8" w:rsidRPr="00D50F67" w:rsidRDefault="004C2FE8" w:rsidP="004C2FE8">
            <w:pPr>
              <w:pStyle w:val="BodyText21"/>
              <w:widowControl/>
              <w:rPr>
                <w:rFonts w:ascii="Times New Roman" w:hAnsi="Times New Roman"/>
                <w:sz w:val="20"/>
                <w:szCs w:val="20"/>
              </w:rPr>
            </w:pPr>
            <w:r w:rsidRPr="00D50F67">
              <w:rPr>
                <w:rFonts w:ascii="Times New Roman" w:hAnsi="Times New Roman"/>
                <w:sz w:val="20"/>
                <w:szCs w:val="20"/>
              </w:rPr>
              <w:t>Délai : 5 jours</w:t>
            </w:r>
          </w:p>
        </w:tc>
        <w:tc>
          <w:tcPr>
            <w:tcW w:w="1701" w:type="dxa"/>
            <w:vMerge/>
            <w:vAlign w:val="center"/>
          </w:tcPr>
          <w:p w14:paraId="0DFD808F" w14:textId="77777777" w:rsidR="004C2FE8" w:rsidRPr="00D50F67" w:rsidRDefault="004C2FE8" w:rsidP="004C2FE8">
            <w:pPr>
              <w:jc w:val="center"/>
              <w:rPr>
                <w:bCs/>
                <w:caps/>
                <w:sz w:val="20"/>
                <w:szCs w:val="20"/>
              </w:rPr>
            </w:pPr>
          </w:p>
        </w:tc>
      </w:tr>
      <w:tr w:rsidR="00F376D0" w:rsidRPr="00D50F67" w14:paraId="0D2C794E" w14:textId="77777777" w:rsidTr="005359C8">
        <w:trPr>
          <w:trHeight w:val="357"/>
        </w:trPr>
        <w:tc>
          <w:tcPr>
            <w:tcW w:w="1135" w:type="dxa"/>
            <w:vAlign w:val="center"/>
          </w:tcPr>
          <w:p w14:paraId="2991142E" w14:textId="77777777" w:rsidR="00F376D0" w:rsidRPr="00D50F67" w:rsidRDefault="00F376D0" w:rsidP="00F376D0">
            <w:pPr>
              <w:pStyle w:val="Titre4"/>
              <w:spacing w:before="0" w:after="0"/>
              <w:jc w:val="center"/>
              <w:rPr>
                <w:b w:val="0"/>
                <w:sz w:val="20"/>
                <w:szCs w:val="20"/>
              </w:rPr>
            </w:pPr>
          </w:p>
        </w:tc>
        <w:tc>
          <w:tcPr>
            <w:tcW w:w="6662" w:type="dxa"/>
            <w:gridSpan w:val="2"/>
            <w:shd w:val="clear" w:color="auto" w:fill="D9D9D9"/>
            <w:vAlign w:val="center"/>
          </w:tcPr>
          <w:p w14:paraId="3DBFE3E8" w14:textId="77777777" w:rsidR="00F376D0" w:rsidRPr="00D50F67" w:rsidRDefault="00930197" w:rsidP="00930197">
            <w:pPr>
              <w:ind w:left="850"/>
              <w:rPr>
                <w:b/>
                <w:bCs/>
                <w:i/>
                <w:iCs/>
                <w:sz w:val="20"/>
                <w:szCs w:val="20"/>
              </w:rPr>
            </w:pPr>
            <w:r w:rsidRPr="00D50F67">
              <w:rPr>
                <w:b/>
                <w:bCs/>
                <w:i/>
                <w:iCs/>
                <w:sz w:val="20"/>
                <w:szCs w:val="20"/>
              </w:rPr>
              <w:t>C.2-</w:t>
            </w:r>
            <w:r w:rsidR="00F376D0" w:rsidRPr="00D50F67">
              <w:rPr>
                <w:b/>
                <w:bCs/>
                <w:i/>
                <w:iCs/>
                <w:sz w:val="20"/>
                <w:szCs w:val="20"/>
              </w:rPr>
              <w:t>Invitation à soumissionner</w:t>
            </w:r>
          </w:p>
        </w:tc>
        <w:tc>
          <w:tcPr>
            <w:tcW w:w="1701" w:type="dxa"/>
            <w:shd w:val="clear" w:color="auto" w:fill="D9D9D9"/>
            <w:vAlign w:val="center"/>
          </w:tcPr>
          <w:p w14:paraId="059701CB" w14:textId="77777777" w:rsidR="00F376D0" w:rsidRPr="00D50F67" w:rsidRDefault="00F376D0" w:rsidP="00F376D0">
            <w:pPr>
              <w:jc w:val="center"/>
              <w:rPr>
                <w:sz w:val="20"/>
                <w:szCs w:val="20"/>
              </w:rPr>
            </w:pPr>
          </w:p>
        </w:tc>
      </w:tr>
      <w:tr w:rsidR="004C2FE8" w:rsidRPr="00D50F67" w14:paraId="38792E47" w14:textId="77777777" w:rsidTr="005359C8">
        <w:trPr>
          <w:trHeight w:val="532"/>
        </w:trPr>
        <w:tc>
          <w:tcPr>
            <w:tcW w:w="1135" w:type="dxa"/>
            <w:vAlign w:val="center"/>
          </w:tcPr>
          <w:p w14:paraId="7E364D6B" w14:textId="77777777" w:rsidR="004C2FE8" w:rsidRPr="00D50F67" w:rsidRDefault="00930197" w:rsidP="004C2FE8">
            <w:pPr>
              <w:pStyle w:val="Titre4"/>
              <w:jc w:val="center"/>
              <w:rPr>
                <w:b w:val="0"/>
                <w:sz w:val="20"/>
                <w:szCs w:val="20"/>
              </w:rPr>
            </w:pPr>
            <w:r w:rsidRPr="00D50F67">
              <w:rPr>
                <w:b w:val="0"/>
                <w:sz w:val="20"/>
                <w:szCs w:val="20"/>
              </w:rPr>
              <w:t>C.</w:t>
            </w:r>
            <w:r w:rsidR="004C2FE8" w:rsidRPr="00D50F67">
              <w:rPr>
                <w:b w:val="0"/>
                <w:sz w:val="20"/>
                <w:szCs w:val="20"/>
              </w:rPr>
              <w:t>2.1</w:t>
            </w:r>
          </w:p>
        </w:tc>
        <w:tc>
          <w:tcPr>
            <w:tcW w:w="1559" w:type="dxa"/>
            <w:vAlign w:val="center"/>
          </w:tcPr>
          <w:p w14:paraId="40C59895" w14:textId="4184285E" w:rsidR="004C2FE8" w:rsidRPr="00D50F67" w:rsidRDefault="00532D35" w:rsidP="004C2FE8">
            <w:pPr>
              <w:rPr>
                <w:sz w:val="20"/>
                <w:szCs w:val="20"/>
              </w:rPr>
            </w:pPr>
            <w:r>
              <w:rPr>
                <w:sz w:val="20"/>
                <w:szCs w:val="20"/>
              </w:rPr>
              <w:t>CSAF</w:t>
            </w:r>
          </w:p>
          <w:p w14:paraId="777B7434" w14:textId="77777777" w:rsidR="004C2FE8" w:rsidRPr="00D50F67" w:rsidRDefault="004C2FE8" w:rsidP="004C2FE8">
            <w:pPr>
              <w:pStyle w:val="Titre4"/>
              <w:spacing w:after="0"/>
              <w:jc w:val="center"/>
              <w:rPr>
                <w:sz w:val="20"/>
                <w:szCs w:val="20"/>
              </w:rPr>
            </w:pPr>
          </w:p>
        </w:tc>
        <w:tc>
          <w:tcPr>
            <w:tcW w:w="5103" w:type="dxa"/>
            <w:vAlign w:val="center"/>
          </w:tcPr>
          <w:p w14:paraId="5625D431" w14:textId="4430EB70" w:rsidR="004C2FE8" w:rsidRPr="00D50F67" w:rsidRDefault="004C2FE8" w:rsidP="00E635E4">
            <w:pPr>
              <w:pStyle w:val="BodyText21"/>
              <w:widowControl/>
              <w:spacing w:before="120"/>
              <w:rPr>
                <w:rFonts w:ascii="Times New Roman" w:hAnsi="Times New Roman"/>
                <w:sz w:val="20"/>
                <w:szCs w:val="20"/>
              </w:rPr>
            </w:pPr>
            <w:r w:rsidRPr="00D50F67">
              <w:rPr>
                <w:rFonts w:ascii="Times New Roman" w:hAnsi="Times New Roman"/>
                <w:sz w:val="20"/>
                <w:szCs w:val="20"/>
              </w:rPr>
              <w:t xml:space="preserve">Soumet </w:t>
            </w:r>
            <w:r w:rsidR="00532D35">
              <w:rPr>
                <w:rFonts w:ascii="Times New Roman" w:hAnsi="Times New Roman"/>
                <w:sz w:val="20"/>
                <w:szCs w:val="20"/>
              </w:rPr>
              <w:t>au</w:t>
            </w:r>
            <w:r w:rsidR="00E635E4" w:rsidRPr="00D50F67">
              <w:rPr>
                <w:rFonts w:ascii="Times New Roman" w:hAnsi="Times New Roman"/>
                <w:sz w:val="20"/>
                <w:szCs w:val="20"/>
              </w:rPr>
              <w:t xml:space="preserve"> PRM</w:t>
            </w:r>
            <w:r w:rsidRPr="00D50F67">
              <w:rPr>
                <w:rFonts w:ascii="Times New Roman" w:hAnsi="Times New Roman"/>
                <w:sz w:val="20"/>
                <w:szCs w:val="20"/>
              </w:rPr>
              <w:t xml:space="preserve"> un projet de lettre d’invitation à soumissionner précisant les spécifications techniques souhaitées et la liste des fournisseurs à consulter pour avis et signature.</w:t>
            </w:r>
          </w:p>
          <w:p w14:paraId="044A4BD3" w14:textId="77777777" w:rsidR="004C2FE8" w:rsidRPr="00D50F67" w:rsidRDefault="004C2FE8" w:rsidP="004C2FE8">
            <w:pPr>
              <w:pStyle w:val="BodyText21"/>
              <w:widowControl/>
              <w:rPr>
                <w:rFonts w:ascii="Times New Roman" w:hAnsi="Times New Roman"/>
                <w:sz w:val="20"/>
                <w:szCs w:val="20"/>
              </w:rPr>
            </w:pPr>
            <w:r w:rsidRPr="00D50F67">
              <w:rPr>
                <w:rFonts w:ascii="Times New Roman" w:hAnsi="Times New Roman"/>
                <w:sz w:val="20"/>
                <w:szCs w:val="20"/>
              </w:rPr>
              <w:t>Délai : le même jour</w:t>
            </w:r>
          </w:p>
        </w:tc>
        <w:tc>
          <w:tcPr>
            <w:tcW w:w="1701" w:type="dxa"/>
            <w:vAlign w:val="center"/>
          </w:tcPr>
          <w:p w14:paraId="314B7FF9" w14:textId="77777777" w:rsidR="004C2FE8" w:rsidRPr="00D50F67" w:rsidRDefault="004C2FE8" w:rsidP="004C2FE8">
            <w:pPr>
              <w:jc w:val="center"/>
              <w:rPr>
                <w:sz w:val="20"/>
                <w:szCs w:val="20"/>
              </w:rPr>
            </w:pPr>
            <w:r w:rsidRPr="00D50F67">
              <w:rPr>
                <w:sz w:val="20"/>
                <w:szCs w:val="20"/>
              </w:rPr>
              <w:t>Projet de lettre d’invitation</w:t>
            </w:r>
          </w:p>
        </w:tc>
      </w:tr>
      <w:tr w:rsidR="004C2FE8" w:rsidRPr="00D50F67" w14:paraId="6B6694B8" w14:textId="77777777" w:rsidTr="005359C8">
        <w:trPr>
          <w:trHeight w:val="532"/>
        </w:trPr>
        <w:tc>
          <w:tcPr>
            <w:tcW w:w="1135" w:type="dxa"/>
            <w:vAlign w:val="center"/>
          </w:tcPr>
          <w:p w14:paraId="1BF123D3" w14:textId="77777777" w:rsidR="004C2FE8" w:rsidRPr="00D50F67" w:rsidRDefault="00930197" w:rsidP="004C2FE8">
            <w:pPr>
              <w:pStyle w:val="Titre4"/>
              <w:jc w:val="center"/>
              <w:rPr>
                <w:b w:val="0"/>
                <w:sz w:val="20"/>
                <w:szCs w:val="20"/>
              </w:rPr>
            </w:pPr>
            <w:r w:rsidRPr="00D50F67">
              <w:rPr>
                <w:b w:val="0"/>
                <w:sz w:val="20"/>
                <w:szCs w:val="20"/>
              </w:rPr>
              <w:t>C.</w:t>
            </w:r>
            <w:r w:rsidR="004C2FE8" w:rsidRPr="00D50F67">
              <w:rPr>
                <w:b w:val="0"/>
                <w:sz w:val="20"/>
                <w:szCs w:val="20"/>
              </w:rPr>
              <w:t>2.2</w:t>
            </w:r>
          </w:p>
        </w:tc>
        <w:tc>
          <w:tcPr>
            <w:tcW w:w="1559" w:type="dxa"/>
            <w:vAlign w:val="center"/>
          </w:tcPr>
          <w:p w14:paraId="0CF81AD1" w14:textId="7F8E79D7" w:rsidR="004C2FE8" w:rsidRPr="00D50F67" w:rsidRDefault="00E635E4" w:rsidP="00E635E4">
            <w:pPr>
              <w:spacing w:before="240"/>
              <w:rPr>
                <w:sz w:val="20"/>
                <w:szCs w:val="20"/>
              </w:rPr>
            </w:pPr>
            <w:r w:rsidRPr="00D50F67">
              <w:rPr>
                <w:sz w:val="20"/>
                <w:szCs w:val="20"/>
              </w:rPr>
              <w:t>PRM</w:t>
            </w:r>
          </w:p>
          <w:p w14:paraId="25296A24" w14:textId="77777777" w:rsidR="004C2FE8" w:rsidRPr="00D50F67" w:rsidRDefault="004C2FE8" w:rsidP="004C2FE8">
            <w:pPr>
              <w:pStyle w:val="Titre4"/>
              <w:spacing w:after="0"/>
              <w:jc w:val="center"/>
              <w:rPr>
                <w:sz w:val="20"/>
                <w:szCs w:val="20"/>
              </w:rPr>
            </w:pPr>
          </w:p>
        </w:tc>
        <w:tc>
          <w:tcPr>
            <w:tcW w:w="5103" w:type="dxa"/>
            <w:vAlign w:val="center"/>
          </w:tcPr>
          <w:p w14:paraId="40D9B2FB" w14:textId="77777777" w:rsidR="004C2FE8" w:rsidRPr="00D50F67" w:rsidRDefault="004C2FE8" w:rsidP="00E635E4">
            <w:pPr>
              <w:pStyle w:val="BodyText21"/>
              <w:widowControl/>
              <w:spacing w:before="120"/>
              <w:rPr>
                <w:rFonts w:ascii="Times New Roman" w:hAnsi="Times New Roman"/>
                <w:sz w:val="20"/>
                <w:szCs w:val="20"/>
              </w:rPr>
            </w:pPr>
            <w:r w:rsidRPr="00D50F67">
              <w:rPr>
                <w:rFonts w:ascii="Times New Roman" w:hAnsi="Times New Roman"/>
                <w:sz w:val="20"/>
                <w:szCs w:val="20"/>
              </w:rPr>
              <w:t xml:space="preserve">Signe les lettres d’invitation adressées aux fournisseurs et fait transmettre les lettres d’invitation aux destinataires Délai : 1 jour </w:t>
            </w:r>
          </w:p>
        </w:tc>
        <w:tc>
          <w:tcPr>
            <w:tcW w:w="1701" w:type="dxa"/>
            <w:vAlign w:val="center"/>
          </w:tcPr>
          <w:p w14:paraId="7AB42118" w14:textId="77777777" w:rsidR="004C2FE8" w:rsidRPr="00D50F67" w:rsidRDefault="004C2FE8" w:rsidP="004C2FE8">
            <w:pPr>
              <w:pStyle w:val="BodyText21"/>
              <w:widowControl/>
              <w:jc w:val="center"/>
              <w:rPr>
                <w:rFonts w:ascii="Times New Roman" w:hAnsi="Times New Roman"/>
                <w:sz w:val="20"/>
                <w:szCs w:val="20"/>
              </w:rPr>
            </w:pPr>
            <w:r w:rsidRPr="00D50F67">
              <w:rPr>
                <w:rFonts w:ascii="Times New Roman" w:hAnsi="Times New Roman"/>
                <w:sz w:val="20"/>
                <w:szCs w:val="20"/>
              </w:rPr>
              <w:t>Lettres d’invitations signées</w:t>
            </w:r>
          </w:p>
        </w:tc>
      </w:tr>
      <w:tr w:rsidR="00F376D0" w:rsidRPr="00D50F67" w14:paraId="706BECB5" w14:textId="77777777" w:rsidTr="005359C8">
        <w:trPr>
          <w:trHeight w:val="269"/>
        </w:trPr>
        <w:tc>
          <w:tcPr>
            <w:tcW w:w="1135" w:type="dxa"/>
            <w:vAlign w:val="center"/>
          </w:tcPr>
          <w:p w14:paraId="5964528D" w14:textId="77777777" w:rsidR="00F376D0" w:rsidRPr="00D50F67" w:rsidRDefault="00F376D0" w:rsidP="00F376D0">
            <w:pPr>
              <w:pStyle w:val="Titre4"/>
              <w:spacing w:before="0" w:after="0"/>
              <w:jc w:val="center"/>
              <w:rPr>
                <w:b w:val="0"/>
                <w:sz w:val="20"/>
                <w:szCs w:val="20"/>
              </w:rPr>
            </w:pPr>
          </w:p>
        </w:tc>
        <w:tc>
          <w:tcPr>
            <w:tcW w:w="6662" w:type="dxa"/>
            <w:gridSpan w:val="2"/>
            <w:shd w:val="clear" w:color="auto" w:fill="D9D9D9"/>
            <w:vAlign w:val="center"/>
          </w:tcPr>
          <w:p w14:paraId="78BFC0DD" w14:textId="77777777" w:rsidR="00F376D0" w:rsidRPr="00D50F67" w:rsidRDefault="00930197" w:rsidP="00930197">
            <w:pPr>
              <w:ind w:left="850"/>
              <w:rPr>
                <w:b/>
                <w:sz w:val="20"/>
                <w:szCs w:val="20"/>
              </w:rPr>
            </w:pPr>
            <w:r w:rsidRPr="00D50F67">
              <w:rPr>
                <w:b/>
                <w:bCs/>
                <w:i/>
                <w:iCs/>
                <w:sz w:val="20"/>
                <w:szCs w:val="20"/>
              </w:rPr>
              <w:t>C.3-</w:t>
            </w:r>
            <w:r w:rsidR="00F376D0" w:rsidRPr="00D50F67">
              <w:rPr>
                <w:b/>
                <w:bCs/>
                <w:i/>
                <w:iCs/>
                <w:sz w:val="20"/>
                <w:szCs w:val="20"/>
              </w:rPr>
              <w:t>Préparation et dépôt des offres</w:t>
            </w:r>
          </w:p>
        </w:tc>
        <w:tc>
          <w:tcPr>
            <w:tcW w:w="1701" w:type="dxa"/>
            <w:shd w:val="clear" w:color="auto" w:fill="D9D9D9"/>
            <w:vAlign w:val="center"/>
          </w:tcPr>
          <w:p w14:paraId="6F56CFB9" w14:textId="77777777" w:rsidR="00F376D0" w:rsidRPr="00D50F67" w:rsidRDefault="00F376D0" w:rsidP="00F376D0">
            <w:pPr>
              <w:jc w:val="center"/>
              <w:rPr>
                <w:sz w:val="20"/>
                <w:szCs w:val="20"/>
              </w:rPr>
            </w:pPr>
          </w:p>
        </w:tc>
      </w:tr>
      <w:tr w:rsidR="00E635E4" w:rsidRPr="00D50F67" w14:paraId="01EC43A4" w14:textId="77777777" w:rsidTr="005359C8">
        <w:trPr>
          <w:trHeight w:val="513"/>
        </w:trPr>
        <w:tc>
          <w:tcPr>
            <w:tcW w:w="1135" w:type="dxa"/>
            <w:vAlign w:val="center"/>
          </w:tcPr>
          <w:p w14:paraId="7764C95F"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 xml:space="preserve">3.1 </w:t>
            </w:r>
          </w:p>
        </w:tc>
        <w:tc>
          <w:tcPr>
            <w:tcW w:w="1559" w:type="dxa"/>
          </w:tcPr>
          <w:p w14:paraId="708E37D2" w14:textId="77777777" w:rsidR="00E635E4" w:rsidRPr="00D50F67" w:rsidRDefault="00E635E4" w:rsidP="00E635E4">
            <w:pPr>
              <w:spacing w:before="120"/>
              <w:jc w:val="both"/>
              <w:rPr>
                <w:sz w:val="20"/>
                <w:szCs w:val="20"/>
              </w:rPr>
            </w:pPr>
            <w:r w:rsidRPr="00D50F67">
              <w:rPr>
                <w:sz w:val="20"/>
                <w:szCs w:val="20"/>
              </w:rPr>
              <w:t>Le Candidat</w:t>
            </w:r>
          </w:p>
        </w:tc>
        <w:tc>
          <w:tcPr>
            <w:tcW w:w="5103" w:type="dxa"/>
          </w:tcPr>
          <w:p w14:paraId="1B006C4D" w14:textId="77777777" w:rsidR="00E635E4" w:rsidRPr="00D50F67" w:rsidRDefault="00E635E4" w:rsidP="00E635E4">
            <w:pPr>
              <w:spacing w:before="120"/>
              <w:jc w:val="both"/>
              <w:rPr>
                <w:sz w:val="20"/>
                <w:szCs w:val="20"/>
              </w:rPr>
            </w:pPr>
            <w:r w:rsidRPr="00D50F67">
              <w:rPr>
                <w:sz w:val="20"/>
                <w:szCs w:val="20"/>
              </w:rPr>
              <w:t>Reçoit sa lettre d’invitation et Prépare son offre</w:t>
            </w:r>
          </w:p>
          <w:p w14:paraId="7A4786EF" w14:textId="77777777" w:rsidR="00E635E4" w:rsidRPr="00D50F67" w:rsidRDefault="00E635E4" w:rsidP="00E635E4">
            <w:pPr>
              <w:jc w:val="both"/>
              <w:rPr>
                <w:sz w:val="20"/>
                <w:szCs w:val="20"/>
              </w:rPr>
            </w:pPr>
            <w:r w:rsidRPr="00D50F67">
              <w:rPr>
                <w:sz w:val="20"/>
                <w:szCs w:val="20"/>
              </w:rPr>
              <w:t>Délai : 5 jours</w:t>
            </w:r>
          </w:p>
        </w:tc>
        <w:tc>
          <w:tcPr>
            <w:tcW w:w="1701" w:type="dxa"/>
            <w:vAlign w:val="center"/>
          </w:tcPr>
          <w:p w14:paraId="25106B2C" w14:textId="77777777" w:rsidR="00E635E4" w:rsidRPr="00D50F67" w:rsidRDefault="00E635E4" w:rsidP="00E635E4">
            <w:pPr>
              <w:jc w:val="center"/>
              <w:rPr>
                <w:sz w:val="20"/>
                <w:szCs w:val="20"/>
              </w:rPr>
            </w:pPr>
            <w:r w:rsidRPr="00D50F67">
              <w:rPr>
                <w:sz w:val="20"/>
                <w:szCs w:val="20"/>
              </w:rPr>
              <w:t>Décharge</w:t>
            </w:r>
          </w:p>
        </w:tc>
      </w:tr>
      <w:tr w:rsidR="00960682" w:rsidRPr="00D50F67" w14:paraId="3BFC326E" w14:textId="77777777" w:rsidTr="007C7153">
        <w:trPr>
          <w:trHeight w:val="522"/>
        </w:trPr>
        <w:tc>
          <w:tcPr>
            <w:tcW w:w="1135" w:type="dxa"/>
            <w:vAlign w:val="center"/>
          </w:tcPr>
          <w:p w14:paraId="5FEB9715"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 xml:space="preserve">3.2 </w:t>
            </w:r>
          </w:p>
        </w:tc>
        <w:tc>
          <w:tcPr>
            <w:tcW w:w="1559" w:type="dxa"/>
            <w:shd w:val="clear" w:color="auto" w:fill="auto"/>
          </w:tcPr>
          <w:p w14:paraId="6C0FFCC9" w14:textId="04A421C9" w:rsidR="00E635E4" w:rsidRPr="00D50F67" w:rsidRDefault="00532D35" w:rsidP="00E635E4">
            <w:pPr>
              <w:spacing w:before="840"/>
              <w:rPr>
                <w:sz w:val="20"/>
                <w:szCs w:val="20"/>
              </w:rPr>
            </w:pPr>
            <w:r>
              <w:rPr>
                <w:sz w:val="20"/>
                <w:szCs w:val="20"/>
              </w:rPr>
              <w:t>CSAF</w:t>
            </w:r>
          </w:p>
        </w:tc>
        <w:tc>
          <w:tcPr>
            <w:tcW w:w="5103" w:type="dxa"/>
          </w:tcPr>
          <w:p w14:paraId="3C619B0A" w14:textId="77777777" w:rsidR="00E635E4" w:rsidRPr="00D50F67" w:rsidRDefault="00E635E4" w:rsidP="00E635E4">
            <w:pPr>
              <w:pStyle w:val="BodyText21"/>
              <w:widowControl/>
              <w:spacing w:before="120"/>
              <w:rPr>
                <w:rFonts w:ascii="Times New Roman" w:hAnsi="Times New Roman"/>
                <w:sz w:val="20"/>
                <w:szCs w:val="20"/>
              </w:rPr>
            </w:pPr>
            <w:r w:rsidRPr="00D50F67">
              <w:rPr>
                <w:rFonts w:ascii="Times New Roman" w:hAnsi="Times New Roman"/>
                <w:sz w:val="20"/>
                <w:szCs w:val="20"/>
              </w:rPr>
              <w:t>Tient une liste/registre de réception des offres</w:t>
            </w:r>
          </w:p>
          <w:p w14:paraId="07859764" w14:textId="77777777" w:rsidR="00E635E4" w:rsidRPr="00D50F67" w:rsidRDefault="00E635E4" w:rsidP="00E635E4">
            <w:pPr>
              <w:pStyle w:val="BodyText21"/>
              <w:widowControl/>
              <w:spacing w:after="120"/>
              <w:rPr>
                <w:rFonts w:ascii="Times New Roman" w:hAnsi="Times New Roman"/>
                <w:sz w:val="20"/>
                <w:szCs w:val="20"/>
              </w:rPr>
            </w:pPr>
            <w:r w:rsidRPr="00D50F67">
              <w:rPr>
                <w:rFonts w:ascii="Times New Roman" w:hAnsi="Times New Roman"/>
                <w:sz w:val="20"/>
                <w:szCs w:val="20"/>
              </w:rPr>
              <w:t>Délai : pendant la durée de la préparation des offres</w:t>
            </w:r>
          </w:p>
          <w:p w14:paraId="2B0D991E" w14:textId="7D65E18B" w:rsidR="00E635E4" w:rsidRPr="00D50F67" w:rsidRDefault="00E635E4" w:rsidP="00532D35">
            <w:pPr>
              <w:pStyle w:val="BodyText21"/>
              <w:widowControl/>
              <w:rPr>
                <w:rFonts w:ascii="Times New Roman" w:hAnsi="Times New Roman"/>
                <w:sz w:val="20"/>
                <w:szCs w:val="20"/>
              </w:rPr>
            </w:pPr>
            <w:r w:rsidRPr="00D50F67">
              <w:rPr>
                <w:rFonts w:ascii="Times New Roman" w:hAnsi="Times New Roman"/>
                <w:sz w:val="20"/>
                <w:szCs w:val="20"/>
              </w:rPr>
              <w:t>Parallèlement à la préparation des offres rédige à la signature du PRM, les courriers invitant les membres du Comité à la séance d’ouverture des plis. Délai : 1 jour.</w:t>
            </w:r>
          </w:p>
        </w:tc>
        <w:tc>
          <w:tcPr>
            <w:tcW w:w="1701" w:type="dxa"/>
            <w:vAlign w:val="center"/>
          </w:tcPr>
          <w:p w14:paraId="43B7D9CE" w14:textId="77777777" w:rsidR="00E635E4" w:rsidRPr="00D50F67" w:rsidRDefault="00E635E4" w:rsidP="00E635E4">
            <w:pPr>
              <w:jc w:val="center"/>
              <w:rPr>
                <w:sz w:val="20"/>
                <w:szCs w:val="20"/>
              </w:rPr>
            </w:pPr>
            <w:r w:rsidRPr="00D50F67">
              <w:rPr>
                <w:sz w:val="20"/>
                <w:szCs w:val="20"/>
              </w:rPr>
              <w:t>Fiche /registre de dépôt des offres</w:t>
            </w:r>
          </w:p>
          <w:p w14:paraId="7F2B9FBB" w14:textId="77777777" w:rsidR="00E635E4" w:rsidRPr="00D50F67" w:rsidRDefault="00E635E4" w:rsidP="00E635E4">
            <w:pPr>
              <w:jc w:val="center"/>
              <w:rPr>
                <w:sz w:val="20"/>
                <w:szCs w:val="20"/>
              </w:rPr>
            </w:pPr>
          </w:p>
          <w:p w14:paraId="479BB85A" w14:textId="77777777" w:rsidR="00E635E4" w:rsidRPr="00D50F67" w:rsidRDefault="00E635E4" w:rsidP="00E635E4">
            <w:pPr>
              <w:rPr>
                <w:sz w:val="20"/>
                <w:szCs w:val="20"/>
              </w:rPr>
            </w:pPr>
            <w:r w:rsidRPr="00D50F67">
              <w:rPr>
                <w:sz w:val="20"/>
                <w:szCs w:val="20"/>
              </w:rPr>
              <w:t>Projets de lettre d’invitation du comité</w:t>
            </w:r>
          </w:p>
        </w:tc>
      </w:tr>
      <w:tr w:rsidR="00E635E4" w:rsidRPr="00D50F67" w14:paraId="46A9CB87" w14:textId="77777777" w:rsidTr="005359C8">
        <w:trPr>
          <w:trHeight w:val="70"/>
        </w:trPr>
        <w:tc>
          <w:tcPr>
            <w:tcW w:w="1135" w:type="dxa"/>
            <w:shd w:val="clear" w:color="auto" w:fill="FFFFFF"/>
            <w:vAlign w:val="center"/>
          </w:tcPr>
          <w:p w14:paraId="552788B7"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 xml:space="preserve">3.3 </w:t>
            </w:r>
          </w:p>
        </w:tc>
        <w:tc>
          <w:tcPr>
            <w:tcW w:w="1559" w:type="dxa"/>
            <w:shd w:val="clear" w:color="auto" w:fill="FFFFFF"/>
            <w:vAlign w:val="center"/>
          </w:tcPr>
          <w:p w14:paraId="68B4BDC1" w14:textId="0E35378B" w:rsidR="00E635E4" w:rsidRPr="00D50F67" w:rsidRDefault="00532D35" w:rsidP="00E635E4">
            <w:pPr>
              <w:rPr>
                <w:sz w:val="20"/>
                <w:szCs w:val="20"/>
              </w:rPr>
            </w:pPr>
            <w:r>
              <w:rPr>
                <w:sz w:val="20"/>
                <w:szCs w:val="20"/>
              </w:rPr>
              <w:t>CSAF</w:t>
            </w:r>
          </w:p>
        </w:tc>
        <w:tc>
          <w:tcPr>
            <w:tcW w:w="5103" w:type="dxa"/>
            <w:shd w:val="clear" w:color="auto" w:fill="FFFFFF"/>
            <w:vAlign w:val="center"/>
          </w:tcPr>
          <w:p w14:paraId="78E076D1" w14:textId="77777777" w:rsidR="00E635E4" w:rsidRPr="00D50F67" w:rsidRDefault="00E635E4" w:rsidP="00E635E4">
            <w:pPr>
              <w:pStyle w:val="BodyText21"/>
              <w:widowControl/>
              <w:spacing w:before="120"/>
              <w:rPr>
                <w:rFonts w:ascii="Times New Roman" w:hAnsi="Times New Roman"/>
                <w:sz w:val="20"/>
                <w:szCs w:val="20"/>
              </w:rPr>
            </w:pPr>
            <w:r w:rsidRPr="00D50F67">
              <w:rPr>
                <w:rFonts w:ascii="Times New Roman" w:hAnsi="Times New Roman"/>
                <w:sz w:val="20"/>
                <w:szCs w:val="20"/>
              </w:rPr>
              <w:t>Signe les courriers et les fait transmettre aux destinataires</w:t>
            </w:r>
          </w:p>
          <w:p w14:paraId="563B2ABB"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Délai : 1 jour.</w:t>
            </w:r>
          </w:p>
        </w:tc>
        <w:tc>
          <w:tcPr>
            <w:tcW w:w="1701" w:type="dxa"/>
            <w:shd w:val="clear" w:color="auto" w:fill="FFFFFF"/>
            <w:vAlign w:val="center"/>
          </w:tcPr>
          <w:p w14:paraId="36E33D0C" w14:textId="77777777" w:rsidR="00E635E4" w:rsidRPr="00D50F67" w:rsidRDefault="00E635E4" w:rsidP="00E635E4">
            <w:pPr>
              <w:jc w:val="center"/>
              <w:rPr>
                <w:sz w:val="20"/>
                <w:szCs w:val="20"/>
              </w:rPr>
            </w:pPr>
            <w:r w:rsidRPr="00D50F67">
              <w:rPr>
                <w:sz w:val="20"/>
                <w:szCs w:val="20"/>
              </w:rPr>
              <w:t>lettres d’invitation du comité signées</w:t>
            </w:r>
          </w:p>
        </w:tc>
      </w:tr>
      <w:tr w:rsidR="00E635E4" w:rsidRPr="00D50F67" w14:paraId="68D16CF4" w14:textId="77777777" w:rsidTr="005359C8">
        <w:trPr>
          <w:trHeight w:val="275"/>
        </w:trPr>
        <w:tc>
          <w:tcPr>
            <w:tcW w:w="1135" w:type="dxa"/>
            <w:shd w:val="clear" w:color="auto" w:fill="FFFFFF"/>
            <w:vAlign w:val="center"/>
          </w:tcPr>
          <w:p w14:paraId="7AF1CF88"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3.4</w:t>
            </w:r>
          </w:p>
        </w:tc>
        <w:tc>
          <w:tcPr>
            <w:tcW w:w="1559" w:type="dxa"/>
            <w:shd w:val="clear" w:color="auto" w:fill="FFFFFF"/>
          </w:tcPr>
          <w:p w14:paraId="29B39E47" w14:textId="1D677952" w:rsidR="00E635E4" w:rsidRPr="00D50F67" w:rsidRDefault="00E635E4" w:rsidP="00E635E4">
            <w:pPr>
              <w:jc w:val="both"/>
              <w:rPr>
                <w:sz w:val="20"/>
                <w:szCs w:val="20"/>
              </w:rPr>
            </w:pPr>
            <w:r w:rsidRPr="00D50F67">
              <w:rPr>
                <w:sz w:val="20"/>
                <w:szCs w:val="20"/>
              </w:rPr>
              <w:t>Candidat</w:t>
            </w:r>
          </w:p>
        </w:tc>
        <w:tc>
          <w:tcPr>
            <w:tcW w:w="5103" w:type="dxa"/>
            <w:shd w:val="clear" w:color="auto" w:fill="FFFFFF"/>
          </w:tcPr>
          <w:p w14:paraId="6ACBC5A9" w14:textId="77777777" w:rsidR="00E635E4" w:rsidRPr="00D50F67" w:rsidRDefault="00E635E4" w:rsidP="00E635E4">
            <w:pPr>
              <w:spacing w:before="120"/>
              <w:jc w:val="both"/>
              <w:rPr>
                <w:sz w:val="20"/>
                <w:szCs w:val="20"/>
              </w:rPr>
            </w:pPr>
            <w:r w:rsidRPr="00D50F67">
              <w:rPr>
                <w:sz w:val="20"/>
                <w:szCs w:val="20"/>
              </w:rPr>
              <w:t>Dépose son offre aux lieux et date indiqués dans la lettre d’invitation</w:t>
            </w:r>
          </w:p>
        </w:tc>
        <w:tc>
          <w:tcPr>
            <w:tcW w:w="1701" w:type="dxa"/>
            <w:shd w:val="clear" w:color="auto" w:fill="FFFFFF"/>
            <w:vAlign w:val="center"/>
          </w:tcPr>
          <w:p w14:paraId="266AC341" w14:textId="77777777" w:rsidR="00E635E4" w:rsidRPr="00D50F67" w:rsidRDefault="00E635E4" w:rsidP="00E635E4">
            <w:pPr>
              <w:jc w:val="center"/>
              <w:rPr>
                <w:sz w:val="20"/>
                <w:szCs w:val="20"/>
              </w:rPr>
            </w:pPr>
            <w:r w:rsidRPr="00D50F67">
              <w:rPr>
                <w:sz w:val="20"/>
                <w:szCs w:val="20"/>
              </w:rPr>
              <w:t>Fiche /registre de dépôt des offres</w:t>
            </w:r>
          </w:p>
        </w:tc>
      </w:tr>
      <w:tr w:rsidR="00E635E4" w:rsidRPr="00D50F67" w14:paraId="5AAF5405" w14:textId="77777777" w:rsidTr="005359C8">
        <w:trPr>
          <w:trHeight w:val="343"/>
        </w:trPr>
        <w:tc>
          <w:tcPr>
            <w:tcW w:w="1135" w:type="dxa"/>
            <w:vAlign w:val="center"/>
          </w:tcPr>
          <w:p w14:paraId="454DAC66" w14:textId="77777777" w:rsidR="00E635E4" w:rsidRPr="00D50F67" w:rsidRDefault="00E635E4" w:rsidP="00F376D0">
            <w:pPr>
              <w:pStyle w:val="Titre4"/>
              <w:spacing w:before="0" w:after="0"/>
              <w:jc w:val="center"/>
              <w:rPr>
                <w:b w:val="0"/>
                <w:sz w:val="20"/>
                <w:szCs w:val="20"/>
              </w:rPr>
            </w:pPr>
          </w:p>
        </w:tc>
        <w:tc>
          <w:tcPr>
            <w:tcW w:w="6662" w:type="dxa"/>
            <w:gridSpan w:val="2"/>
            <w:shd w:val="clear" w:color="auto" w:fill="D9D9D9"/>
          </w:tcPr>
          <w:p w14:paraId="4FDBA423" w14:textId="77777777" w:rsidR="00E635E4" w:rsidRPr="00D50F67" w:rsidRDefault="00930197" w:rsidP="00930197">
            <w:pPr>
              <w:ind w:left="850"/>
              <w:rPr>
                <w:b/>
                <w:bCs/>
                <w:i/>
                <w:iCs/>
                <w:sz w:val="20"/>
                <w:szCs w:val="20"/>
              </w:rPr>
            </w:pPr>
            <w:r w:rsidRPr="00D50F67">
              <w:rPr>
                <w:b/>
                <w:bCs/>
                <w:i/>
                <w:iCs/>
                <w:sz w:val="20"/>
                <w:szCs w:val="20"/>
              </w:rPr>
              <w:t>C.4-</w:t>
            </w:r>
            <w:r w:rsidR="00E635E4" w:rsidRPr="00D50F67">
              <w:rPr>
                <w:b/>
                <w:bCs/>
                <w:i/>
                <w:iCs/>
                <w:sz w:val="20"/>
                <w:szCs w:val="20"/>
              </w:rPr>
              <w:t>Ouverture des plis, analyse et jugement des offres</w:t>
            </w:r>
          </w:p>
        </w:tc>
        <w:tc>
          <w:tcPr>
            <w:tcW w:w="1701" w:type="dxa"/>
            <w:shd w:val="clear" w:color="auto" w:fill="D9D9D9"/>
            <w:vAlign w:val="center"/>
          </w:tcPr>
          <w:p w14:paraId="3834BFD0" w14:textId="77777777" w:rsidR="00E635E4" w:rsidRPr="00D50F67" w:rsidRDefault="00E635E4" w:rsidP="00F376D0">
            <w:pPr>
              <w:jc w:val="center"/>
              <w:rPr>
                <w:sz w:val="20"/>
                <w:szCs w:val="20"/>
              </w:rPr>
            </w:pPr>
          </w:p>
        </w:tc>
      </w:tr>
      <w:tr w:rsidR="00E635E4" w:rsidRPr="00D50F67" w14:paraId="5D63CBC5" w14:textId="77777777" w:rsidTr="005359C8">
        <w:trPr>
          <w:trHeight w:val="669"/>
        </w:trPr>
        <w:tc>
          <w:tcPr>
            <w:tcW w:w="1135" w:type="dxa"/>
            <w:vAlign w:val="center"/>
          </w:tcPr>
          <w:p w14:paraId="13372C45"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4.1</w:t>
            </w:r>
          </w:p>
        </w:tc>
        <w:tc>
          <w:tcPr>
            <w:tcW w:w="1559" w:type="dxa"/>
            <w:vAlign w:val="center"/>
          </w:tcPr>
          <w:p w14:paraId="46AA0E7C" w14:textId="7299C8CD" w:rsidR="00E635E4" w:rsidRPr="00D50F67" w:rsidRDefault="00532D35" w:rsidP="00E635E4">
            <w:pPr>
              <w:spacing w:before="240"/>
              <w:rPr>
                <w:sz w:val="20"/>
                <w:szCs w:val="20"/>
              </w:rPr>
            </w:pPr>
            <w:r>
              <w:rPr>
                <w:sz w:val="20"/>
                <w:szCs w:val="20"/>
              </w:rPr>
              <w:t>CSAF</w:t>
            </w:r>
          </w:p>
          <w:p w14:paraId="04FA8677" w14:textId="77777777" w:rsidR="00E635E4" w:rsidRPr="00D50F67" w:rsidRDefault="00E635E4" w:rsidP="00E635E4">
            <w:pPr>
              <w:rPr>
                <w:sz w:val="20"/>
                <w:szCs w:val="20"/>
              </w:rPr>
            </w:pPr>
          </w:p>
        </w:tc>
        <w:tc>
          <w:tcPr>
            <w:tcW w:w="5103" w:type="dxa"/>
            <w:vAlign w:val="center"/>
          </w:tcPr>
          <w:p w14:paraId="1A05276C" w14:textId="77777777" w:rsidR="00E635E4" w:rsidRPr="00D50F67" w:rsidRDefault="00E635E4" w:rsidP="00E635E4">
            <w:pPr>
              <w:pStyle w:val="BodyText21"/>
              <w:widowControl/>
              <w:spacing w:before="120"/>
              <w:rPr>
                <w:rFonts w:ascii="Times New Roman" w:hAnsi="Times New Roman"/>
                <w:sz w:val="20"/>
                <w:szCs w:val="20"/>
              </w:rPr>
            </w:pPr>
            <w:r w:rsidRPr="00D50F67">
              <w:rPr>
                <w:rFonts w:ascii="Times New Roman" w:hAnsi="Times New Roman"/>
                <w:sz w:val="20"/>
                <w:szCs w:val="20"/>
              </w:rPr>
              <w:t>Reçoit les plis  et les enregistre dans le registre de réception des offres</w:t>
            </w:r>
          </w:p>
          <w:p w14:paraId="52C629CF"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Délai : avant l’heure d’ouverture des plis.</w:t>
            </w:r>
          </w:p>
        </w:tc>
        <w:tc>
          <w:tcPr>
            <w:tcW w:w="1701" w:type="dxa"/>
            <w:vAlign w:val="center"/>
          </w:tcPr>
          <w:p w14:paraId="173EC04B" w14:textId="77777777" w:rsidR="00E635E4" w:rsidRPr="00D50F67" w:rsidRDefault="00E635E4" w:rsidP="00E635E4">
            <w:pPr>
              <w:jc w:val="center"/>
              <w:rPr>
                <w:sz w:val="20"/>
                <w:szCs w:val="20"/>
              </w:rPr>
            </w:pPr>
            <w:r w:rsidRPr="00D50F67">
              <w:rPr>
                <w:sz w:val="20"/>
                <w:szCs w:val="20"/>
              </w:rPr>
              <w:t>Offres et fiche de dépôt</w:t>
            </w:r>
          </w:p>
        </w:tc>
      </w:tr>
      <w:tr w:rsidR="00E635E4" w:rsidRPr="00D50F67" w14:paraId="792A0DC9" w14:textId="77777777" w:rsidTr="005359C8">
        <w:trPr>
          <w:trHeight w:val="669"/>
        </w:trPr>
        <w:tc>
          <w:tcPr>
            <w:tcW w:w="1135" w:type="dxa"/>
            <w:vAlign w:val="center"/>
          </w:tcPr>
          <w:p w14:paraId="588D2C31"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4.2</w:t>
            </w:r>
          </w:p>
        </w:tc>
        <w:tc>
          <w:tcPr>
            <w:tcW w:w="1559" w:type="dxa"/>
            <w:vAlign w:val="center"/>
          </w:tcPr>
          <w:p w14:paraId="3AE535A8" w14:textId="45682DF8" w:rsidR="00E635E4" w:rsidRPr="00D50F67" w:rsidRDefault="00532D35" w:rsidP="00E635E4">
            <w:pPr>
              <w:rPr>
                <w:sz w:val="20"/>
                <w:szCs w:val="20"/>
              </w:rPr>
            </w:pPr>
            <w:r>
              <w:rPr>
                <w:sz w:val="20"/>
                <w:szCs w:val="20"/>
              </w:rPr>
              <w:t>C</w:t>
            </w:r>
            <w:r w:rsidR="00E635E4" w:rsidRPr="00D50F67">
              <w:rPr>
                <w:sz w:val="20"/>
                <w:szCs w:val="20"/>
              </w:rPr>
              <w:t xml:space="preserve">omité </w:t>
            </w:r>
            <w:r>
              <w:rPr>
                <w:sz w:val="20"/>
                <w:szCs w:val="20"/>
              </w:rPr>
              <w:t>interne</w:t>
            </w:r>
          </w:p>
          <w:p w14:paraId="0648506A" w14:textId="77777777" w:rsidR="00E635E4" w:rsidRPr="00D50F67" w:rsidRDefault="00E635E4" w:rsidP="00E635E4">
            <w:pPr>
              <w:jc w:val="both"/>
              <w:rPr>
                <w:sz w:val="20"/>
                <w:szCs w:val="20"/>
              </w:rPr>
            </w:pPr>
          </w:p>
        </w:tc>
        <w:tc>
          <w:tcPr>
            <w:tcW w:w="5103" w:type="dxa"/>
            <w:vAlign w:val="center"/>
          </w:tcPr>
          <w:p w14:paraId="1F41B8F1" w14:textId="77777777" w:rsidR="00E635E4" w:rsidRPr="00D50F67" w:rsidRDefault="00E635E4" w:rsidP="00F376D0">
            <w:pPr>
              <w:pStyle w:val="BodyText21"/>
              <w:widowControl/>
              <w:spacing w:before="120" w:after="120"/>
              <w:rPr>
                <w:rFonts w:ascii="Times New Roman" w:hAnsi="Times New Roman"/>
                <w:sz w:val="20"/>
                <w:szCs w:val="20"/>
              </w:rPr>
            </w:pPr>
            <w:r w:rsidRPr="00D50F67">
              <w:rPr>
                <w:rFonts w:ascii="Times New Roman" w:hAnsi="Times New Roman"/>
                <w:sz w:val="20"/>
                <w:szCs w:val="20"/>
              </w:rPr>
              <w:t>Le comité de sélection procède à l’ouverture des plis à la date et à l’heure indiquée dans la Demande de cotations</w:t>
            </w:r>
          </w:p>
          <w:p w14:paraId="3760C580"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Procède à l’analyse des offres, attribue et signe  le rapport d’analyse.</w:t>
            </w:r>
          </w:p>
          <w:p w14:paraId="16859213"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Délai : le même jour</w:t>
            </w:r>
          </w:p>
        </w:tc>
        <w:tc>
          <w:tcPr>
            <w:tcW w:w="1701" w:type="dxa"/>
            <w:vAlign w:val="center"/>
          </w:tcPr>
          <w:p w14:paraId="1D419CD3" w14:textId="77777777" w:rsidR="00E635E4" w:rsidRPr="00D50F67" w:rsidRDefault="00E635E4" w:rsidP="00E635E4">
            <w:pPr>
              <w:jc w:val="center"/>
              <w:rPr>
                <w:sz w:val="20"/>
                <w:szCs w:val="20"/>
              </w:rPr>
            </w:pPr>
            <w:r w:rsidRPr="00D50F67">
              <w:rPr>
                <w:sz w:val="20"/>
                <w:szCs w:val="20"/>
              </w:rPr>
              <w:t>PV d’ouverture des offres et rapport d’analyse</w:t>
            </w:r>
          </w:p>
        </w:tc>
      </w:tr>
      <w:tr w:rsidR="00E635E4" w:rsidRPr="00D50F67" w14:paraId="35124CA7" w14:textId="77777777" w:rsidTr="005359C8">
        <w:trPr>
          <w:trHeight w:val="410"/>
        </w:trPr>
        <w:tc>
          <w:tcPr>
            <w:tcW w:w="1135" w:type="dxa"/>
            <w:vAlign w:val="center"/>
          </w:tcPr>
          <w:p w14:paraId="5D5FCEA1" w14:textId="77777777" w:rsidR="00E635E4" w:rsidRPr="00D50F67" w:rsidRDefault="00E635E4" w:rsidP="00F376D0">
            <w:pPr>
              <w:pStyle w:val="Titre4"/>
              <w:spacing w:before="0" w:after="0"/>
              <w:jc w:val="center"/>
              <w:rPr>
                <w:b w:val="0"/>
                <w:sz w:val="20"/>
                <w:szCs w:val="20"/>
              </w:rPr>
            </w:pPr>
          </w:p>
        </w:tc>
        <w:tc>
          <w:tcPr>
            <w:tcW w:w="6662" w:type="dxa"/>
            <w:gridSpan w:val="2"/>
            <w:shd w:val="clear" w:color="auto" w:fill="D9D9D9"/>
            <w:vAlign w:val="center"/>
          </w:tcPr>
          <w:p w14:paraId="3F86E502" w14:textId="77777777" w:rsidR="00E635E4" w:rsidRPr="00D50F67" w:rsidRDefault="00930197" w:rsidP="00930197">
            <w:pPr>
              <w:ind w:left="850"/>
              <w:rPr>
                <w:sz w:val="20"/>
                <w:szCs w:val="20"/>
              </w:rPr>
            </w:pPr>
            <w:r w:rsidRPr="00D50F67">
              <w:rPr>
                <w:b/>
                <w:bCs/>
                <w:i/>
                <w:iCs/>
                <w:sz w:val="20"/>
                <w:szCs w:val="20"/>
              </w:rPr>
              <w:t>C.5-</w:t>
            </w:r>
            <w:r w:rsidR="00E635E4" w:rsidRPr="00D50F67">
              <w:rPr>
                <w:b/>
                <w:bCs/>
                <w:i/>
                <w:iCs/>
                <w:sz w:val="20"/>
                <w:szCs w:val="20"/>
              </w:rPr>
              <w:t>Information de l’attribution des soumissionnaires</w:t>
            </w:r>
          </w:p>
        </w:tc>
        <w:tc>
          <w:tcPr>
            <w:tcW w:w="1701" w:type="dxa"/>
            <w:shd w:val="clear" w:color="auto" w:fill="D9D9D9"/>
            <w:vAlign w:val="center"/>
          </w:tcPr>
          <w:p w14:paraId="350C547F" w14:textId="77777777" w:rsidR="00E635E4" w:rsidRPr="00D50F67" w:rsidRDefault="00E635E4" w:rsidP="00F376D0">
            <w:pPr>
              <w:rPr>
                <w:sz w:val="20"/>
                <w:szCs w:val="20"/>
              </w:rPr>
            </w:pPr>
          </w:p>
        </w:tc>
      </w:tr>
      <w:tr w:rsidR="00E635E4" w:rsidRPr="00D50F67" w14:paraId="712C1DB8" w14:textId="77777777" w:rsidTr="005359C8">
        <w:trPr>
          <w:trHeight w:val="361"/>
        </w:trPr>
        <w:tc>
          <w:tcPr>
            <w:tcW w:w="1135" w:type="dxa"/>
            <w:vAlign w:val="center"/>
          </w:tcPr>
          <w:p w14:paraId="1A136535" w14:textId="77777777" w:rsidR="00E635E4" w:rsidRPr="00D50F67" w:rsidRDefault="00930197" w:rsidP="00E635E4">
            <w:pPr>
              <w:pStyle w:val="Titre4"/>
              <w:jc w:val="center"/>
              <w:rPr>
                <w:b w:val="0"/>
                <w:sz w:val="20"/>
                <w:szCs w:val="20"/>
              </w:rPr>
            </w:pPr>
            <w:r w:rsidRPr="00D50F67">
              <w:rPr>
                <w:b w:val="0"/>
                <w:sz w:val="20"/>
                <w:szCs w:val="20"/>
              </w:rPr>
              <w:t>C.</w:t>
            </w:r>
            <w:r w:rsidR="00E635E4" w:rsidRPr="00D50F67">
              <w:rPr>
                <w:b w:val="0"/>
                <w:sz w:val="20"/>
                <w:szCs w:val="20"/>
              </w:rPr>
              <w:t>5.1</w:t>
            </w:r>
          </w:p>
        </w:tc>
        <w:tc>
          <w:tcPr>
            <w:tcW w:w="1559" w:type="dxa"/>
            <w:vAlign w:val="center"/>
          </w:tcPr>
          <w:p w14:paraId="751E611E" w14:textId="33884F58" w:rsidR="00E635E4" w:rsidRPr="00D50F67" w:rsidRDefault="00532D35" w:rsidP="00E635E4">
            <w:pPr>
              <w:rPr>
                <w:sz w:val="20"/>
                <w:szCs w:val="20"/>
              </w:rPr>
            </w:pPr>
            <w:r>
              <w:rPr>
                <w:sz w:val="20"/>
                <w:szCs w:val="20"/>
              </w:rPr>
              <w:t>CSAF</w:t>
            </w:r>
          </w:p>
          <w:p w14:paraId="2980A4F3" w14:textId="77777777" w:rsidR="00E635E4" w:rsidRPr="00D50F67" w:rsidRDefault="00E635E4" w:rsidP="00E635E4">
            <w:pPr>
              <w:jc w:val="both"/>
              <w:rPr>
                <w:sz w:val="20"/>
                <w:szCs w:val="20"/>
              </w:rPr>
            </w:pPr>
          </w:p>
        </w:tc>
        <w:tc>
          <w:tcPr>
            <w:tcW w:w="5103" w:type="dxa"/>
            <w:vAlign w:val="center"/>
          </w:tcPr>
          <w:p w14:paraId="4744CB3B" w14:textId="2D502F1D"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Transmet au soumissionnaire retenu la notification provi</w:t>
            </w:r>
            <w:r w:rsidR="00F376D0" w:rsidRPr="00D50F67">
              <w:rPr>
                <w:rFonts w:ascii="Times New Roman" w:hAnsi="Times New Roman"/>
                <w:sz w:val="20"/>
                <w:szCs w:val="20"/>
              </w:rPr>
              <w:t xml:space="preserve">soire. </w:t>
            </w:r>
            <w:r w:rsidRPr="00D50F67">
              <w:rPr>
                <w:rFonts w:ascii="Times New Roman" w:hAnsi="Times New Roman"/>
                <w:sz w:val="20"/>
                <w:szCs w:val="20"/>
              </w:rPr>
              <w:t xml:space="preserve">Transmet la copie </w:t>
            </w:r>
            <w:r w:rsidR="00532D35">
              <w:rPr>
                <w:rFonts w:ascii="Times New Roman" w:hAnsi="Times New Roman"/>
                <w:sz w:val="20"/>
                <w:szCs w:val="20"/>
              </w:rPr>
              <w:t>au</w:t>
            </w:r>
            <w:r w:rsidR="00AE184F" w:rsidRPr="00D50F67">
              <w:rPr>
                <w:rFonts w:ascii="Times New Roman" w:hAnsi="Times New Roman"/>
                <w:sz w:val="20"/>
                <w:szCs w:val="20"/>
              </w:rPr>
              <w:t xml:space="preserve"> </w:t>
            </w:r>
            <w:r w:rsidR="00051E64" w:rsidRPr="00D50F67">
              <w:rPr>
                <w:rFonts w:ascii="Times New Roman" w:hAnsi="Times New Roman"/>
                <w:sz w:val="20"/>
                <w:szCs w:val="20"/>
              </w:rPr>
              <w:t xml:space="preserve">Coordonnateur </w:t>
            </w:r>
            <w:r w:rsidR="00AE184F"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00532D35">
              <w:rPr>
                <w:rFonts w:ascii="Times New Roman" w:hAnsi="Times New Roman"/>
                <w:sz w:val="20"/>
                <w:szCs w:val="20"/>
              </w:rPr>
              <w:t xml:space="preserve"> ou à son intérim</w:t>
            </w:r>
            <w:r w:rsidRPr="00D50F67">
              <w:rPr>
                <w:rFonts w:ascii="Times New Roman" w:hAnsi="Times New Roman"/>
                <w:sz w:val="20"/>
                <w:szCs w:val="20"/>
              </w:rPr>
              <w:t>, pour signature, un projet de notification d’attribution et un projet de lettre d’information aux soumissionnaires non retenus</w:t>
            </w:r>
          </w:p>
          <w:p w14:paraId="35355ED1"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Délai : 1 jour</w:t>
            </w:r>
          </w:p>
        </w:tc>
        <w:tc>
          <w:tcPr>
            <w:tcW w:w="1701" w:type="dxa"/>
            <w:vAlign w:val="center"/>
          </w:tcPr>
          <w:p w14:paraId="5B833D3C" w14:textId="77777777" w:rsidR="00E635E4" w:rsidRPr="00D50F67" w:rsidRDefault="00E635E4" w:rsidP="00E635E4">
            <w:pPr>
              <w:jc w:val="center"/>
              <w:rPr>
                <w:sz w:val="20"/>
                <w:szCs w:val="20"/>
              </w:rPr>
            </w:pPr>
            <w:r w:rsidRPr="00D50F67">
              <w:rPr>
                <w:sz w:val="20"/>
                <w:szCs w:val="20"/>
              </w:rPr>
              <w:t>Projets de notification d’attribution et de</w:t>
            </w:r>
          </w:p>
          <w:p w14:paraId="54D1014F" w14:textId="77777777" w:rsidR="00E635E4" w:rsidRPr="00D50F67" w:rsidRDefault="00E635E4" w:rsidP="00E635E4">
            <w:pPr>
              <w:jc w:val="center"/>
              <w:rPr>
                <w:sz w:val="20"/>
                <w:szCs w:val="20"/>
              </w:rPr>
            </w:pPr>
            <w:r w:rsidRPr="00D50F67">
              <w:rPr>
                <w:sz w:val="20"/>
                <w:szCs w:val="20"/>
              </w:rPr>
              <w:t>lettre d’information</w:t>
            </w:r>
          </w:p>
        </w:tc>
      </w:tr>
      <w:tr w:rsidR="00E635E4" w:rsidRPr="00D50F67" w14:paraId="6B964AD2" w14:textId="77777777" w:rsidTr="005359C8">
        <w:trPr>
          <w:trHeight w:val="268"/>
        </w:trPr>
        <w:tc>
          <w:tcPr>
            <w:tcW w:w="1135" w:type="dxa"/>
            <w:vAlign w:val="center"/>
          </w:tcPr>
          <w:p w14:paraId="447D1CDF" w14:textId="77777777" w:rsidR="00E635E4" w:rsidRPr="00D50F67" w:rsidRDefault="00930197" w:rsidP="00E635E4">
            <w:pPr>
              <w:pStyle w:val="Titre4"/>
              <w:jc w:val="center"/>
              <w:rPr>
                <w:b w:val="0"/>
                <w:sz w:val="20"/>
                <w:szCs w:val="20"/>
              </w:rPr>
            </w:pPr>
            <w:r w:rsidRPr="00D50F67">
              <w:rPr>
                <w:b w:val="0"/>
                <w:sz w:val="20"/>
                <w:szCs w:val="20"/>
              </w:rPr>
              <w:lastRenderedPageBreak/>
              <w:t>C.</w:t>
            </w:r>
            <w:r w:rsidR="00E635E4" w:rsidRPr="00D50F67">
              <w:rPr>
                <w:b w:val="0"/>
                <w:sz w:val="20"/>
                <w:szCs w:val="20"/>
              </w:rPr>
              <w:t>5.2</w:t>
            </w:r>
          </w:p>
        </w:tc>
        <w:tc>
          <w:tcPr>
            <w:tcW w:w="1559" w:type="dxa"/>
            <w:vAlign w:val="center"/>
          </w:tcPr>
          <w:p w14:paraId="0EC968C3" w14:textId="21581369" w:rsidR="00E635E4" w:rsidRPr="00D50F67" w:rsidRDefault="00051E64" w:rsidP="00F376D0">
            <w:pPr>
              <w:rPr>
                <w:sz w:val="20"/>
                <w:szCs w:val="20"/>
              </w:rPr>
            </w:pPr>
            <w:r w:rsidRPr="00D50F67">
              <w:rPr>
                <w:sz w:val="20"/>
                <w:szCs w:val="20"/>
              </w:rPr>
              <w:t xml:space="preserve">Coordonnateur </w:t>
            </w:r>
            <w:r w:rsidR="00935954" w:rsidRPr="00D50F67">
              <w:rPr>
                <w:sz w:val="20"/>
                <w:szCs w:val="20"/>
              </w:rPr>
              <w:t xml:space="preserve">du </w:t>
            </w:r>
            <w:r w:rsidR="00620949" w:rsidRPr="00D50F67">
              <w:rPr>
                <w:sz w:val="20"/>
                <w:szCs w:val="20"/>
              </w:rPr>
              <w:t>CEA-</w:t>
            </w:r>
            <w:r w:rsidRPr="00D50F67">
              <w:rPr>
                <w:sz w:val="20"/>
                <w:szCs w:val="20"/>
              </w:rPr>
              <w:t>CEFORGRIS</w:t>
            </w:r>
            <w:r w:rsidR="00532D35">
              <w:rPr>
                <w:sz w:val="20"/>
                <w:szCs w:val="20"/>
              </w:rPr>
              <w:t xml:space="preserve"> ou son intérim</w:t>
            </w:r>
          </w:p>
        </w:tc>
        <w:tc>
          <w:tcPr>
            <w:tcW w:w="5103" w:type="dxa"/>
            <w:vAlign w:val="center"/>
          </w:tcPr>
          <w:p w14:paraId="5FC4BAD5"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 xml:space="preserve">Fait rédiger une lettre de notification d’attribution, signe et transmet au soumissionnaire retenu la notification d’attribution et aux soumissionnaires non retenus la lettre d’information </w:t>
            </w:r>
          </w:p>
          <w:p w14:paraId="19406DD9" w14:textId="77777777" w:rsidR="00E635E4" w:rsidRPr="00D50F67" w:rsidRDefault="00E635E4" w:rsidP="00E635E4">
            <w:pPr>
              <w:pStyle w:val="BodyText21"/>
              <w:widowControl/>
              <w:rPr>
                <w:rFonts w:ascii="Times New Roman" w:hAnsi="Times New Roman"/>
                <w:sz w:val="20"/>
                <w:szCs w:val="20"/>
              </w:rPr>
            </w:pPr>
            <w:r w:rsidRPr="00D50F67">
              <w:rPr>
                <w:rFonts w:ascii="Times New Roman" w:hAnsi="Times New Roman"/>
                <w:sz w:val="20"/>
                <w:szCs w:val="20"/>
              </w:rPr>
              <w:t>Délai : 1 jour</w:t>
            </w:r>
          </w:p>
        </w:tc>
        <w:tc>
          <w:tcPr>
            <w:tcW w:w="1701" w:type="dxa"/>
            <w:vAlign w:val="center"/>
          </w:tcPr>
          <w:p w14:paraId="57C2E9F5" w14:textId="77777777" w:rsidR="00E635E4" w:rsidRPr="00D50F67" w:rsidRDefault="00E635E4" w:rsidP="00E635E4">
            <w:pPr>
              <w:jc w:val="both"/>
              <w:rPr>
                <w:sz w:val="20"/>
                <w:szCs w:val="20"/>
              </w:rPr>
            </w:pPr>
            <w:r w:rsidRPr="00D50F67">
              <w:rPr>
                <w:sz w:val="20"/>
                <w:szCs w:val="20"/>
              </w:rPr>
              <w:t>Notifications signées</w:t>
            </w:r>
          </w:p>
        </w:tc>
      </w:tr>
      <w:tr w:rsidR="00F376D0" w:rsidRPr="00D50F67" w14:paraId="691B6F03" w14:textId="77777777" w:rsidTr="005359C8">
        <w:trPr>
          <w:trHeight w:val="345"/>
        </w:trPr>
        <w:tc>
          <w:tcPr>
            <w:tcW w:w="1135" w:type="dxa"/>
            <w:vAlign w:val="center"/>
          </w:tcPr>
          <w:p w14:paraId="7FC14CED" w14:textId="77777777" w:rsidR="00F376D0" w:rsidRPr="00D50F67" w:rsidRDefault="00F376D0" w:rsidP="00F376D0">
            <w:pPr>
              <w:pStyle w:val="Titre4"/>
              <w:spacing w:before="0" w:after="0"/>
              <w:jc w:val="center"/>
              <w:rPr>
                <w:b w:val="0"/>
                <w:sz w:val="20"/>
                <w:szCs w:val="20"/>
              </w:rPr>
            </w:pPr>
          </w:p>
        </w:tc>
        <w:tc>
          <w:tcPr>
            <w:tcW w:w="6662" w:type="dxa"/>
            <w:gridSpan w:val="2"/>
            <w:shd w:val="clear" w:color="auto" w:fill="D9D9D9"/>
            <w:vAlign w:val="center"/>
          </w:tcPr>
          <w:p w14:paraId="35B11D01" w14:textId="77777777" w:rsidR="00F376D0" w:rsidRPr="00D50F67" w:rsidRDefault="00930197" w:rsidP="00930197">
            <w:pPr>
              <w:ind w:left="850"/>
              <w:rPr>
                <w:sz w:val="20"/>
                <w:szCs w:val="20"/>
              </w:rPr>
            </w:pPr>
            <w:r w:rsidRPr="00D50F67">
              <w:rPr>
                <w:b/>
                <w:bCs/>
                <w:i/>
                <w:iCs/>
                <w:sz w:val="20"/>
                <w:szCs w:val="20"/>
              </w:rPr>
              <w:t>C.6-</w:t>
            </w:r>
            <w:r w:rsidR="00F376D0" w:rsidRPr="00D50F67">
              <w:rPr>
                <w:b/>
                <w:bCs/>
                <w:i/>
                <w:iCs/>
                <w:sz w:val="20"/>
                <w:szCs w:val="20"/>
              </w:rPr>
              <w:t>Signature du marché</w:t>
            </w:r>
          </w:p>
        </w:tc>
        <w:tc>
          <w:tcPr>
            <w:tcW w:w="1701" w:type="dxa"/>
            <w:shd w:val="clear" w:color="auto" w:fill="D9D9D9"/>
            <w:vAlign w:val="center"/>
          </w:tcPr>
          <w:p w14:paraId="66B28168" w14:textId="77777777" w:rsidR="00F376D0" w:rsidRPr="00D50F67" w:rsidRDefault="00F376D0" w:rsidP="00F376D0">
            <w:pPr>
              <w:rPr>
                <w:sz w:val="20"/>
                <w:szCs w:val="20"/>
              </w:rPr>
            </w:pPr>
          </w:p>
        </w:tc>
      </w:tr>
      <w:tr w:rsidR="00F376D0" w:rsidRPr="00D50F67" w14:paraId="0B4674DA" w14:textId="77777777" w:rsidTr="005359C8">
        <w:trPr>
          <w:trHeight w:val="613"/>
        </w:trPr>
        <w:tc>
          <w:tcPr>
            <w:tcW w:w="1135" w:type="dxa"/>
            <w:vAlign w:val="center"/>
          </w:tcPr>
          <w:p w14:paraId="5C7EA612"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6.1</w:t>
            </w:r>
          </w:p>
        </w:tc>
        <w:tc>
          <w:tcPr>
            <w:tcW w:w="1559" w:type="dxa"/>
            <w:vAlign w:val="center"/>
          </w:tcPr>
          <w:p w14:paraId="3C72BFC7" w14:textId="53E17B80" w:rsidR="00F376D0" w:rsidRPr="00D50F67" w:rsidRDefault="00532D35" w:rsidP="00F376D0">
            <w:pPr>
              <w:rPr>
                <w:sz w:val="20"/>
                <w:szCs w:val="20"/>
              </w:rPr>
            </w:pPr>
            <w:r>
              <w:rPr>
                <w:sz w:val="20"/>
                <w:szCs w:val="20"/>
              </w:rPr>
              <w:t>CSDA</w:t>
            </w:r>
          </w:p>
          <w:p w14:paraId="1933FBE1" w14:textId="77777777" w:rsidR="00F376D0" w:rsidRPr="00D50F67" w:rsidRDefault="00F376D0" w:rsidP="00F376D0">
            <w:pPr>
              <w:rPr>
                <w:sz w:val="20"/>
                <w:szCs w:val="20"/>
              </w:rPr>
            </w:pPr>
          </w:p>
        </w:tc>
        <w:tc>
          <w:tcPr>
            <w:tcW w:w="5103" w:type="dxa"/>
            <w:vAlign w:val="center"/>
          </w:tcPr>
          <w:p w14:paraId="7A52B543" w14:textId="48659AA0" w:rsidR="00F376D0" w:rsidRPr="00D50F67" w:rsidRDefault="00F376D0" w:rsidP="00F376D0">
            <w:pPr>
              <w:pStyle w:val="BodyText21"/>
              <w:widowControl/>
              <w:jc w:val="left"/>
              <w:rPr>
                <w:rFonts w:ascii="Times New Roman" w:hAnsi="Times New Roman"/>
                <w:sz w:val="20"/>
                <w:szCs w:val="20"/>
              </w:rPr>
            </w:pPr>
            <w:r w:rsidRPr="00D50F67">
              <w:rPr>
                <w:rFonts w:ascii="Times New Roman" w:hAnsi="Times New Roman"/>
                <w:sz w:val="20"/>
                <w:szCs w:val="20"/>
              </w:rPr>
              <w:t xml:space="preserve">Prépare le projet de marché et le soumet au </w:t>
            </w:r>
            <w:r w:rsidR="00051E64" w:rsidRPr="00D50F67">
              <w:rPr>
                <w:rFonts w:ascii="Times New Roman" w:hAnsi="Times New Roman"/>
                <w:sz w:val="20"/>
                <w:szCs w:val="20"/>
              </w:rPr>
              <w:t xml:space="preserve">Coordonnateur </w:t>
            </w:r>
            <w:r w:rsidRPr="00D50F67">
              <w:rPr>
                <w:rFonts w:ascii="Times New Roman" w:hAnsi="Times New Roman"/>
                <w:sz w:val="20"/>
                <w:szCs w:val="20"/>
              </w:rPr>
              <w:t>d</w:t>
            </w:r>
            <w:r w:rsidR="00A14287" w:rsidRPr="00D50F67">
              <w:rPr>
                <w:rFonts w:ascii="Times New Roman" w:hAnsi="Times New Roman"/>
                <w:sz w:val="20"/>
                <w:szCs w:val="20"/>
              </w:rPr>
              <w:t>u CEA-</w:t>
            </w:r>
            <w:r w:rsidR="00051E64" w:rsidRPr="00D50F67">
              <w:rPr>
                <w:rFonts w:ascii="Times New Roman" w:hAnsi="Times New Roman"/>
                <w:sz w:val="20"/>
                <w:szCs w:val="20"/>
              </w:rPr>
              <w:t>CEFORGRIS</w:t>
            </w:r>
            <w:r w:rsidRPr="00D50F67">
              <w:rPr>
                <w:rFonts w:ascii="Times New Roman" w:hAnsi="Times New Roman"/>
                <w:sz w:val="20"/>
                <w:szCs w:val="20"/>
              </w:rPr>
              <w:t xml:space="preserve"> </w:t>
            </w:r>
            <w:r w:rsidR="00532D35">
              <w:rPr>
                <w:rFonts w:ascii="Times New Roman" w:hAnsi="Times New Roman"/>
                <w:sz w:val="20"/>
                <w:szCs w:val="20"/>
              </w:rPr>
              <w:t>ou à son intérim</w:t>
            </w:r>
            <w:r w:rsidRPr="00D50F67">
              <w:rPr>
                <w:rFonts w:ascii="Times New Roman" w:hAnsi="Times New Roman"/>
                <w:sz w:val="20"/>
                <w:szCs w:val="20"/>
              </w:rPr>
              <w:t xml:space="preserve"> pour validation et transmission au </w:t>
            </w:r>
            <w:r w:rsidR="005A1BF5" w:rsidRPr="00D50F67">
              <w:rPr>
                <w:rFonts w:ascii="Times New Roman" w:hAnsi="Times New Roman"/>
                <w:sz w:val="20"/>
                <w:szCs w:val="20"/>
              </w:rPr>
              <w:t>C</w:t>
            </w:r>
            <w:r w:rsidR="00BD4156" w:rsidRPr="00D50F67">
              <w:rPr>
                <w:rFonts w:ascii="Times New Roman" w:hAnsi="Times New Roman"/>
                <w:sz w:val="20"/>
                <w:szCs w:val="20"/>
              </w:rPr>
              <w:t>ontrôleur interne</w:t>
            </w:r>
            <w:r w:rsidRPr="00D50F67">
              <w:rPr>
                <w:rFonts w:ascii="Times New Roman" w:hAnsi="Times New Roman"/>
                <w:sz w:val="20"/>
                <w:szCs w:val="20"/>
              </w:rPr>
              <w:t xml:space="preserve"> pour visa. </w:t>
            </w:r>
          </w:p>
          <w:p w14:paraId="5200B2F7" w14:textId="77777777" w:rsidR="00F376D0" w:rsidRPr="00D50F67" w:rsidRDefault="00F376D0" w:rsidP="00F376D0">
            <w:pPr>
              <w:pStyle w:val="BodyText21"/>
              <w:widowControl/>
              <w:jc w:val="left"/>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7FDE8FA8" w14:textId="77777777" w:rsidR="00F376D0" w:rsidRPr="00D50F67" w:rsidRDefault="00F376D0" w:rsidP="00F376D0">
            <w:pPr>
              <w:rPr>
                <w:sz w:val="20"/>
                <w:szCs w:val="20"/>
              </w:rPr>
            </w:pPr>
            <w:r w:rsidRPr="00D50F67">
              <w:rPr>
                <w:sz w:val="20"/>
                <w:szCs w:val="20"/>
              </w:rPr>
              <w:t>Projet de lettre de marché</w:t>
            </w:r>
          </w:p>
          <w:p w14:paraId="183A2FBF" w14:textId="77777777" w:rsidR="00F376D0" w:rsidRPr="00D50F67" w:rsidRDefault="00F376D0" w:rsidP="00F376D0">
            <w:pPr>
              <w:rPr>
                <w:sz w:val="20"/>
                <w:szCs w:val="20"/>
              </w:rPr>
            </w:pPr>
          </w:p>
        </w:tc>
      </w:tr>
      <w:tr w:rsidR="00F376D0" w:rsidRPr="00D50F67" w14:paraId="0190E00B" w14:textId="77777777" w:rsidTr="005359C8">
        <w:trPr>
          <w:trHeight w:val="70"/>
        </w:trPr>
        <w:tc>
          <w:tcPr>
            <w:tcW w:w="1135" w:type="dxa"/>
            <w:vAlign w:val="center"/>
          </w:tcPr>
          <w:p w14:paraId="28FD8718"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6.2</w:t>
            </w:r>
          </w:p>
        </w:tc>
        <w:tc>
          <w:tcPr>
            <w:tcW w:w="1559" w:type="dxa"/>
            <w:vAlign w:val="center"/>
          </w:tcPr>
          <w:p w14:paraId="21346A87" w14:textId="2A17B302" w:rsidR="00F376D0" w:rsidRPr="00D50F67" w:rsidRDefault="005A1BF5" w:rsidP="00F376D0">
            <w:pPr>
              <w:rPr>
                <w:sz w:val="20"/>
                <w:szCs w:val="20"/>
              </w:rPr>
            </w:pPr>
            <w:r w:rsidRPr="00D50F67">
              <w:rPr>
                <w:sz w:val="20"/>
                <w:szCs w:val="20"/>
              </w:rPr>
              <w:t>C</w:t>
            </w:r>
            <w:r w:rsidR="00172862" w:rsidRPr="00D50F67">
              <w:rPr>
                <w:sz w:val="20"/>
                <w:szCs w:val="20"/>
              </w:rPr>
              <w:t>ontrôleur interne</w:t>
            </w:r>
          </w:p>
        </w:tc>
        <w:tc>
          <w:tcPr>
            <w:tcW w:w="5103" w:type="dxa"/>
            <w:vAlign w:val="center"/>
          </w:tcPr>
          <w:p w14:paraId="6970D3F7" w14:textId="08894B90" w:rsidR="00F376D0" w:rsidRPr="00D50F67" w:rsidRDefault="00F376D0" w:rsidP="00F376D0">
            <w:pPr>
              <w:pStyle w:val="Corpsdetexte2"/>
              <w:spacing w:after="0"/>
              <w:jc w:val="left"/>
              <w:rPr>
                <w:sz w:val="20"/>
                <w:szCs w:val="20"/>
              </w:rPr>
            </w:pPr>
            <w:r w:rsidRPr="00D50F67">
              <w:rPr>
                <w:sz w:val="20"/>
                <w:szCs w:val="20"/>
              </w:rPr>
              <w:t>Après examen, il vise, ou rejette le dossier et</w:t>
            </w:r>
            <w:r w:rsidR="00471FA6">
              <w:rPr>
                <w:sz w:val="20"/>
                <w:szCs w:val="20"/>
              </w:rPr>
              <w:t xml:space="preserve"> </w:t>
            </w:r>
            <w:r w:rsidRPr="00D50F67">
              <w:rPr>
                <w:sz w:val="20"/>
                <w:szCs w:val="20"/>
              </w:rPr>
              <w:t xml:space="preserve">le retourne au </w:t>
            </w:r>
            <w:r w:rsidR="00051E64" w:rsidRPr="00D50F67">
              <w:rPr>
                <w:sz w:val="20"/>
                <w:szCs w:val="20"/>
              </w:rPr>
              <w:t xml:space="preserve">Coordonnateur </w:t>
            </w:r>
            <w:r w:rsidR="00A14287" w:rsidRPr="00D50F67">
              <w:rPr>
                <w:sz w:val="20"/>
                <w:szCs w:val="20"/>
              </w:rPr>
              <w:t>du CEA-</w:t>
            </w:r>
            <w:r w:rsidR="00051E64" w:rsidRPr="00D50F67">
              <w:rPr>
                <w:sz w:val="20"/>
                <w:szCs w:val="20"/>
              </w:rPr>
              <w:t>CEFORGRIS</w:t>
            </w:r>
            <w:r w:rsidR="00A14287" w:rsidRPr="00D50F67">
              <w:rPr>
                <w:sz w:val="20"/>
                <w:szCs w:val="20"/>
              </w:rPr>
              <w:t xml:space="preserve"> </w:t>
            </w:r>
            <w:r w:rsidR="00471FA6">
              <w:rPr>
                <w:sz w:val="20"/>
                <w:szCs w:val="20"/>
              </w:rPr>
              <w:t xml:space="preserve">ou à son intérim </w:t>
            </w:r>
            <w:r w:rsidRPr="00D50F67">
              <w:rPr>
                <w:sz w:val="20"/>
                <w:szCs w:val="20"/>
              </w:rPr>
              <w:t>au moyen d’un</w:t>
            </w:r>
            <w:r w:rsidR="00A14287" w:rsidRPr="00D50F67">
              <w:rPr>
                <w:sz w:val="20"/>
                <w:szCs w:val="20"/>
              </w:rPr>
              <w:t xml:space="preserve"> </w:t>
            </w:r>
            <w:r w:rsidRPr="00D50F67">
              <w:rPr>
                <w:sz w:val="20"/>
                <w:szCs w:val="20"/>
              </w:rPr>
              <w:t>bordereau de transmission</w:t>
            </w:r>
            <w:r w:rsidRPr="00D50F67">
              <w:rPr>
                <w:bCs/>
                <w:iCs/>
                <w:sz w:val="20"/>
                <w:szCs w:val="20"/>
              </w:rPr>
              <w:t xml:space="preserve"> </w:t>
            </w:r>
          </w:p>
          <w:p w14:paraId="28808997" w14:textId="77777777" w:rsidR="00F376D0" w:rsidRPr="00D50F67" w:rsidRDefault="00F376D0" w:rsidP="00F376D0">
            <w:pPr>
              <w:pStyle w:val="Corpsdetexte2"/>
              <w:spacing w:after="0"/>
              <w:jc w:val="left"/>
              <w:rPr>
                <w:sz w:val="20"/>
                <w:szCs w:val="20"/>
              </w:rPr>
            </w:pPr>
            <w:r w:rsidRPr="00D50F67">
              <w:rPr>
                <w:sz w:val="20"/>
                <w:szCs w:val="20"/>
              </w:rPr>
              <w:t>Délai : 5 jours</w:t>
            </w:r>
          </w:p>
        </w:tc>
        <w:tc>
          <w:tcPr>
            <w:tcW w:w="1701" w:type="dxa"/>
            <w:vAlign w:val="center"/>
          </w:tcPr>
          <w:p w14:paraId="662B3E0B" w14:textId="77777777" w:rsidR="00F376D0" w:rsidRPr="00D50F67" w:rsidRDefault="00F376D0" w:rsidP="00F376D0">
            <w:pPr>
              <w:rPr>
                <w:sz w:val="20"/>
                <w:szCs w:val="20"/>
              </w:rPr>
            </w:pPr>
            <w:r w:rsidRPr="00D50F67">
              <w:rPr>
                <w:sz w:val="20"/>
                <w:szCs w:val="20"/>
              </w:rPr>
              <w:t>Projet de lettre de marché</w:t>
            </w:r>
          </w:p>
          <w:p w14:paraId="23F8242F" w14:textId="77777777" w:rsidR="00F376D0" w:rsidRPr="00D50F67" w:rsidRDefault="00F376D0" w:rsidP="00F376D0">
            <w:pPr>
              <w:rPr>
                <w:sz w:val="20"/>
                <w:szCs w:val="20"/>
              </w:rPr>
            </w:pPr>
            <w:r w:rsidRPr="00D50F67">
              <w:rPr>
                <w:sz w:val="20"/>
                <w:szCs w:val="20"/>
              </w:rPr>
              <w:t>Visé, différé ou rejeté</w:t>
            </w:r>
          </w:p>
        </w:tc>
      </w:tr>
      <w:tr w:rsidR="00F376D0" w:rsidRPr="00D50F67" w14:paraId="6CE06847" w14:textId="77777777" w:rsidTr="005359C8">
        <w:trPr>
          <w:trHeight w:val="750"/>
        </w:trPr>
        <w:tc>
          <w:tcPr>
            <w:tcW w:w="1135" w:type="dxa"/>
            <w:vAlign w:val="center"/>
          </w:tcPr>
          <w:p w14:paraId="2DEFA59E"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6.3</w:t>
            </w:r>
          </w:p>
        </w:tc>
        <w:tc>
          <w:tcPr>
            <w:tcW w:w="1559" w:type="dxa"/>
            <w:vAlign w:val="center"/>
          </w:tcPr>
          <w:p w14:paraId="7A5EF05A" w14:textId="6B0D4CFC" w:rsidR="00F376D0" w:rsidRPr="00D50F67" w:rsidRDefault="00051E64" w:rsidP="00F376D0">
            <w:pPr>
              <w:rPr>
                <w:sz w:val="20"/>
                <w:szCs w:val="20"/>
              </w:rPr>
            </w:pPr>
            <w:r w:rsidRPr="00D50F67">
              <w:rPr>
                <w:sz w:val="20"/>
                <w:szCs w:val="20"/>
              </w:rPr>
              <w:t xml:space="preserve">Coordonnateur </w:t>
            </w:r>
            <w:r w:rsidR="00935954" w:rsidRPr="00D50F67">
              <w:rPr>
                <w:sz w:val="20"/>
                <w:szCs w:val="20"/>
              </w:rPr>
              <w:t xml:space="preserve">du </w:t>
            </w:r>
            <w:r w:rsidR="00620949" w:rsidRPr="00D50F67">
              <w:rPr>
                <w:sz w:val="20"/>
                <w:szCs w:val="20"/>
              </w:rPr>
              <w:t>CEA-</w:t>
            </w:r>
            <w:r w:rsidRPr="00D50F67">
              <w:rPr>
                <w:sz w:val="20"/>
                <w:szCs w:val="20"/>
              </w:rPr>
              <w:t>CEFORGRIS</w:t>
            </w:r>
            <w:r w:rsidR="00471FA6">
              <w:rPr>
                <w:sz w:val="20"/>
                <w:szCs w:val="20"/>
              </w:rPr>
              <w:t xml:space="preserve"> ou son intérim</w:t>
            </w:r>
          </w:p>
          <w:p w14:paraId="27379958" w14:textId="77777777" w:rsidR="00F376D0" w:rsidRPr="00D50F67" w:rsidRDefault="00F376D0" w:rsidP="00F376D0">
            <w:pPr>
              <w:rPr>
                <w:sz w:val="20"/>
                <w:szCs w:val="20"/>
              </w:rPr>
            </w:pPr>
          </w:p>
        </w:tc>
        <w:tc>
          <w:tcPr>
            <w:tcW w:w="5103" w:type="dxa"/>
            <w:vAlign w:val="center"/>
          </w:tcPr>
          <w:p w14:paraId="1B028722" w14:textId="059D711A" w:rsidR="00F376D0" w:rsidRPr="00D50F67" w:rsidRDefault="00F376D0" w:rsidP="00F376D0">
            <w:pPr>
              <w:pStyle w:val="BodyText21"/>
              <w:widowControl/>
              <w:spacing w:after="120"/>
              <w:jc w:val="left"/>
              <w:rPr>
                <w:rFonts w:ascii="Times New Roman" w:hAnsi="Times New Roman"/>
                <w:sz w:val="20"/>
                <w:szCs w:val="20"/>
              </w:rPr>
            </w:pPr>
            <w:r w:rsidRPr="00D50F67">
              <w:rPr>
                <w:rFonts w:ascii="Times New Roman" w:hAnsi="Times New Roman"/>
                <w:sz w:val="20"/>
                <w:szCs w:val="20"/>
              </w:rPr>
              <w:t>En cas de proje</w:t>
            </w:r>
            <w:r w:rsidR="00471FA6">
              <w:rPr>
                <w:rFonts w:ascii="Times New Roman" w:hAnsi="Times New Roman"/>
                <w:sz w:val="20"/>
                <w:szCs w:val="20"/>
              </w:rPr>
              <w:t xml:space="preserve">t de lettre de marché visé, il </w:t>
            </w:r>
            <w:r w:rsidRPr="00D50F67">
              <w:rPr>
                <w:rFonts w:ascii="Times New Roman" w:hAnsi="Times New Roman"/>
                <w:sz w:val="20"/>
                <w:szCs w:val="20"/>
              </w:rPr>
              <w:t>le soumet à la signature de l’attributaire</w:t>
            </w:r>
          </w:p>
          <w:p w14:paraId="4B06E5BD" w14:textId="42922122" w:rsidR="00F376D0" w:rsidRPr="00D50F67" w:rsidRDefault="00F376D0" w:rsidP="00F376D0">
            <w:pPr>
              <w:pStyle w:val="BodyText21"/>
              <w:widowControl/>
              <w:jc w:val="left"/>
              <w:rPr>
                <w:rFonts w:ascii="Times New Roman" w:hAnsi="Times New Roman"/>
                <w:sz w:val="20"/>
                <w:szCs w:val="20"/>
              </w:rPr>
            </w:pPr>
            <w:r w:rsidRPr="00D50F67">
              <w:rPr>
                <w:rFonts w:ascii="Times New Roman" w:hAnsi="Times New Roman"/>
                <w:sz w:val="20"/>
                <w:szCs w:val="20"/>
              </w:rPr>
              <w:t xml:space="preserve">En cas de dossier différé ou rejeté, il le transmet au </w:t>
            </w:r>
            <w:r w:rsidR="00471FA6">
              <w:rPr>
                <w:rFonts w:ascii="Times New Roman" w:hAnsi="Times New Roman"/>
                <w:sz w:val="20"/>
                <w:szCs w:val="20"/>
              </w:rPr>
              <w:t>CSAF</w:t>
            </w:r>
            <w:r w:rsidR="00A14287" w:rsidRPr="00D50F67">
              <w:rPr>
                <w:rFonts w:ascii="Times New Roman" w:hAnsi="Times New Roman"/>
                <w:sz w:val="20"/>
                <w:szCs w:val="20"/>
              </w:rPr>
              <w:t xml:space="preserve"> </w:t>
            </w:r>
            <w:r w:rsidRPr="00D50F67">
              <w:rPr>
                <w:rFonts w:ascii="Times New Roman" w:hAnsi="Times New Roman"/>
                <w:sz w:val="20"/>
                <w:szCs w:val="20"/>
              </w:rPr>
              <w:t xml:space="preserve">pour satisfaire aux réserves. </w:t>
            </w:r>
          </w:p>
          <w:p w14:paraId="62A85AF3" w14:textId="77777777" w:rsidR="00F376D0" w:rsidRPr="00D50F67" w:rsidRDefault="00F376D0" w:rsidP="00F376D0">
            <w:pPr>
              <w:pStyle w:val="BodyText21"/>
              <w:widowControl/>
              <w:jc w:val="left"/>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6FB60D91" w14:textId="77777777" w:rsidR="00F376D0" w:rsidRPr="00D50F67" w:rsidRDefault="00F376D0" w:rsidP="00F376D0">
            <w:pPr>
              <w:rPr>
                <w:sz w:val="20"/>
                <w:szCs w:val="20"/>
              </w:rPr>
            </w:pPr>
            <w:r w:rsidRPr="00D50F67">
              <w:rPr>
                <w:sz w:val="20"/>
                <w:szCs w:val="20"/>
              </w:rPr>
              <w:t>Bordereau de transmission et Projet de lettre de  marché visé, différé ou rejeté</w:t>
            </w:r>
          </w:p>
          <w:p w14:paraId="36336618" w14:textId="77777777" w:rsidR="00F376D0" w:rsidRPr="00D50F67" w:rsidRDefault="00F376D0" w:rsidP="00F376D0">
            <w:pPr>
              <w:rPr>
                <w:sz w:val="20"/>
                <w:szCs w:val="20"/>
              </w:rPr>
            </w:pPr>
          </w:p>
        </w:tc>
      </w:tr>
      <w:tr w:rsidR="00F376D0" w:rsidRPr="00D50F67" w14:paraId="1B7C5278" w14:textId="77777777" w:rsidTr="005359C8">
        <w:trPr>
          <w:trHeight w:val="70"/>
        </w:trPr>
        <w:tc>
          <w:tcPr>
            <w:tcW w:w="1135" w:type="dxa"/>
            <w:vAlign w:val="center"/>
          </w:tcPr>
          <w:p w14:paraId="780D6985"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 xml:space="preserve">6.4 </w:t>
            </w:r>
          </w:p>
        </w:tc>
        <w:tc>
          <w:tcPr>
            <w:tcW w:w="1559" w:type="dxa"/>
            <w:vAlign w:val="center"/>
          </w:tcPr>
          <w:p w14:paraId="584CB483" w14:textId="582CB37A" w:rsidR="00F376D0" w:rsidRPr="00D50F67" w:rsidRDefault="00471FA6" w:rsidP="00F376D0">
            <w:pPr>
              <w:rPr>
                <w:sz w:val="20"/>
                <w:szCs w:val="20"/>
              </w:rPr>
            </w:pPr>
            <w:r>
              <w:rPr>
                <w:sz w:val="20"/>
                <w:szCs w:val="20"/>
              </w:rPr>
              <w:t>CSAF</w:t>
            </w:r>
          </w:p>
          <w:p w14:paraId="11B5EC8B" w14:textId="77777777" w:rsidR="00F376D0" w:rsidRPr="00D50F67" w:rsidRDefault="00F376D0" w:rsidP="00F376D0">
            <w:pPr>
              <w:rPr>
                <w:sz w:val="20"/>
                <w:szCs w:val="20"/>
              </w:rPr>
            </w:pPr>
          </w:p>
        </w:tc>
        <w:tc>
          <w:tcPr>
            <w:tcW w:w="5103" w:type="dxa"/>
            <w:vAlign w:val="center"/>
          </w:tcPr>
          <w:p w14:paraId="561D5C3B" w14:textId="6ABD28E0" w:rsidR="00F376D0" w:rsidRPr="00D50F67" w:rsidRDefault="00F376D0" w:rsidP="00F376D0">
            <w:pPr>
              <w:pStyle w:val="BodyText21"/>
              <w:widowControl/>
              <w:jc w:val="left"/>
              <w:rPr>
                <w:rFonts w:ascii="Times New Roman" w:hAnsi="Times New Roman"/>
                <w:sz w:val="20"/>
                <w:szCs w:val="20"/>
              </w:rPr>
            </w:pPr>
            <w:r w:rsidRPr="00D50F67">
              <w:rPr>
                <w:rFonts w:ascii="Times New Roman" w:hAnsi="Times New Roman"/>
                <w:sz w:val="20"/>
                <w:szCs w:val="20"/>
              </w:rPr>
              <w:t xml:space="preserve">Prend en compte les observations du </w:t>
            </w:r>
            <w:r w:rsidR="00930197" w:rsidRPr="00D50F67">
              <w:rPr>
                <w:rFonts w:ascii="Times New Roman" w:hAnsi="Times New Roman"/>
                <w:sz w:val="20"/>
                <w:szCs w:val="20"/>
              </w:rPr>
              <w:t>Contrôleur Interne et</w:t>
            </w:r>
            <w:r w:rsidR="00BD4156" w:rsidRPr="00D50F67">
              <w:rPr>
                <w:rFonts w:ascii="Times New Roman" w:hAnsi="Times New Roman"/>
                <w:sz w:val="20"/>
                <w:szCs w:val="20"/>
              </w:rPr>
              <w:t xml:space="preserve"> </w:t>
            </w:r>
            <w:r w:rsidRPr="00D50F67">
              <w:rPr>
                <w:rFonts w:ascii="Times New Roman" w:hAnsi="Times New Roman"/>
                <w:sz w:val="20"/>
                <w:szCs w:val="20"/>
              </w:rPr>
              <w:t xml:space="preserve">retourne le dossier </w:t>
            </w:r>
            <w:r w:rsidR="00471FA6">
              <w:rPr>
                <w:rFonts w:ascii="Times New Roman" w:hAnsi="Times New Roman"/>
                <w:sz w:val="20"/>
                <w:szCs w:val="20"/>
              </w:rPr>
              <w:t xml:space="preserve">au </w:t>
            </w:r>
            <w:r w:rsidR="00051E64" w:rsidRPr="00D50F67">
              <w:rPr>
                <w:rFonts w:ascii="Times New Roman" w:hAnsi="Times New Roman"/>
                <w:sz w:val="20"/>
                <w:szCs w:val="20"/>
              </w:rPr>
              <w:t xml:space="preserve">Coordonnateur </w:t>
            </w:r>
            <w:r w:rsidR="00A14287" w:rsidRPr="00D50F67">
              <w:rPr>
                <w:rFonts w:ascii="Times New Roman" w:hAnsi="Times New Roman"/>
                <w:sz w:val="20"/>
                <w:szCs w:val="20"/>
              </w:rPr>
              <w:t>du CEA-</w:t>
            </w:r>
            <w:r w:rsidR="00051E64" w:rsidRPr="00D50F67">
              <w:rPr>
                <w:rFonts w:ascii="Times New Roman" w:hAnsi="Times New Roman"/>
                <w:sz w:val="20"/>
                <w:szCs w:val="20"/>
              </w:rPr>
              <w:t>CEFORGRIS</w:t>
            </w:r>
            <w:r w:rsidR="00A14287" w:rsidRPr="00D50F67">
              <w:rPr>
                <w:rFonts w:ascii="Times New Roman" w:hAnsi="Times New Roman"/>
                <w:sz w:val="20"/>
                <w:szCs w:val="20"/>
              </w:rPr>
              <w:t xml:space="preserve"> </w:t>
            </w:r>
            <w:r w:rsidR="00471FA6">
              <w:rPr>
                <w:rFonts w:ascii="Times New Roman" w:hAnsi="Times New Roman"/>
                <w:sz w:val="20"/>
                <w:szCs w:val="20"/>
              </w:rPr>
              <w:t xml:space="preserve">ou à son intérim </w:t>
            </w:r>
            <w:r w:rsidRPr="00D50F67">
              <w:rPr>
                <w:rFonts w:ascii="Times New Roman" w:hAnsi="Times New Roman"/>
                <w:sz w:val="20"/>
                <w:szCs w:val="20"/>
              </w:rPr>
              <w:t>aux fins</w:t>
            </w:r>
            <w:r w:rsidR="00BD4156" w:rsidRPr="00D50F67">
              <w:rPr>
                <w:rFonts w:ascii="Times New Roman" w:hAnsi="Times New Roman"/>
                <w:sz w:val="20"/>
                <w:szCs w:val="20"/>
              </w:rPr>
              <w:t xml:space="preserve"> </w:t>
            </w:r>
            <w:r w:rsidRPr="00D50F67">
              <w:rPr>
                <w:rFonts w:ascii="Times New Roman" w:hAnsi="Times New Roman"/>
                <w:sz w:val="20"/>
                <w:szCs w:val="20"/>
              </w:rPr>
              <w:t xml:space="preserve">de retransmission au </w:t>
            </w:r>
            <w:r w:rsidR="00930197" w:rsidRPr="00D50F67">
              <w:rPr>
                <w:rFonts w:ascii="Times New Roman" w:hAnsi="Times New Roman"/>
                <w:sz w:val="20"/>
                <w:szCs w:val="20"/>
              </w:rPr>
              <w:t xml:space="preserve">Contrôleur Interne </w:t>
            </w:r>
            <w:r w:rsidRPr="00D50F67">
              <w:rPr>
                <w:rFonts w:ascii="Times New Roman" w:hAnsi="Times New Roman"/>
                <w:sz w:val="20"/>
                <w:szCs w:val="20"/>
              </w:rPr>
              <w:t>pour visa.</w:t>
            </w:r>
          </w:p>
        </w:tc>
        <w:tc>
          <w:tcPr>
            <w:tcW w:w="1701" w:type="dxa"/>
            <w:vAlign w:val="center"/>
          </w:tcPr>
          <w:p w14:paraId="3F683314" w14:textId="77777777" w:rsidR="00F376D0" w:rsidRPr="00D50F67" w:rsidRDefault="00F376D0" w:rsidP="00F376D0">
            <w:pPr>
              <w:rPr>
                <w:sz w:val="20"/>
                <w:szCs w:val="20"/>
              </w:rPr>
            </w:pPr>
            <w:r w:rsidRPr="00D50F67">
              <w:rPr>
                <w:sz w:val="20"/>
                <w:szCs w:val="20"/>
              </w:rPr>
              <w:t xml:space="preserve">Bordereau de transmission </w:t>
            </w:r>
          </w:p>
        </w:tc>
      </w:tr>
      <w:tr w:rsidR="00F376D0" w:rsidRPr="00D50F67" w14:paraId="0027749F" w14:textId="77777777" w:rsidTr="005359C8">
        <w:trPr>
          <w:trHeight w:val="70"/>
        </w:trPr>
        <w:tc>
          <w:tcPr>
            <w:tcW w:w="1135" w:type="dxa"/>
            <w:vAlign w:val="center"/>
          </w:tcPr>
          <w:p w14:paraId="0B749505"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6.5</w:t>
            </w:r>
          </w:p>
        </w:tc>
        <w:tc>
          <w:tcPr>
            <w:tcW w:w="1559" w:type="dxa"/>
            <w:vAlign w:val="center"/>
          </w:tcPr>
          <w:p w14:paraId="2CB02F3A" w14:textId="52643E84" w:rsidR="00F376D0" w:rsidRPr="00D50F67" w:rsidRDefault="00051E64" w:rsidP="00F376D0">
            <w:pPr>
              <w:rPr>
                <w:sz w:val="20"/>
                <w:szCs w:val="20"/>
              </w:rPr>
            </w:pPr>
            <w:r w:rsidRPr="00D50F67">
              <w:rPr>
                <w:sz w:val="20"/>
                <w:szCs w:val="20"/>
              </w:rPr>
              <w:t xml:space="preserve">Coordonnateur </w:t>
            </w:r>
            <w:r w:rsidR="00935954" w:rsidRPr="00D50F67">
              <w:rPr>
                <w:sz w:val="20"/>
                <w:szCs w:val="20"/>
              </w:rPr>
              <w:t xml:space="preserve">du </w:t>
            </w:r>
            <w:r w:rsidR="00620949" w:rsidRPr="00D50F67">
              <w:rPr>
                <w:sz w:val="20"/>
                <w:szCs w:val="20"/>
              </w:rPr>
              <w:t>CEA-</w:t>
            </w:r>
            <w:r w:rsidRPr="00D50F67">
              <w:rPr>
                <w:sz w:val="20"/>
                <w:szCs w:val="20"/>
              </w:rPr>
              <w:t>CEFORGRIS</w:t>
            </w:r>
            <w:r w:rsidR="00935954" w:rsidRPr="00D50F67">
              <w:rPr>
                <w:sz w:val="20"/>
                <w:szCs w:val="20"/>
              </w:rPr>
              <w:t xml:space="preserve"> </w:t>
            </w:r>
            <w:r w:rsidR="00471FA6">
              <w:rPr>
                <w:sz w:val="20"/>
                <w:szCs w:val="20"/>
              </w:rPr>
              <w:t>ou son intérim</w:t>
            </w:r>
          </w:p>
        </w:tc>
        <w:tc>
          <w:tcPr>
            <w:tcW w:w="5103" w:type="dxa"/>
            <w:vAlign w:val="center"/>
          </w:tcPr>
          <w:p w14:paraId="7E108495" w14:textId="77777777" w:rsidR="00F376D0" w:rsidRPr="00D50F67" w:rsidRDefault="00F376D0" w:rsidP="00F376D0">
            <w:pPr>
              <w:jc w:val="both"/>
              <w:rPr>
                <w:sz w:val="20"/>
                <w:szCs w:val="20"/>
              </w:rPr>
            </w:pPr>
            <w:r w:rsidRPr="00D50F67">
              <w:rPr>
                <w:sz w:val="20"/>
                <w:szCs w:val="20"/>
              </w:rPr>
              <w:t>Transmet le projet de lettre de marché visé à l’attributaire pour signature.</w:t>
            </w:r>
          </w:p>
          <w:p w14:paraId="5ABB3107" w14:textId="77777777" w:rsidR="00F376D0" w:rsidRPr="00D50F67" w:rsidRDefault="00F376D0" w:rsidP="00F376D0">
            <w:pPr>
              <w:jc w:val="both"/>
              <w:rPr>
                <w:b/>
                <w:bCs/>
                <w:iCs/>
                <w:sz w:val="20"/>
                <w:szCs w:val="20"/>
              </w:rPr>
            </w:pPr>
            <w:r w:rsidRPr="00D50F67">
              <w:rPr>
                <w:sz w:val="20"/>
                <w:szCs w:val="20"/>
              </w:rPr>
              <w:t>Délai : 1 jour</w:t>
            </w:r>
          </w:p>
        </w:tc>
        <w:tc>
          <w:tcPr>
            <w:tcW w:w="1701" w:type="dxa"/>
            <w:vAlign w:val="center"/>
          </w:tcPr>
          <w:p w14:paraId="5A54BEC5" w14:textId="77777777" w:rsidR="00F376D0" w:rsidRPr="00D50F67" w:rsidRDefault="00F376D0" w:rsidP="00F376D0">
            <w:pPr>
              <w:jc w:val="both"/>
              <w:rPr>
                <w:sz w:val="20"/>
                <w:szCs w:val="20"/>
              </w:rPr>
            </w:pPr>
            <w:r w:rsidRPr="00D50F67">
              <w:rPr>
                <w:sz w:val="20"/>
                <w:szCs w:val="20"/>
              </w:rPr>
              <w:t>Projet de lettre de marché visé</w:t>
            </w:r>
          </w:p>
        </w:tc>
      </w:tr>
      <w:tr w:rsidR="00F376D0" w:rsidRPr="00D50F67" w14:paraId="14464012" w14:textId="77777777" w:rsidTr="005359C8">
        <w:trPr>
          <w:trHeight w:val="227"/>
        </w:trPr>
        <w:tc>
          <w:tcPr>
            <w:tcW w:w="1135" w:type="dxa"/>
            <w:vAlign w:val="center"/>
          </w:tcPr>
          <w:p w14:paraId="04B19E34"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6.6</w:t>
            </w:r>
          </w:p>
        </w:tc>
        <w:tc>
          <w:tcPr>
            <w:tcW w:w="1559" w:type="dxa"/>
            <w:vAlign w:val="center"/>
          </w:tcPr>
          <w:p w14:paraId="2D0EEB56" w14:textId="77777777" w:rsidR="00F376D0" w:rsidRPr="00D50F67" w:rsidRDefault="00F376D0" w:rsidP="00F376D0">
            <w:pPr>
              <w:jc w:val="both"/>
              <w:rPr>
                <w:sz w:val="20"/>
                <w:szCs w:val="20"/>
              </w:rPr>
            </w:pPr>
            <w:r w:rsidRPr="00D50F67">
              <w:rPr>
                <w:sz w:val="20"/>
                <w:szCs w:val="20"/>
              </w:rPr>
              <w:t>L’attributaire</w:t>
            </w:r>
          </w:p>
        </w:tc>
        <w:tc>
          <w:tcPr>
            <w:tcW w:w="5103" w:type="dxa"/>
            <w:vAlign w:val="center"/>
          </w:tcPr>
          <w:p w14:paraId="30671E2B" w14:textId="68570226" w:rsidR="00F376D0" w:rsidRPr="00D50F67" w:rsidRDefault="00F376D0" w:rsidP="00F376D0">
            <w:pPr>
              <w:pStyle w:val="BodyText21"/>
              <w:widowControl/>
              <w:rPr>
                <w:rFonts w:ascii="Times New Roman" w:hAnsi="Times New Roman"/>
                <w:sz w:val="20"/>
                <w:szCs w:val="20"/>
              </w:rPr>
            </w:pPr>
            <w:r w:rsidRPr="00D50F67">
              <w:rPr>
                <w:rFonts w:ascii="Times New Roman" w:hAnsi="Times New Roman"/>
                <w:sz w:val="20"/>
                <w:szCs w:val="20"/>
              </w:rPr>
              <w:t xml:space="preserve">Examine, signe et retourne le projet de lettre de marché au </w:t>
            </w:r>
            <w:r w:rsidR="00051E64" w:rsidRPr="00D50F67">
              <w:rPr>
                <w:rFonts w:ascii="Times New Roman" w:hAnsi="Times New Roman"/>
                <w:sz w:val="20"/>
                <w:szCs w:val="20"/>
              </w:rPr>
              <w:t xml:space="preserve">Coordonnateur </w:t>
            </w:r>
            <w:r w:rsidR="00A14287" w:rsidRPr="00D50F67">
              <w:rPr>
                <w:rFonts w:ascii="Times New Roman" w:hAnsi="Times New Roman"/>
                <w:sz w:val="20"/>
                <w:szCs w:val="20"/>
              </w:rPr>
              <w:t>du CEA-</w:t>
            </w:r>
            <w:r w:rsidR="00051E64" w:rsidRPr="00D50F67">
              <w:rPr>
                <w:rFonts w:ascii="Times New Roman" w:hAnsi="Times New Roman"/>
                <w:sz w:val="20"/>
                <w:szCs w:val="20"/>
              </w:rPr>
              <w:t>CEFORGRIS</w:t>
            </w:r>
          </w:p>
          <w:p w14:paraId="7EFD15B2" w14:textId="77777777" w:rsidR="00F376D0" w:rsidRPr="00D50F67" w:rsidRDefault="00F376D0" w:rsidP="00F376D0">
            <w:pPr>
              <w:pStyle w:val="BodyText21"/>
              <w:widowControl/>
              <w:rPr>
                <w:rFonts w:ascii="Times New Roman" w:hAnsi="Times New Roman"/>
                <w:sz w:val="20"/>
                <w:szCs w:val="20"/>
              </w:rPr>
            </w:pPr>
            <w:r w:rsidRPr="00D50F67">
              <w:rPr>
                <w:rFonts w:ascii="Times New Roman" w:hAnsi="Times New Roman"/>
                <w:sz w:val="20"/>
                <w:szCs w:val="20"/>
              </w:rPr>
              <w:t xml:space="preserve">Délai : 3 jours </w:t>
            </w:r>
          </w:p>
        </w:tc>
        <w:tc>
          <w:tcPr>
            <w:tcW w:w="1701" w:type="dxa"/>
            <w:vAlign w:val="center"/>
          </w:tcPr>
          <w:p w14:paraId="4E364D74" w14:textId="77777777" w:rsidR="00F376D0" w:rsidRPr="00D50F67" w:rsidRDefault="00F376D0" w:rsidP="00F376D0">
            <w:pPr>
              <w:rPr>
                <w:sz w:val="20"/>
                <w:szCs w:val="20"/>
              </w:rPr>
            </w:pPr>
            <w:r w:rsidRPr="00D50F67">
              <w:rPr>
                <w:sz w:val="20"/>
                <w:szCs w:val="20"/>
              </w:rPr>
              <w:t>Projet de lettre de marché signé par l’attributaire</w:t>
            </w:r>
          </w:p>
        </w:tc>
      </w:tr>
      <w:tr w:rsidR="00F376D0" w:rsidRPr="00D50F67" w14:paraId="64231B7C" w14:textId="77777777" w:rsidTr="005359C8">
        <w:trPr>
          <w:trHeight w:val="70"/>
        </w:trPr>
        <w:tc>
          <w:tcPr>
            <w:tcW w:w="1135" w:type="dxa"/>
            <w:vAlign w:val="center"/>
          </w:tcPr>
          <w:p w14:paraId="6614BFB7"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6.7</w:t>
            </w:r>
          </w:p>
        </w:tc>
        <w:tc>
          <w:tcPr>
            <w:tcW w:w="1559" w:type="dxa"/>
            <w:vAlign w:val="center"/>
          </w:tcPr>
          <w:p w14:paraId="450BACC4" w14:textId="0963EFE9" w:rsidR="00F376D0" w:rsidRPr="00D50F67" w:rsidRDefault="00051E64" w:rsidP="00F376D0">
            <w:pPr>
              <w:rPr>
                <w:sz w:val="20"/>
                <w:szCs w:val="20"/>
              </w:rPr>
            </w:pPr>
            <w:r w:rsidRPr="00D50F67">
              <w:rPr>
                <w:sz w:val="20"/>
                <w:szCs w:val="20"/>
              </w:rPr>
              <w:t xml:space="preserve">Coordonnateur </w:t>
            </w:r>
            <w:r w:rsidR="00935954" w:rsidRPr="00D50F67">
              <w:rPr>
                <w:sz w:val="20"/>
                <w:szCs w:val="20"/>
              </w:rPr>
              <w:t xml:space="preserve">du </w:t>
            </w:r>
            <w:r w:rsidR="00620949" w:rsidRPr="00D50F67">
              <w:rPr>
                <w:sz w:val="20"/>
                <w:szCs w:val="20"/>
              </w:rPr>
              <w:t>CEA-</w:t>
            </w:r>
            <w:r w:rsidRPr="00D50F67">
              <w:rPr>
                <w:sz w:val="20"/>
                <w:szCs w:val="20"/>
              </w:rPr>
              <w:t>CEFORGRIS</w:t>
            </w:r>
            <w:r w:rsidR="00471FA6">
              <w:rPr>
                <w:sz w:val="20"/>
                <w:szCs w:val="20"/>
              </w:rPr>
              <w:t xml:space="preserve"> ou son intérim</w:t>
            </w:r>
          </w:p>
        </w:tc>
        <w:tc>
          <w:tcPr>
            <w:tcW w:w="5103" w:type="dxa"/>
            <w:vAlign w:val="center"/>
          </w:tcPr>
          <w:p w14:paraId="6BEFBA82" w14:textId="118158AC" w:rsidR="00F376D0" w:rsidRPr="00D50F67" w:rsidRDefault="00F376D0" w:rsidP="00F376D0">
            <w:pPr>
              <w:jc w:val="both"/>
              <w:rPr>
                <w:sz w:val="20"/>
                <w:szCs w:val="20"/>
              </w:rPr>
            </w:pPr>
            <w:r w:rsidRPr="00D50F67">
              <w:rPr>
                <w:sz w:val="20"/>
                <w:szCs w:val="20"/>
              </w:rPr>
              <w:t xml:space="preserve">Signe et retourne la lettre de marché signé au </w:t>
            </w:r>
            <w:r w:rsidR="00471FA6">
              <w:rPr>
                <w:sz w:val="20"/>
                <w:szCs w:val="20"/>
              </w:rPr>
              <w:t>CSAF</w:t>
            </w:r>
          </w:p>
          <w:p w14:paraId="66D30F3A" w14:textId="77777777" w:rsidR="00F376D0" w:rsidRPr="00D50F67" w:rsidRDefault="00F376D0" w:rsidP="00F376D0">
            <w:pPr>
              <w:jc w:val="both"/>
              <w:rPr>
                <w:sz w:val="20"/>
                <w:szCs w:val="20"/>
              </w:rPr>
            </w:pPr>
            <w:r w:rsidRPr="00D50F67">
              <w:rPr>
                <w:sz w:val="20"/>
                <w:szCs w:val="20"/>
              </w:rPr>
              <w:t>Délai : 2 jours</w:t>
            </w:r>
          </w:p>
        </w:tc>
        <w:tc>
          <w:tcPr>
            <w:tcW w:w="1701" w:type="dxa"/>
            <w:vAlign w:val="center"/>
          </w:tcPr>
          <w:p w14:paraId="49FC039B" w14:textId="77777777" w:rsidR="00F376D0" w:rsidRPr="00D50F67" w:rsidRDefault="00F376D0" w:rsidP="00F376D0">
            <w:pPr>
              <w:jc w:val="both"/>
              <w:rPr>
                <w:sz w:val="20"/>
                <w:szCs w:val="20"/>
              </w:rPr>
            </w:pPr>
            <w:r w:rsidRPr="00D50F67">
              <w:rPr>
                <w:sz w:val="20"/>
                <w:szCs w:val="20"/>
              </w:rPr>
              <w:t>Lettre de marché signé</w:t>
            </w:r>
          </w:p>
        </w:tc>
      </w:tr>
      <w:tr w:rsidR="00F376D0" w:rsidRPr="00D50F67" w14:paraId="25D6FE9A" w14:textId="77777777" w:rsidTr="005359C8">
        <w:trPr>
          <w:trHeight w:val="70"/>
        </w:trPr>
        <w:tc>
          <w:tcPr>
            <w:tcW w:w="1135" w:type="dxa"/>
            <w:vAlign w:val="center"/>
          </w:tcPr>
          <w:p w14:paraId="31E25D82" w14:textId="77777777" w:rsidR="00F376D0" w:rsidRPr="00D50F67" w:rsidRDefault="00F376D0" w:rsidP="00F2374B">
            <w:pPr>
              <w:pStyle w:val="Titre4"/>
              <w:jc w:val="center"/>
              <w:rPr>
                <w:b w:val="0"/>
                <w:sz w:val="20"/>
                <w:szCs w:val="20"/>
              </w:rPr>
            </w:pPr>
          </w:p>
        </w:tc>
        <w:tc>
          <w:tcPr>
            <w:tcW w:w="6662" w:type="dxa"/>
            <w:gridSpan w:val="2"/>
            <w:shd w:val="clear" w:color="auto" w:fill="D9D9D9"/>
            <w:vAlign w:val="center"/>
          </w:tcPr>
          <w:p w14:paraId="542A088F" w14:textId="77777777" w:rsidR="00F376D0" w:rsidRPr="00D50F67" w:rsidRDefault="00930197" w:rsidP="00930197">
            <w:pPr>
              <w:ind w:left="850"/>
              <w:rPr>
                <w:sz w:val="20"/>
                <w:szCs w:val="20"/>
              </w:rPr>
            </w:pPr>
            <w:r w:rsidRPr="00D50F67">
              <w:rPr>
                <w:b/>
                <w:bCs/>
                <w:i/>
                <w:iCs/>
                <w:sz w:val="20"/>
                <w:szCs w:val="20"/>
              </w:rPr>
              <w:t>C.7-</w:t>
            </w:r>
            <w:r w:rsidR="00F376D0" w:rsidRPr="00D50F67">
              <w:rPr>
                <w:b/>
                <w:bCs/>
                <w:i/>
                <w:iCs/>
                <w:sz w:val="20"/>
                <w:szCs w:val="20"/>
              </w:rPr>
              <w:t>Ventilation de la lettre de marché</w:t>
            </w:r>
          </w:p>
        </w:tc>
        <w:tc>
          <w:tcPr>
            <w:tcW w:w="1701" w:type="dxa"/>
            <w:shd w:val="clear" w:color="auto" w:fill="D9D9D9"/>
            <w:vAlign w:val="center"/>
          </w:tcPr>
          <w:p w14:paraId="6B9748F6" w14:textId="77777777" w:rsidR="00F376D0" w:rsidRPr="00D50F67" w:rsidRDefault="00F376D0" w:rsidP="00F2374B">
            <w:pPr>
              <w:jc w:val="both"/>
              <w:rPr>
                <w:sz w:val="20"/>
                <w:szCs w:val="20"/>
              </w:rPr>
            </w:pPr>
          </w:p>
        </w:tc>
      </w:tr>
      <w:tr w:rsidR="00F376D0" w:rsidRPr="00D50F67" w14:paraId="1A0C4A6D" w14:textId="77777777" w:rsidTr="005359C8">
        <w:trPr>
          <w:trHeight w:val="70"/>
        </w:trPr>
        <w:tc>
          <w:tcPr>
            <w:tcW w:w="1135" w:type="dxa"/>
            <w:vAlign w:val="center"/>
          </w:tcPr>
          <w:p w14:paraId="43F22FE3"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 xml:space="preserve">7.1 </w:t>
            </w:r>
          </w:p>
        </w:tc>
        <w:tc>
          <w:tcPr>
            <w:tcW w:w="1559" w:type="dxa"/>
            <w:vAlign w:val="center"/>
          </w:tcPr>
          <w:p w14:paraId="3D23FE6B" w14:textId="3C4242C7" w:rsidR="00F376D0" w:rsidRPr="00D50F67" w:rsidRDefault="00471FA6" w:rsidP="00F376D0">
            <w:pPr>
              <w:rPr>
                <w:sz w:val="20"/>
                <w:szCs w:val="20"/>
              </w:rPr>
            </w:pPr>
            <w:r>
              <w:rPr>
                <w:sz w:val="20"/>
                <w:szCs w:val="20"/>
              </w:rPr>
              <w:t>CSAF</w:t>
            </w:r>
          </w:p>
          <w:p w14:paraId="28E41861" w14:textId="77777777" w:rsidR="00F376D0" w:rsidRPr="00D50F67" w:rsidRDefault="00F376D0" w:rsidP="00F376D0">
            <w:pPr>
              <w:jc w:val="both"/>
              <w:rPr>
                <w:sz w:val="20"/>
                <w:szCs w:val="20"/>
              </w:rPr>
            </w:pPr>
          </w:p>
        </w:tc>
        <w:tc>
          <w:tcPr>
            <w:tcW w:w="5103" w:type="dxa"/>
            <w:vAlign w:val="center"/>
          </w:tcPr>
          <w:p w14:paraId="5187FBFB" w14:textId="3B323D51" w:rsidR="00F376D0" w:rsidRPr="00D50F67" w:rsidRDefault="00F376D0" w:rsidP="00F376D0">
            <w:pPr>
              <w:jc w:val="both"/>
              <w:rPr>
                <w:sz w:val="20"/>
                <w:szCs w:val="20"/>
              </w:rPr>
            </w:pPr>
            <w:r w:rsidRPr="00D50F67">
              <w:rPr>
                <w:sz w:val="20"/>
                <w:szCs w:val="20"/>
              </w:rPr>
              <w:t xml:space="preserve">Initie à la signature du </w:t>
            </w:r>
            <w:r w:rsidR="00051E64" w:rsidRPr="00D50F67">
              <w:rPr>
                <w:sz w:val="20"/>
                <w:szCs w:val="20"/>
              </w:rPr>
              <w:t xml:space="preserve">Coordonnateur </w:t>
            </w:r>
            <w:r w:rsidR="00A14287" w:rsidRPr="00D50F67">
              <w:rPr>
                <w:sz w:val="20"/>
                <w:szCs w:val="20"/>
              </w:rPr>
              <w:t>du CEA-</w:t>
            </w:r>
            <w:r w:rsidR="00051E64" w:rsidRPr="00D50F67">
              <w:rPr>
                <w:sz w:val="20"/>
                <w:szCs w:val="20"/>
              </w:rPr>
              <w:t>CEFORGRIS</w:t>
            </w:r>
            <w:r w:rsidR="00471FA6">
              <w:rPr>
                <w:sz w:val="20"/>
                <w:szCs w:val="20"/>
              </w:rPr>
              <w:t xml:space="preserve"> ou de son intérim</w:t>
            </w:r>
            <w:r w:rsidR="00A14287" w:rsidRPr="00D50F67">
              <w:rPr>
                <w:sz w:val="20"/>
                <w:szCs w:val="20"/>
              </w:rPr>
              <w:t xml:space="preserve"> </w:t>
            </w:r>
            <w:r w:rsidRPr="00D50F67">
              <w:rPr>
                <w:sz w:val="20"/>
                <w:szCs w:val="20"/>
              </w:rPr>
              <w:t>:</w:t>
            </w:r>
          </w:p>
          <w:p w14:paraId="2BC35ED8" w14:textId="027614F6" w:rsidR="00F376D0" w:rsidRPr="00471FA6" w:rsidRDefault="00471FA6" w:rsidP="00471FA6">
            <w:pPr>
              <w:numPr>
                <w:ilvl w:val="0"/>
                <w:numId w:val="16"/>
              </w:numPr>
              <w:ind w:left="303"/>
              <w:jc w:val="both"/>
              <w:rPr>
                <w:sz w:val="20"/>
                <w:szCs w:val="20"/>
              </w:rPr>
            </w:pPr>
            <w:r>
              <w:rPr>
                <w:sz w:val="20"/>
                <w:szCs w:val="20"/>
              </w:rPr>
              <w:t>U</w:t>
            </w:r>
            <w:r w:rsidR="00F376D0" w:rsidRPr="00D50F67">
              <w:rPr>
                <w:sz w:val="20"/>
                <w:szCs w:val="20"/>
              </w:rPr>
              <w:t>n courrier de transmission de la lettre de marché à l’intention de l’attributaire, accompagné d’un (1) exemplaire signé ;</w:t>
            </w:r>
          </w:p>
          <w:p w14:paraId="011A53E6" w14:textId="77777777" w:rsidR="00F376D0" w:rsidRPr="00D50F67" w:rsidRDefault="00F376D0" w:rsidP="00F376D0">
            <w:pPr>
              <w:jc w:val="both"/>
              <w:rPr>
                <w:sz w:val="20"/>
                <w:szCs w:val="20"/>
              </w:rPr>
            </w:pPr>
            <w:r w:rsidRPr="00D50F67">
              <w:rPr>
                <w:sz w:val="20"/>
                <w:szCs w:val="20"/>
              </w:rPr>
              <w:t xml:space="preserve">Archive  un (1) exemplaire dans le dossier relatif à cette acquisition et renseigne le marché dans le logiciel de gestion </w:t>
            </w:r>
          </w:p>
          <w:p w14:paraId="6A114058" w14:textId="77777777" w:rsidR="00F376D0" w:rsidRPr="00D50F67" w:rsidRDefault="00F376D0" w:rsidP="00F376D0">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32DE6D1A" w14:textId="77777777" w:rsidR="00F376D0" w:rsidRPr="00D50F67" w:rsidRDefault="00F376D0" w:rsidP="00F376D0">
            <w:pPr>
              <w:jc w:val="both"/>
              <w:rPr>
                <w:sz w:val="20"/>
                <w:szCs w:val="20"/>
              </w:rPr>
            </w:pPr>
            <w:r w:rsidRPr="00D50F67">
              <w:rPr>
                <w:sz w:val="20"/>
                <w:szCs w:val="20"/>
              </w:rPr>
              <w:t>courriers de transmission et Lettre de marché signé</w:t>
            </w:r>
          </w:p>
        </w:tc>
      </w:tr>
      <w:tr w:rsidR="00F376D0" w:rsidRPr="00D50F67" w14:paraId="5868E703" w14:textId="77777777" w:rsidTr="005359C8">
        <w:trPr>
          <w:trHeight w:val="70"/>
        </w:trPr>
        <w:tc>
          <w:tcPr>
            <w:tcW w:w="1135" w:type="dxa"/>
            <w:vAlign w:val="center"/>
          </w:tcPr>
          <w:p w14:paraId="648FF21D" w14:textId="77777777" w:rsidR="00F376D0" w:rsidRPr="00D50F67" w:rsidRDefault="00930197" w:rsidP="00F376D0">
            <w:pPr>
              <w:pStyle w:val="Titre4"/>
              <w:jc w:val="center"/>
              <w:rPr>
                <w:b w:val="0"/>
                <w:sz w:val="20"/>
                <w:szCs w:val="20"/>
              </w:rPr>
            </w:pPr>
            <w:r w:rsidRPr="00D50F67">
              <w:rPr>
                <w:b w:val="0"/>
                <w:sz w:val="20"/>
                <w:szCs w:val="20"/>
              </w:rPr>
              <w:t>C.</w:t>
            </w:r>
            <w:r w:rsidR="00F376D0" w:rsidRPr="00D50F67">
              <w:rPr>
                <w:b w:val="0"/>
                <w:sz w:val="20"/>
                <w:szCs w:val="20"/>
              </w:rPr>
              <w:t>7.2</w:t>
            </w:r>
          </w:p>
        </w:tc>
        <w:tc>
          <w:tcPr>
            <w:tcW w:w="1559" w:type="dxa"/>
            <w:vAlign w:val="center"/>
          </w:tcPr>
          <w:p w14:paraId="01483D6C" w14:textId="2841E03A" w:rsidR="00F376D0" w:rsidRPr="00D50F67" w:rsidRDefault="00051E64" w:rsidP="00F376D0">
            <w:pPr>
              <w:ind w:left="72"/>
              <w:jc w:val="both"/>
              <w:rPr>
                <w:sz w:val="20"/>
                <w:szCs w:val="20"/>
              </w:rPr>
            </w:pPr>
            <w:r w:rsidRPr="00D50F67">
              <w:rPr>
                <w:sz w:val="20"/>
                <w:szCs w:val="20"/>
              </w:rPr>
              <w:t xml:space="preserve">Coordonnateur </w:t>
            </w:r>
            <w:r w:rsidR="00935954" w:rsidRPr="00D50F67">
              <w:rPr>
                <w:sz w:val="20"/>
                <w:szCs w:val="20"/>
              </w:rPr>
              <w:t xml:space="preserve">du </w:t>
            </w:r>
            <w:r w:rsidR="00620949" w:rsidRPr="00D50F67">
              <w:rPr>
                <w:sz w:val="20"/>
                <w:szCs w:val="20"/>
              </w:rPr>
              <w:t>CEA-</w:t>
            </w:r>
            <w:r w:rsidRPr="00D50F67">
              <w:rPr>
                <w:sz w:val="20"/>
                <w:szCs w:val="20"/>
              </w:rPr>
              <w:t>CEFORGRIS</w:t>
            </w:r>
            <w:r w:rsidR="00471FA6">
              <w:rPr>
                <w:sz w:val="20"/>
                <w:szCs w:val="20"/>
              </w:rPr>
              <w:t xml:space="preserve"> ou son intérim</w:t>
            </w:r>
          </w:p>
        </w:tc>
        <w:tc>
          <w:tcPr>
            <w:tcW w:w="5103" w:type="dxa"/>
            <w:vAlign w:val="center"/>
          </w:tcPr>
          <w:p w14:paraId="4B690784" w14:textId="77777777" w:rsidR="00F376D0" w:rsidRPr="00D50F67" w:rsidRDefault="00F376D0" w:rsidP="00F376D0">
            <w:pPr>
              <w:pStyle w:val="BodyText21"/>
              <w:widowControl/>
              <w:rPr>
                <w:rFonts w:ascii="Times New Roman" w:hAnsi="Times New Roman"/>
                <w:sz w:val="20"/>
                <w:szCs w:val="20"/>
              </w:rPr>
            </w:pPr>
            <w:r w:rsidRPr="00D50F67">
              <w:rPr>
                <w:rFonts w:ascii="Times New Roman" w:hAnsi="Times New Roman"/>
                <w:sz w:val="20"/>
                <w:szCs w:val="20"/>
              </w:rPr>
              <w:t>Signe les courriers/ bordereaux de transmission et les fait transmettre aux destinataires</w:t>
            </w:r>
          </w:p>
          <w:p w14:paraId="17521E09" w14:textId="77777777" w:rsidR="00F376D0" w:rsidRPr="00D50F67" w:rsidRDefault="00F376D0" w:rsidP="00F376D0">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4456FE5C" w14:textId="77777777" w:rsidR="00F376D0" w:rsidRPr="00D50F67" w:rsidRDefault="00F376D0" w:rsidP="00F376D0">
            <w:pPr>
              <w:jc w:val="both"/>
              <w:rPr>
                <w:sz w:val="20"/>
                <w:szCs w:val="20"/>
              </w:rPr>
            </w:pPr>
            <w:r w:rsidRPr="00D50F67">
              <w:rPr>
                <w:sz w:val="20"/>
                <w:szCs w:val="20"/>
              </w:rPr>
              <w:t>Courriers signés / bordereaux de transmission</w:t>
            </w:r>
          </w:p>
        </w:tc>
      </w:tr>
    </w:tbl>
    <w:p w14:paraId="5996BEFC" w14:textId="77777777" w:rsidR="00DF7FC6" w:rsidRPr="00D50F67" w:rsidRDefault="00DF7FC6" w:rsidP="00805D47">
      <w:pPr>
        <w:tabs>
          <w:tab w:val="left" w:pos="1440"/>
          <w:tab w:val="right" w:pos="10440"/>
        </w:tabs>
        <w:spacing w:after="120"/>
        <w:rPr>
          <w:b/>
          <w:caps/>
          <w:sz w:val="24"/>
        </w:rPr>
      </w:pPr>
    </w:p>
    <w:p w14:paraId="30DDFAC0" w14:textId="77777777" w:rsidR="005D3D06" w:rsidRPr="00D50F67" w:rsidRDefault="005D3D06" w:rsidP="00805D47">
      <w:pPr>
        <w:tabs>
          <w:tab w:val="left" w:pos="1440"/>
          <w:tab w:val="right" w:pos="10440"/>
        </w:tabs>
        <w:spacing w:after="120"/>
        <w:rPr>
          <w:b/>
          <w:caps/>
          <w:sz w:val="24"/>
        </w:rPr>
      </w:pPr>
      <w:r w:rsidRPr="00D50F67">
        <w:rPr>
          <w:b/>
          <w:caps/>
          <w:sz w:val="24"/>
        </w:rPr>
        <w:br w:type="page"/>
      </w:r>
    </w:p>
    <w:p w14:paraId="32F8BB28" w14:textId="14F08C47" w:rsidR="004A4C01" w:rsidRPr="00D50F67" w:rsidRDefault="00930197" w:rsidP="0063645F">
      <w:pPr>
        <w:pStyle w:val="Titre2"/>
        <w:rPr>
          <w:sz w:val="24"/>
        </w:rPr>
      </w:pPr>
      <w:bookmarkStart w:id="16" w:name="_Toc24112667"/>
      <w:r w:rsidRPr="00D50F67">
        <w:rPr>
          <w:sz w:val="24"/>
        </w:rPr>
        <w:lastRenderedPageBreak/>
        <w:t>D-</w:t>
      </w:r>
      <w:r w:rsidR="004A4C01" w:rsidRPr="00D50F67">
        <w:rPr>
          <w:sz w:val="24"/>
        </w:rPr>
        <w:t xml:space="preserve"> </w:t>
      </w:r>
      <w:r w:rsidR="00FF7B34" w:rsidRPr="00D50F67">
        <w:rPr>
          <w:sz w:val="24"/>
        </w:rPr>
        <w:t>Demande de prix</w:t>
      </w:r>
      <w:r w:rsidR="00620949" w:rsidRPr="00D50F67">
        <w:rPr>
          <w:sz w:val="24"/>
        </w:rPr>
        <w:t xml:space="preserve"> (D</w:t>
      </w:r>
      <w:r w:rsidR="00E56E97" w:rsidRPr="00D50F67">
        <w:rPr>
          <w:sz w:val="24"/>
        </w:rPr>
        <w:t>PX</w:t>
      </w:r>
      <w:r w:rsidR="00620949" w:rsidRPr="00D50F67">
        <w:rPr>
          <w:sz w:val="24"/>
        </w:rPr>
        <w:t>)</w:t>
      </w:r>
      <w:bookmarkEnd w:id="16"/>
    </w:p>
    <w:p w14:paraId="673E11A0" w14:textId="79789B73" w:rsidR="004A4C01" w:rsidRPr="00D50F67" w:rsidRDefault="004A4C01" w:rsidP="00C20BC5">
      <w:pPr>
        <w:shd w:val="clear" w:color="auto" w:fill="FFFFFF"/>
        <w:spacing w:before="360" w:after="120" w:line="276" w:lineRule="auto"/>
        <w:jc w:val="both"/>
        <w:rPr>
          <w:b/>
          <w:bCs/>
          <w:caps/>
          <w:sz w:val="24"/>
          <w:u w:val="single"/>
        </w:rPr>
      </w:pPr>
      <w:r w:rsidRPr="00D50F67">
        <w:rPr>
          <w:b/>
          <w:bCs/>
          <w:caps/>
          <w:sz w:val="24"/>
          <w:u w:val="single"/>
        </w:rPr>
        <w:t>OBJECTIF</w:t>
      </w:r>
    </w:p>
    <w:p w14:paraId="301EDDFE" w14:textId="34B75D07" w:rsidR="00620949" w:rsidRPr="00D50F67" w:rsidRDefault="004A4C01" w:rsidP="00C20BC5">
      <w:pPr>
        <w:spacing w:line="276" w:lineRule="auto"/>
        <w:jc w:val="both"/>
        <w:rPr>
          <w:rFonts w:eastAsia="Calibri"/>
          <w:sz w:val="24"/>
          <w:lang w:eastAsia="en-US"/>
        </w:rPr>
      </w:pPr>
      <w:r w:rsidRPr="00D50F67">
        <w:rPr>
          <w:sz w:val="24"/>
        </w:rPr>
        <w:t>Cette procédure a pour objectif d’assurer l’acquisition</w:t>
      </w:r>
      <w:r w:rsidR="0028093C" w:rsidRPr="00D50F67">
        <w:rPr>
          <w:sz w:val="24"/>
        </w:rPr>
        <w:t xml:space="preserve"> de biens, travaux et services </w:t>
      </w:r>
      <w:r w:rsidRPr="00D50F67">
        <w:rPr>
          <w:sz w:val="24"/>
        </w:rPr>
        <w:t>au</w:t>
      </w:r>
      <w:r w:rsidR="0028093C" w:rsidRPr="00D50F67">
        <w:rPr>
          <w:sz w:val="24"/>
        </w:rPr>
        <w:t>tres que ceux de consultants</w:t>
      </w:r>
      <w:r w:rsidRPr="00D50F67">
        <w:rPr>
          <w:sz w:val="24"/>
        </w:rPr>
        <w:t>.</w:t>
      </w:r>
      <w:r w:rsidRPr="00D50F67">
        <w:rPr>
          <w:rFonts w:eastAsia="Calibri"/>
          <w:sz w:val="24"/>
          <w:lang w:eastAsia="en-US"/>
        </w:rPr>
        <w:t xml:space="preserve"> </w:t>
      </w:r>
    </w:p>
    <w:p w14:paraId="3A00E6A4" w14:textId="6CBD4971" w:rsidR="004A4C01" w:rsidRPr="00D50F67" w:rsidRDefault="004A4C01" w:rsidP="00D54ACF">
      <w:pPr>
        <w:tabs>
          <w:tab w:val="left" w:pos="1260"/>
        </w:tabs>
        <w:spacing w:before="240" w:after="120" w:line="276" w:lineRule="auto"/>
        <w:jc w:val="both"/>
        <w:rPr>
          <w:b/>
          <w:sz w:val="24"/>
          <w:u w:val="single"/>
        </w:rPr>
      </w:pPr>
      <w:r w:rsidRPr="00D50F67">
        <w:rPr>
          <w:b/>
          <w:sz w:val="24"/>
          <w:u w:val="single"/>
        </w:rPr>
        <w:t>PRINCIPES</w:t>
      </w:r>
    </w:p>
    <w:p w14:paraId="4F9CEA54" w14:textId="58D07682" w:rsidR="004A4C01" w:rsidRPr="00D50F67" w:rsidRDefault="004A4C01" w:rsidP="00C20BC5">
      <w:pPr>
        <w:spacing w:before="120" w:line="276" w:lineRule="auto"/>
        <w:jc w:val="both"/>
        <w:rPr>
          <w:sz w:val="24"/>
        </w:rPr>
      </w:pPr>
      <w:r w:rsidRPr="00D50F67">
        <w:rPr>
          <w:sz w:val="24"/>
        </w:rPr>
        <w:t>La Demande de Prix (DP</w:t>
      </w:r>
      <w:r w:rsidR="00E56E97" w:rsidRPr="00D50F67">
        <w:rPr>
          <w:sz w:val="24"/>
        </w:rPr>
        <w:t>X</w:t>
      </w:r>
      <w:r w:rsidRPr="00D50F67">
        <w:rPr>
          <w:sz w:val="24"/>
        </w:rPr>
        <w:t xml:space="preserve">) </w:t>
      </w:r>
      <w:r w:rsidRPr="00D50F67">
        <w:rPr>
          <w:rFonts w:eastAsia="Calibri"/>
          <w:sz w:val="24"/>
          <w:lang w:eastAsia="en-US"/>
        </w:rPr>
        <w:t>correspond pour l’essentiel à un Appel d’offres ouvert. Les phases d’ouverture, d’ana</w:t>
      </w:r>
      <w:r w:rsidR="00620949" w:rsidRPr="00D50F67">
        <w:rPr>
          <w:rFonts w:eastAsia="Calibri"/>
          <w:sz w:val="24"/>
          <w:lang w:eastAsia="en-US"/>
        </w:rPr>
        <w:t>lyse et d’attribution du marché</w:t>
      </w:r>
      <w:r w:rsidRPr="00D50F67">
        <w:rPr>
          <w:rFonts w:eastAsia="Calibri"/>
          <w:sz w:val="24"/>
          <w:lang w:eastAsia="en-US"/>
        </w:rPr>
        <w:t xml:space="preserve"> s</w:t>
      </w:r>
      <w:r w:rsidR="009D6722">
        <w:rPr>
          <w:rFonts w:eastAsia="Calibri"/>
          <w:sz w:val="24"/>
          <w:lang w:eastAsia="en-US"/>
        </w:rPr>
        <w:t>ont directement du ressort du comité interne</w:t>
      </w:r>
      <w:r w:rsidR="00620949" w:rsidRPr="00D50F67">
        <w:rPr>
          <w:sz w:val="24"/>
        </w:rPr>
        <w:t>.</w:t>
      </w:r>
    </w:p>
    <w:p w14:paraId="51D67906" w14:textId="69E25C28" w:rsidR="004A4C01" w:rsidRPr="00D50F67" w:rsidRDefault="004A4C01" w:rsidP="00200CC8">
      <w:pPr>
        <w:numPr>
          <w:ilvl w:val="0"/>
          <w:numId w:val="31"/>
        </w:numPr>
        <w:spacing w:line="276" w:lineRule="auto"/>
        <w:ind w:left="357" w:hanging="357"/>
        <w:jc w:val="both"/>
        <w:rPr>
          <w:sz w:val="24"/>
        </w:rPr>
      </w:pPr>
      <w:r w:rsidRPr="00D50F67">
        <w:rPr>
          <w:sz w:val="24"/>
        </w:rPr>
        <w:t xml:space="preserve">Le dossier de consultation est soumis à PRM pour finalisation et transmit à </w:t>
      </w:r>
      <w:r w:rsidR="00FC60DA">
        <w:rPr>
          <w:sz w:val="24"/>
        </w:rPr>
        <w:t xml:space="preserve">contrôleur interne pour </w:t>
      </w:r>
      <w:r w:rsidRPr="00D50F67">
        <w:rPr>
          <w:sz w:val="24"/>
        </w:rPr>
        <w:t>validation</w:t>
      </w:r>
    </w:p>
    <w:p w14:paraId="2BEDB339" w14:textId="788A1BA2" w:rsidR="004A4C01" w:rsidRPr="00D50F67" w:rsidRDefault="004A4C01" w:rsidP="00200CC8">
      <w:pPr>
        <w:numPr>
          <w:ilvl w:val="0"/>
          <w:numId w:val="31"/>
        </w:numPr>
        <w:spacing w:line="276" w:lineRule="auto"/>
        <w:ind w:left="357" w:hanging="357"/>
        <w:jc w:val="both"/>
        <w:rPr>
          <w:sz w:val="24"/>
        </w:rPr>
      </w:pPr>
      <w:r w:rsidRPr="00D50F67">
        <w:rPr>
          <w:sz w:val="24"/>
        </w:rPr>
        <w:t>Les offres des entreprises sont trans</w:t>
      </w:r>
      <w:r w:rsidR="00FC60DA">
        <w:rPr>
          <w:sz w:val="24"/>
        </w:rPr>
        <w:t>mises sous plis fermés à la</w:t>
      </w:r>
      <w:r w:rsidR="00587D84" w:rsidRPr="00D50F67">
        <w:rPr>
          <w:sz w:val="24"/>
        </w:rPr>
        <w:t xml:space="preserve"> PRM</w:t>
      </w:r>
      <w:r w:rsidRPr="00D50F67">
        <w:rPr>
          <w:sz w:val="24"/>
        </w:rPr>
        <w:t>.</w:t>
      </w:r>
    </w:p>
    <w:p w14:paraId="59015597" w14:textId="7E56198B" w:rsidR="004A4C01" w:rsidRPr="00D50F67" w:rsidRDefault="004A4C01" w:rsidP="00200CC8">
      <w:pPr>
        <w:numPr>
          <w:ilvl w:val="0"/>
          <w:numId w:val="31"/>
        </w:numPr>
        <w:spacing w:line="276" w:lineRule="auto"/>
        <w:ind w:left="357" w:hanging="357"/>
        <w:jc w:val="both"/>
        <w:rPr>
          <w:sz w:val="24"/>
        </w:rPr>
      </w:pPr>
      <w:r w:rsidRPr="00D50F67">
        <w:rPr>
          <w:sz w:val="24"/>
        </w:rPr>
        <w:t>L’ouverture des plis, l’analyse des offres et l’attribution des</w:t>
      </w:r>
      <w:r w:rsidR="00FC60DA">
        <w:rPr>
          <w:sz w:val="24"/>
        </w:rPr>
        <w:t xml:space="preserve"> marchés seront effectués par le Comité</w:t>
      </w:r>
      <w:r w:rsidRPr="00D50F67">
        <w:rPr>
          <w:sz w:val="24"/>
        </w:rPr>
        <w:t xml:space="preserve"> </w:t>
      </w:r>
      <w:r w:rsidR="00FC60DA">
        <w:rPr>
          <w:sz w:val="24"/>
        </w:rPr>
        <w:t xml:space="preserve">interne </w:t>
      </w:r>
      <w:r w:rsidRPr="00D50F67">
        <w:rPr>
          <w:sz w:val="24"/>
        </w:rPr>
        <w:t xml:space="preserve">des Marchés dont la composition est la même que pour l’appel d’offres  </w:t>
      </w:r>
    </w:p>
    <w:p w14:paraId="073527D6" w14:textId="4330C04D" w:rsidR="00304DD4" w:rsidRPr="00D50F67" w:rsidRDefault="00FC60DA" w:rsidP="00200CC8">
      <w:pPr>
        <w:numPr>
          <w:ilvl w:val="0"/>
          <w:numId w:val="31"/>
        </w:numPr>
        <w:spacing w:line="276" w:lineRule="auto"/>
        <w:ind w:left="357" w:hanging="357"/>
        <w:jc w:val="both"/>
        <w:rPr>
          <w:sz w:val="24"/>
        </w:rPr>
      </w:pPr>
      <w:r>
        <w:rPr>
          <w:sz w:val="24"/>
        </w:rPr>
        <w:t>Le</w:t>
      </w:r>
      <w:r w:rsidR="004A4C01" w:rsidRPr="00D50F67">
        <w:rPr>
          <w:sz w:val="24"/>
        </w:rPr>
        <w:t xml:space="preserve"> C</w:t>
      </w:r>
      <w:r>
        <w:rPr>
          <w:sz w:val="24"/>
        </w:rPr>
        <w:t xml:space="preserve">omité Interne </w:t>
      </w:r>
      <w:r w:rsidR="004A4C01" w:rsidRPr="00D50F67">
        <w:rPr>
          <w:sz w:val="24"/>
        </w:rPr>
        <w:t>choisit l’offre conforme aux spécifications techniques souhaitées et la moins-disante</w:t>
      </w:r>
      <w:r w:rsidR="008B05BA" w:rsidRPr="00D50F67">
        <w:rPr>
          <w:sz w:val="24"/>
        </w:rPr>
        <w:t>/économiquement la plus avantageuse</w:t>
      </w:r>
      <w:r w:rsidR="004A4C01" w:rsidRPr="00D50F67">
        <w:rPr>
          <w:sz w:val="24"/>
        </w:rPr>
        <w:t xml:space="preserve"> et dresse un procès-verbal signé par l’ensemble de ses membres.</w:t>
      </w:r>
    </w:p>
    <w:p w14:paraId="1E2BF0E2" w14:textId="01BD0AFF" w:rsidR="00304DD4" w:rsidRPr="00D50F67" w:rsidRDefault="00304DD4" w:rsidP="00200CC8">
      <w:pPr>
        <w:numPr>
          <w:ilvl w:val="0"/>
          <w:numId w:val="31"/>
        </w:numPr>
        <w:spacing w:line="276" w:lineRule="auto"/>
        <w:ind w:left="357" w:hanging="357"/>
        <w:jc w:val="both"/>
        <w:rPr>
          <w:sz w:val="24"/>
        </w:rPr>
      </w:pPr>
      <w:r w:rsidRPr="00D50F67">
        <w:rPr>
          <w:sz w:val="24"/>
        </w:rPr>
        <w:t xml:space="preserve">L’ouverture des plis, l’analyse des offres et l’attribution des marchés seront effectués par </w:t>
      </w:r>
      <w:r w:rsidR="00FC60DA">
        <w:rPr>
          <w:sz w:val="24"/>
        </w:rPr>
        <w:t xml:space="preserve">le </w:t>
      </w:r>
      <w:r w:rsidR="00876876" w:rsidRPr="00D50F67">
        <w:rPr>
          <w:sz w:val="24"/>
        </w:rPr>
        <w:t>Com</w:t>
      </w:r>
      <w:r w:rsidR="00FC60DA">
        <w:rPr>
          <w:sz w:val="24"/>
        </w:rPr>
        <w:t>ité interne</w:t>
      </w:r>
      <w:r w:rsidR="00876876" w:rsidRPr="00D50F67">
        <w:rPr>
          <w:sz w:val="24"/>
        </w:rPr>
        <w:t xml:space="preserve"> </w:t>
      </w:r>
      <w:r w:rsidRPr="00D50F67">
        <w:rPr>
          <w:sz w:val="24"/>
        </w:rPr>
        <w:t xml:space="preserve">dont la composition est la suivante : </w:t>
      </w:r>
    </w:p>
    <w:p w14:paraId="16C4C208" w14:textId="79D32F4F" w:rsidR="00304DD4" w:rsidRPr="00D50F67" w:rsidRDefault="004A4C01" w:rsidP="005F64B6">
      <w:pPr>
        <w:pStyle w:val="Paragraphedeliste"/>
        <w:numPr>
          <w:ilvl w:val="0"/>
          <w:numId w:val="9"/>
        </w:numPr>
        <w:spacing w:line="276" w:lineRule="auto"/>
        <w:ind w:left="567"/>
        <w:rPr>
          <w:sz w:val="24"/>
        </w:rPr>
      </w:pPr>
      <w:r w:rsidRPr="00D50F67">
        <w:rPr>
          <w:sz w:val="24"/>
        </w:rPr>
        <w:t>La Personne</w:t>
      </w:r>
      <w:r w:rsidR="00304DD4" w:rsidRPr="00D50F67">
        <w:rPr>
          <w:sz w:val="24"/>
        </w:rPr>
        <w:t xml:space="preserve"> Responsable </w:t>
      </w:r>
      <w:r w:rsidR="00111FAB" w:rsidRPr="00D50F67">
        <w:rPr>
          <w:sz w:val="24"/>
        </w:rPr>
        <w:t>de</w:t>
      </w:r>
      <w:r w:rsidRPr="00D50F67">
        <w:rPr>
          <w:sz w:val="24"/>
        </w:rPr>
        <w:t xml:space="preserve">s Marchés </w:t>
      </w:r>
      <w:r w:rsidR="00304DD4" w:rsidRPr="00D50F67">
        <w:rPr>
          <w:sz w:val="24"/>
        </w:rPr>
        <w:t>ou son représentant</w:t>
      </w:r>
      <w:r w:rsidR="00304DD4" w:rsidRPr="00D50F67">
        <w:rPr>
          <w:sz w:val="24"/>
        </w:rPr>
        <w:tab/>
        <w:t xml:space="preserve">: Président       </w:t>
      </w:r>
    </w:p>
    <w:p w14:paraId="15545BAA" w14:textId="493C959C" w:rsidR="00304DD4" w:rsidRPr="00D50F67" w:rsidRDefault="001A21EA" w:rsidP="005F64B6">
      <w:pPr>
        <w:pStyle w:val="Paragraphedeliste"/>
        <w:numPr>
          <w:ilvl w:val="0"/>
          <w:numId w:val="9"/>
        </w:numPr>
        <w:spacing w:line="276" w:lineRule="auto"/>
        <w:ind w:left="567"/>
        <w:rPr>
          <w:sz w:val="24"/>
        </w:rPr>
      </w:pPr>
      <w:r w:rsidRPr="00D50F67">
        <w:rPr>
          <w:sz w:val="24"/>
        </w:rPr>
        <w:t xml:space="preserve">Le </w:t>
      </w:r>
      <w:r w:rsidR="00FC60DA">
        <w:rPr>
          <w:sz w:val="24"/>
        </w:rPr>
        <w:t>CSAF</w:t>
      </w:r>
      <w:r w:rsidR="00FC60DA">
        <w:rPr>
          <w:sz w:val="24"/>
        </w:rPr>
        <w:tab/>
      </w:r>
      <w:r w:rsidR="00FC60DA">
        <w:rPr>
          <w:sz w:val="24"/>
        </w:rPr>
        <w:tab/>
      </w:r>
      <w:r w:rsidR="00FC60DA">
        <w:rPr>
          <w:sz w:val="24"/>
        </w:rPr>
        <w:tab/>
      </w:r>
      <w:r w:rsidR="00FC60DA">
        <w:rPr>
          <w:sz w:val="24"/>
        </w:rPr>
        <w:tab/>
      </w:r>
      <w:r w:rsidR="00FC60DA">
        <w:rPr>
          <w:sz w:val="24"/>
        </w:rPr>
        <w:tab/>
      </w:r>
      <w:r w:rsidR="00FC60DA">
        <w:rPr>
          <w:sz w:val="24"/>
        </w:rPr>
        <w:tab/>
      </w:r>
      <w:r w:rsidR="00FC60DA">
        <w:rPr>
          <w:sz w:val="24"/>
        </w:rPr>
        <w:tab/>
      </w:r>
      <w:r w:rsidR="00FC60DA">
        <w:rPr>
          <w:sz w:val="24"/>
        </w:rPr>
        <w:tab/>
      </w:r>
      <w:r w:rsidR="00304DD4" w:rsidRPr="00D50F67">
        <w:rPr>
          <w:sz w:val="24"/>
        </w:rPr>
        <w:t>: Rapporteur</w:t>
      </w:r>
    </w:p>
    <w:p w14:paraId="100684B6" w14:textId="637E0583" w:rsidR="0028093C" w:rsidRPr="00D50F67" w:rsidRDefault="004E033C" w:rsidP="005F64B6">
      <w:pPr>
        <w:pStyle w:val="Paragraphedeliste"/>
        <w:numPr>
          <w:ilvl w:val="0"/>
          <w:numId w:val="9"/>
        </w:numPr>
        <w:spacing w:line="276" w:lineRule="auto"/>
        <w:ind w:left="567"/>
        <w:rPr>
          <w:sz w:val="24"/>
        </w:rPr>
      </w:pPr>
      <w:r w:rsidRPr="00D50F67">
        <w:rPr>
          <w:sz w:val="24"/>
        </w:rPr>
        <w:t xml:space="preserve">Le </w:t>
      </w:r>
      <w:r w:rsidR="00172862" w:rsidRPr="00D50F67">
        <w:rPr>
          <w:sz w:val="24"/>
        </w:rPr>
        <w:t xml:space="preserve">Coordonnateur du </w:t>
      </w:r>
      <w:r w:rsidR="00620949" w:rsidRPr="00D50F67">
        <w:rPr>
          <w:sz w:val="24"/>
        </w:rPr>
        <w:t>CEA-</w:t>
      </w:r>
      <w:r w:rsidR="00051E64" w:rsidRPr="00D50F67">
        <w:rPr>
          <w:sz w:val="24"/>
        </w:rPr>
        <w:t>CEFORGRIS</w:t>
      </w:r>
      <w:r w:rsidR="00C20BC5" w:rsidRPr="00D50F67">
        <w:rPr>
          <w:sz w:val="24"/>
        </w:rPr>
        <w:tab/>
      </w:r>
      <w:r w:rsidR="00FC60DA">
        <w:rPr>
          <w:sz w:val="24"/>
        </w:rPr>
        <w:tab/>
      </w:r>
      <w:r w:rsidR="00FC60DA">
        <w:rPr>
          <w:sz w:val="24"/>
        </w:rPr>
        <w:tab/>
      </w:r>
      <w:r w:rsidR="00FC60DA">
        <w:rPr>
          <w:sz w:val="24"/>
        </w:rPr>
        <w:tab/>
      </w:r>
      <w:r w:rsidR="0028093C" w:rsidRPr="00D50F67">
        <w:rPr>
          <w:sz w:val="24"/>
        </w:rPr>
        <w:t>:</w:t>
      </w:r>
      <w:r w:rsidRPr="00D50F67">
        <w:rPr>
          <w:sz w:val="24"/>
        </w:rPr>
        <w:t xml:space="preserve"> </w:t>
      </w:r>
      <w:r w:rsidR="0028093C" w:rsidRPr="00D50F67">
        <w:rPr>
          <w:sz w:val="24"/>
        </w:rPr>
        <w:t>Membre</w:t>
      </w:r>
    </w:p>
    <w:p w14:paraId="467C9135" w14:textId="7C77F6B4" w:rsidR="002623A5" w:rsidRPr="00D50F67" w:rsidRDefault="002623A5" w:rsidP="005F64B6">
      <w:pPr>
        <w:pStyle w:val="Paragraphedeliste"/>
        <w:numPr>
          <w:ilvl w:val="0"/>
          <w:numId w:val="9"/>
        </w:numPr>
        <w:spacing w:line="276" w:lineRule="auto"/>
        <w:ind w:left="567"/>
        <w:rPr>
          <w:sz w:val="24"/>
        </w:rPr>
      </w:pPr>
      <w:r w:rsidRPr="00D50F67">
        <w:rPr>
          <w:sz w:val="24"/>
        </w:rPr>
        <w:t>Le Coordonnateur Adjoint du CEA-CEFORGRIS</w:t>
      </w:r>
      <w:r w:rsidRPr="00D50F67">
        <w:rPr>
          <w:sz w:val="24"/>
        </w:rPr>
        <w:tab/>
      </w:r>
      <w:r w:rsidRPr="00D50F67">
        <w:rPr>
          <w:sz w:val="24"/>
        </w:rPr>
        <w:tab/>
      </w:r>
      <w:r w:rsidRPr="00D50F67">
        <w:rPr>
          <w:sz w:val="24"/>
        </w:rPr>
        <w:tab/>
        <w:t>: Membre</w:t>
      </w:r>
    </w:p>
    <w:p w14:paraId="48A96C75" w14:textId="37A7205F" w:rsidR="00304DD4" w:rsidRPr="00D50F67" w:rsidRDefault="00304DD4" w:rsidP="005F64B6">
      <w:pPr>
        <w:pStyle w:val="Paragraphedeliste"/>
        <w:numPr>
          <w:ilvl w:val="0"/>
          <w:numId w:val="9"/>
        </w:numPr>
        <w:tabs>
          <w:tab w:val="left" w:pos="1276"/>
        </w:tabs>
        <w:spacing w:line="276" w:lineRule="auto"/>
        <w:ind w:left="567"/>
        <w:jc w:val="both"/>
        <w:rPr>
          <w:sz w:val="24"/>
        </w:rPr>
      </w:pPr>
      <w:r w:rsidRPr="00D50F67">
        <w:rPr>
          <w:sz w:val="24"/>
        </w:rPr>
        <w:t>Un représe</w:t>
      </w:r>
      <w:r w:rsidR="00C20BC5" w:rsidRPr="00D50F67">
        <w:rPr>
          <w:sz w:val="24"/>
        </w:rPr>
        <w:t>ntant du service utilisateur</w:t>
      </w:r>
      <w:r w:rsidR="00C20BC5" w:rsidRPr="00D50F67">
        <w:rPr>
          <w:sz w:val="24"/>
        </w:rPr>
        <w:tab/>
      </w:r>
      <w:r w:rsidR="00C20BC5" w:rsidRPr="00D50F67">
        <w:rPr>
          <w:sz w:val="24"/>
        </w:rPr>
        <w:tab/>
      </w:r>
      <w:r w:rsidR="00C20BC5" w:rsidRPr="00D50F67">
        <w:rPr>
          <w:sz w:val="24"/>
        </w:rPr>
        <w:tab/>
      </w:r>
      <w:r w:rsidR="00C20BC5" w:rsidRPr="00D50F67">
        <w:rPr>
          <w:sz w:val="24"/>
        </w:rPr>
        <w:tab/>
      </w:r>
      <w:r w:rsidRPr="00D50F67">
        <w:rPr>
          <w:sz w:val="24"/>
        </w:rPr>
        <w:t>: Membre</w:t>
      </w:r>
    </w:p>
    <w:p w14:paraId="26B2B0A1" w14:textId="55EF57E9" w:rsidR="00304DD4" w:rsidRPr="00D50F67" w:rsidRDefault="00FC60DA" w:rsidP="005F64B6">
      <w:pPr>
        <w:numPr>
          <w:ilvl w:val="0"/>
          <w:numId w:val="10"/>
        </w:numPr>
        <w:spacing w:line="276" w:lineRule="auto"/>
        <w:ind w:left="284" w:hanging="142"/>
        <w:jc w:val="both"/>
        <w:rPr>
          <w:sz w:val="24"/>
        </w:rPr>
      </w:pPr>
      <w:r>
        <w:rPr>
          <w:sz w:val="24"/>
        </w:rPr>
        <w:t>Le</w:t>
      </w:r>
      <w:r w:rsidR="00261AA1" w:rsidRPr="00D50F67">
        <w:rPr>
          <w:sz w:val="24"/>
        </w:rPr>
        <w:t xml:space="preserve"> </w:t>
      </w:r>
      <w:r>
        <w:rPr>
          <w:sz w:val="24"/>
        </w:rPr>
        <w:t>Comité interne</w:t>
      </w:r>
      <w:r w:rsidR="00261AA1" w:rsidRPr="00D50F67">
        <w:rPr>
          <w:sz w:val="24"/>
        </w:rPr>
        <w:t xml:space="preserve"> </w:t>
      </w:r>
      <w:r w:rsidR="00304DD4" w:rsidRPr="00D50F67">
        <w:rPr>
          <w:sz w:val="24"/>
        </w:rPr>
        <w:t>choisit l’offre conforme aux spécifications techniques souhaitées et la moins-disante</w:t>
      </w:r>
      <w:r w:rsidR="0051355A" w:rsidRPr="00D50F67">
        <w:rPr>
          <w:sz w:val="24"/>
        </w:rPr>
        <w:t>/économiquement la plus avantageuse</w:t>
      </w:r>
      <w:r w:rsidR="00304DD4" w:rsidRPr="00D50F67">
        <w:rPr>
          <w:sz w:val="24"/>
        </w:rPr>
        <w:t xml:space="preserve"> et dress</w:t>
      </w:r>
      <w:r w:rsidR="00261AA1" w:rsidRPr="00D50F67">
        <w:rPr>
          <w:sz w:val="24"/>
        </w:rPr>
        <w:t>e un procès-verbal signé par l’ensemble de ses</w:t>
      </w:r>
      <w:r w:rsidR="00304DD4" w:rsidRPr="00D50F67">
        <w:rPr>
          <w:sz w:val="24"/>
        </w:rPr>
        <w:t xml:space="preserve"> membres.</w:t>
      </w:r>
    </w:p>
    <w:p w14:paraId="302EC816" w14:textId="77777777" w:rsidR="00304DD4" w:rsidRPr="00D50F67" w:rsidRDefault="00304DD4" w:rsidP="005F64B6">
      <w:pPr>
        <w:numPr>
          <w:ilvl w:val="0"/>
          <w:numId w:val="10"/>
        </w:numPr>
        <w:spacing w:line="276" w:lineRule="auto"/>
        <w:ind w:left="284" w:hanging="142"/>
        <w:jc w:val="both"/>
        <w:rPr>
          <w:sz w:val="24"/>
        </w:rPr>
      </w:pPr>
      <w:r w:rsidRPr="00D50F67">
        <w:rPr>
          <w:sz w:val="24"/>
        </w:rPr>
        <w:t>Les commandes découlant de cette</w:t>
      </w:r>
      <w:r w:rsidR="00AF52E4" w:rsidRPr="00D50F67">
        <w:rPr>
          <w:sz w:val="24"/>
        </w:rPr>
        <w:t xml:space="preserve"> procédure feront l’objet d’un modèle simplifié de marché</w:t>
      </w:r>
      <w:r w:rsidRPr="00D50F67">
        <w:rPr>
          <w:sz w:val="24"/>
        </w:rPr>
        <w:t>.</w:t>
      </w:r>
    </w:p>
    <w:p w14:paraId="0DBEC54B" w14:textId="46A001EA" w:rsidR="00BD0470" w:rsidRPr="00D50F67" w:rsidRDefault="004A4C01" w:rsidP="005F64B6">
      <w:pPr>
        <w:numPr>
          <w:ilvl w:val="0"/>
          <w:numId w:val="10"/>
        </w:numPr>
        <w:spacing w:line="276" w:lineRule="auto"/>
        <w:ind w:left="284" w:hanging="142"/>
        <w:jc w:val="both"/>
        <w:rPr>
          <w:sz w:val="24"/>
        </w:rPr>
      </w:pPr>
      <w:r w:rsidRPr="00D50F67">
        <w:rPr>
          <w:sz w:val="24"/>
        </w:rPr>
        <w:t>Pour l</w:t>
      </w:r>
      <w:r w:rsidR="00BD0470" w:rsidRPr="00D50F67">
        <w:rPr>
          <w:sz w:val="24"/>
        </w:rPr>
        <w:t>es marchés passés en PSL</w:t>
      </w:r>
      <w:r w:rsidRPr="00D50F67">
        <w:rPr>
          <w:sz w:val="24"/>
        </w:rPr>
        <w:t>,</w:t>
      </w:r>
      <w:r w:rsidR="00BD0470" w:rsidRPr="00D50F67">
        <w:rPr>
          <w:sz w:val="24"/>
        </w:rPr>
        <w:t xml:space="preserve"> la signature du </w:t>
      </w:r>
      <w:r w:rsidR="00051E64" w:rsidRPr="00D50F67">
        <w:rPr>
          <w:sz w:val="24"/>
        </w:rPr>
        <w:t xml:space="preserve">Coordonnateur </w:t>
      </w:r>
      <w:r w:rsidR="00AE184F" w:rsidRPr="00D50F67">
        <w:rPr>
          <w:sz w:val="24"/>
        </w:rPr>
        <w:t xml:space="preserve">du </w:t>
      </w:r>
      <w:r w:rsidR="00620949" w:rsidRPr="00D50F67">
        <w:rPr>
          <w:sz w:val="24"/>
        </w:rPr>
        <w:t>CEA-</w:t>
      </w:r>
      <w:r w:rsidR="00051E64" w:rsidRPr="00D50F67">
        <w:rPr>
          <w:sz w:val="24"/>
        </w:rPr>
        <w:t>CEFORGRIS</w:t>
      </w:r>
      <w:r w:rsidR="00BD0470" w:rsidRPr="00D50F67">
        <w:rPr>
          <w:sz w:val="24"/>
        </w:rPr>
        <w:t xml:space="preserve"> </w:t>
      </w:r>
      <w:r w:rsidR="00FC60DA">
        <w:rPr>
          <w:sz w:val="24"/>
        </w:rPr>
        <w:t xml:space="preserve">ou de son intérim </w:t>
      </w:r>
      <w:r w:rsidR="00BD0470" w:rsidRPr="00D50F67">
        <w:rPr>
          <w:sz w:val="24"/>
        </w:rPr>
        <w:t xml:space="preserve">vaut approbation. </w:t>
      </w:r>
    </w:p>
    <w:p w14:paraId="1E2A4294" w14:textId="77777777" w:rsidR="00304DD4" w:rsidRPr="00D50F67" w:rsidRDefault="00304DD4" w:rsidP="00C20BC5">
      <w:pPr>
        <w:shd w:val="clear" w:color="auto" w:fill="FFFFFF"/>
        <w:spacing w:before="240" w:line="276" w:lineRule="auto"/>
        <w:jc w:val="both"/>
        <w:rPr>
          <w:b/>
          <w:bCs/>
          <w:caps/>
          <w:sz w:val="24"/>
          <w:u w:val="single"/>
        </w:rPr>
      </w:pPr>
      <w:r w:rsidRPr="00D50F67">
        <w:rPr>
          <w:b/>
          <w:bCs/>
          <w:caps/>
          <w:sz w:val="24"/>
          <w:u w:val="single"/>
        </w:rPr>
        <w:t>E</w:t>
      </w:r>
      <w:r w:rsidR="00473C72" w:rsidRPr="00D50F67">
        <w:rPr>
          <w:b/>
          <w:bCs/>
          <w:caps/>
          <w:sz w:val="24"/>
          <w:u w:val="single"/>
        </w:rPr>
        <w:t>tapes</w:t>
      </w:r>
    </w:p>
    <w:p w14:paraId="5648F1A5" w14:textId="77777777" w:rsidR="00AF52E4" w:rsidRPr="00D50F67" w:rsidRDefault="00304DD4" w:rsidP="005F64B6">
      <w:pPr>
        <w:numPr>
          <w:ilvl w:val="0"/>
          <w:numId w:val="11"/>
        </w:numPr>
        <w:spacing w:line="276" w:lineRule="auto"/>
        <w:ind w:left="357" w:hanging="357"/>
        <w:jc w:val="both"/>
        <w:rPr>
          <w:sz w:val="24"/>
        </w:rPr>
      </w:pPr>
      <w:r w:rsidRPr="00D50F67">
        <w:rPr>
          <w:sz w:val="24"/>
        </w:rPr>
        <w:t>Elaboration</w:t>
      </w:r>
      <w:r w:rsidR="00AF52E4" w:rsidRPr="00D50F67">
        <w:rPr>
          <w:sz w:val="24"/>
        </w:rPr>
        <w:t xml:space="preserve"> des spécifications techniques</w:t>
      </w:r>
    </w:p>
    <w:p w14:paraId="476B2487" w14:textId="77777777" w:rsidR="00AF52E4" w:rsidRPr="00D50F67" w:rsidRDefault="00304DD4" w:rsidP="005F64B6">
      <w:pPr>
        <w:numPr>
          <w:ilvl w:val="0"/>
          <w:numId w:val="11"/>
        </w:numPr>
        <w:spacing w:line="276" w:lineRule="auto"/>
        <w:ind w:left="357" w:hanging="357"/>
        <w:jc w:val="both"/>
        <w:rPr>
          <w:sz w:val="24"/>
        </w:rPr>
      </w:pPr>
      <w:r w:rsidRPr="00D50F67">
        <w:rPr>
          <w:sz w:val="24"/>
        </w:rPr>
        <w:t>Invitation à soumissionner</w:t>
      </w:r>
    </w:p>
    <w:p w14:paraId="746523DC" w14:textId="77777777" w:rsidR="00AF52E4" w:rsidRPr="00D50F67" w:rsidRDefault="00304DD4" w:rsidP="005F64B6">
      <w:pPr>
        <w:numPr>
          <w:ilvl w:val="0"/>
          <w:numId w:val="11"/>
        </w:numPr>
        <w:spacing w:line="276" w:lineRule="auto"/>
        <w:ind w:left="357" w:hanging="357"/>
        <w:jc w:val="both"/>
        <w:rPr>
          <w:sz w:val="24"/>
        </w:rPr>
      </w:pPr>
      <w:r w:rsidRPr="00D50F67">
        <w:rPr>
          <w:sz w:val="24"/>
        </w:rPr>
        <w:t xml:space="preserve">Ouverture, analyse et </w:t>
      </w:r>
      <w:r w:rsidR="00AF52E4" w:rsidRPr="00D50F67">
        <w:rPr>
          <w:sz w:val="24"/>
        </w:rPr>
        <w:t>jugement des offres</w:t>
      </w:r>
    </w:p>
    <w:p w14:paraId="671DA070" w14:textId="77777777" w:rsidR="00AF52E4" w:rsidRPr="00D50F67" w:rsidRDefault="00304DD4" w:rsidP="005F64B6">
      <w:pPr>
        <w:numPr>
          <w:ilvl w:val="0"/>
          <w:numId w:val="11"/>
        </w:numPr>
        <w:spacing w:line="276" w:lineRule="auto"/>
        <w:ind w:left="357" w:hanging="357"/>
        <w:jc w:val="both"/>
        <w:rPr>
          <w:sz w:val="24"/>
        </w:rPr>
      </w:pPr>
      <w:r w:rsidRPr="00D50F67">
        <w:rPr>
          <w:sz w:val="24"/>
        </w:rPr>
        <w:t>Signature</w:t>
      </w:r>
      <w:r w:rsidR="00BD0470" w:rsidRPr="00D50F67">
        <w:rPr>
          <w:sz w:val="24"/>
        </w:rPr>
        <w:t xml:space="preserve"> et approbation  du</w:t>
      </w:r>
      <w:r w:rsidRPr="00D50F67">
        <w:rPr>
          <w:sz w:val="24"/>
        </w:rPr>
        <w:t xml:space="preserve"> </w:t>
      </w:r>
      <w:r w:rsidR="00AF52E4" w:rsidRPr="00D50F67">
        <w:rPr>
          <w:sz w:val="24"/>
        </w:rPr>
        <w:t>marché</w:t>
      </w:r>
    </w:p>
    <w:p w14:paraId="76A0C9B7" w14:textId="77777777" w:rsidR="00304DD4" w:rsidRPr="00D50F67" w:rsidRDefault="00304DD4" w:rsidP="005F64B6">
      <w:pPr>
        <w:numPr>
          <w:ilvl w:val="0"/>
          <w:numId w:val="11"/>
        </w:numPr>
        <w:spacing w:line="276" w:lineRule="auto"/>
        <w:ind w:left="357" w:hanging="357"/>
        <w:jc w:val="both"/>
        <w:rPr>
          <w:sz w:val="24"/>
        </w:rPr>
      </w:pPr>
      <w:r w:rsidRPr="00D50F67">
        <w:rPr>
          <w:sz w:val="24"/>
        </w:rPr>
        <w:t>Ventilation du marché</w:t>
      </w:r>
    </w:p>
    <w:p w14:paraId="0C11792C" w14:textId="77777777" w:rsidR="0007282F" w:rsidRPr="00D50F67" w:rsidRDefault="0007282F" w:rsidP="00D54ACF">
      <w:pPr>
        <w:spacing w:line="276" w:lineRule="auto"/>
        <w:jc w:val="both"/>
        <w:rPr>
          <w:sz w:val="24"/>
        </w:rPr>
      </w:pPr>
    </w:p>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1776"/>
        <w:gridCol w:w="5670"/>
        <w:gridCol w:w="1767"/>
      </w:tblGrid>
      <w:tr w:rsidR="00960682" w:rsidRPr="00D50F67" w14:paraId="2FA0DDB3" w14:textId="77777777" w:rsidTr="0024499E">
        <w:trPr>
          <w:trHeight w:val="268"/>
        </w:trPr>
        <w:tc>
          <w:tcPr>
            <w:tcW w:w="918" w:type="dxa"/>
            <w:vAlign w:val="center"/>
          </w:tcPr>
          <w:p w14:paraId="4C232DB9" w14:textId="77777777" w:rsidR="007E1CE2" w:rsidRPr="00D50F67" w:rsidRDefault="007E1CE2" w:rsidP="002856C7">
            <w:pPr>
              <w:pStyle w:val="Titre4"/>
              <w:spacing w:before="0" w:after="0"/>
              <w:jc w:val="center"/>
              <w:rPr>
                <w:sz w:val="20"/>
                <w:szCs w:val="20"/>
              </w:rPr>
            </w:pPr>
          </w:p>
        </w:tc>
        <w:tc>
          <w:tcPr>
            <w:tcW w:w="7446" w:type="dxa"/>
            <w:gridSpan w:val="2"/>
          </w:tcPr>
          <w:p w14:paraId="5391C1B8" w14:textId="2F14EB7D" w:rsidR="007E1CE2" w:rsidRPr="00D50F67" w:rsidRDefault="005359C8" w:rsidP="007E1CE2">
            <w:pPr>
              <w:pStyle w:val="Titre4"/>
              <w:spacing w:before="0" w:after="0"/>
              <w:jc w:val="center"/>
              <w:rPr>
                <w:sz w:val="20"/>
                <w:szCs w:val="20"/>
              </w:rPr>
            </w:pPr>
            <w:r w:rsidRPr="00D50F67">
              <w:rPr>
                <w:caps w:val="0"/>
                <w:szCs w:val="22"/>
              </w:rPr>
              <w:t xml:space="preserve">D. </w:t>
            </w:r>
            <w:r w:rsidR="007E1CE2" w:rsidRPr="00D50F67">
              <w:rPr>
                <w:caps w:val="0"/>
                <w:szCs w:val="22"/>
              </w:rPr>
              <w:t>DEMANDE DE PRIX (DPX)</w:t>
            </w:r>
          </w:p>
        </w:tc>
        <w:tc>
          <w:tcPr>
            <w:tcW w:w="1767" w:type="dxa"/>
            <w:vAlign w:val="center"/>
          </w:tcPr>
          <w:p w14:paraId="19C181E5" w14:textId="77777777" w:rsidR="007E1CE2" w:rsidRPr="00D50F67" w:rsidRDefault="007E1CE2" w:rsidP="002856C7">
            <w:pPr>
              <w:jc w:val="center"/>
              <w:rPr>
                <w:b/>
                <w:bCs/>
                <w:caps/>
                <w:sz w:val="20"/>
                <w:szCs w:val="20"/>
              </w:rPr>
            </w:pPr>
          </w:p>
        </w:tc>
      </w:tr>
      <w:tr w:rsidR="00960682" w:rsidRPr="00D50F67" w14:paraId="38C074FF" w14:textId="77777777" w:rsidTr="0024499E">
        <w:trPr>
          <w:trHeight w:val="424"/>
        </w:trPr>
        <w:tc>
          <w:tcPr>
            <w:tcW w:w="918" w:type="dxa"/>
            <w:vAlign w:val="center"/>
          </w:tcPr>
          <w:p w14:paraId="11677A4D" w14:textId="1E64F6A1" w:rsidR="00304DD4" w:rsidRPr="00D50F67" w:rsidRDefault="00C20BC5" w:rsidP="002856C7">
            <w:pPr>
              <w:pStyle w:val="Titre4"/>
              <w:spacing w:before="0" w:after="0"/>
              <w:jc w:val="center"/>
              <w:rPr>
                <w:sz w:val="20"/>
                <w:szCs w:val="20"/>
              </w:rPr>
            </w:pPr>
            <w:r w:rsidRPr="00D50F67">
              <w:rPr>
                <w:sz w:val="20"/>
                <w:szCs w:val="20"/>
              </w:rPr>
              <w:br w:type="page"/>
              <w:t>Etape</w:t>
            </w:r>
          </w:p>
        </w:tc>
        <w:tc>
          <w:tcPr>
            <w:tcW w:w="1776" w:type="dxa"/>
            <w:vAlign w:val="center"/>
          </w:tcPr>
          <w:p w14:paraId="49CBA986" w14:textId="62D35E0B" w:rsidR="00304DD4" w:rsidRPr="00D50F67" w:rsidRDefault="00304DD4" w:rsidP="002856C7">
            <w:pPr>
              <w:pStyle w:val="Titre4"/>
              <w:spacing w:before="0" w:after="0"/>
              <w:jc w:val="center"/>
              <w:rPr>
                <w:sz w:val="20"/>
                <w:szCs w:val="20"/>
              </w:rPr>
            </w:pPr>
            <w:r w:rsidRPr="00D50F67">
              <w:rPr>
                <w:sz w:val="20"/>
                <w:szCs w:val="20"/>
              </w:rPr>
              <w:t>Interve</w:t>
            </w:r>
            <w:r w:rsidR="002856C7" w:rsidRPr="00D50F67">
              <w:rPr>
                <w:sz w:val="20"/>
                <w:szCs w:val="20"/>
              </w:rPr>
              <w:t>-</w:t>
            </w:r>
            <w:r w:rsidRPr="00D50F67">
              <w:rPr>
                <w:sz w:val="20"/>
                <w:szCs w:val="20"/>
              </w:rPr>
              <w:t>nants</w:t>
            </w:r>
          </w:p>
        </w:tc>
        <w:tc>
          <w:tcPr>
            <w:tcW w:w="5670" w:type="dxa"/>
            <w:vAlign w:val="center"/>
          </w:tcPr>
          <w:p w14:paraId="25335372" w14:textId="77777777" w:rsidR="00304DD4" w:rsidRPr="00D50F67" w:rsidRDefault="00304DD4" w:rsidP="002856C7">
            <w:pPr>
              <w:pStyle w:val="Titre5"/>
              <w:spacing w:before="0"/>
              <w:rPr>
                <w:sz w:val="20"/>
                <w:szCs w:val="20"/>
              </w:rPr>
            </w:pPr>
            <w:r w:rsidRPr="00D50F67">
              <w:rPr>
                <w:sz w:val="20"/>
                <w:szCs w:val="20"/>
              </w:rPr>
              <w:t>DESCRIPTION DES TACHES</w:t>
            </w:r>
          </w:p>
        </w:tc>
        <w:tc>
          <w:tcPr>
            <w:tcW w:w="1767" w:type="dxa"/>
            <w:vAlign w:val="center"/>
          </w:tcPr>
          <w:p w14:paraId="3D15071E" w14:textId="77777777" w:rsidR="00304DD4" w:rsidRPr="00D50F67" w:rsidRDefault="00304DD4" w:rsidP="002856C7">
            <w:pPr>
              <w:jc w:val="center"/>
              <w:rPr>
                <w:b/>
                <w:bCs/>
                <w:caps/>
                <w:sz w:val="20"/>
                <w:szCs w:val="20"/>
              </w:rPr>
            </w:pPr>
            <w:r w:rsidRPr="00D50F67">
              <w:rPr>
                <w:b/>
                <w:bCs/>
                <w:caps/>
                <w:sz w:val="20"/>
                <w:szCs w:val="20"/>
              </w:rPr>
              <w:t xml:space="preserve">documents </w:t>
            </w:r>
          </w:p>
          <w:p w14:paraId="6ABEE768" w14:textId="77777777" w:rsidR="00304DD4" w:rsidRPr="00D50F67" w:rsidRDefault="00304DD4" w:rsidP="002856C7">
            <w:pPr>
              <w:jc w:val="center"/>
              <w:rPr>
                <w:b/>
                <w:bCs/>
                <w:caps/>
                <w:sz w:val="20"/>
                <w:szCs w:val="20"/>
              </w:rPr>
            </w:pPr>
            <w:r w:rsidRPr="00D50F67">
              <w:rPr>
                <w:b/>
                <w:bCs/>
                <w:caps/>
                <w:sz w:val="20"/>
                <w:szCs w:val="20"/>
              </w:rPr>
              <w:t>ou interface</w:t>
            </w:r>
          </w:p>
        </w:tc>
      </w:tr>
      <w:tr w:rsidR="00960682" w:rsidRPr="00D50F67" w14:paraId="025C6566" w14:textId="77777777" w:rsidTr="0024499E">
        <w:trPr>
          <w:trHeight w:val="232"/>
        </w:trPr>
        <w:tc>
          <w:tcPr>
            <w:tcW w:w="918" w:type="dxa"/>
            <w:vAlign w:val="center"/>
          </w:tcPr>
          <w:p w14:paraId="4A5529E9" w14:textId="77777777" w:rsidR="000F11DC" w:rsidRPr="00D50F67" w:rsidRDefault="000F11DC" w:rsidP="0007282F">
            <w:pPr>
              <w:pStyle w:val="Titre4"/>
              <w:spacing w:before="0" w:after="0"/>
              <w:jc w:val="center"/>
              <w:rPr>
                <w:b w:val="0"/>
                <w:sz w:val="20"/>
                <w:szCs w:val="20"/>
              </w:rPr>
            </w:pPr>
          </w:p>
        </w:tc>
        <w:tc>
          <w:tcPr>
            <w:tcW w:w="7446" w:type="dxa"/>
            <w:gridSpan w:val="2"/>
            <w:shd w:val="clear" w:color="auto" w:fill="D9D9D9"/>
            <w:vAlign w:val="center"/>
          </w:tcPr>
          <w:p w14:paraId="4035B03A" w14:textId="77777777" w:rsidR="000F11DC" w:rsidRPr="00D50F67" w:rsidRDefault="00F62C45" w:rsidP="002856C7">
            <w:pPr>
              <w:ind w:left="1559"/>
              <w:jc w:val="center"/>
              <w:rPr>
                <w:b/>
                <w:bCs/>
                <w:i/>
                <w:iCs/>
                <w:sz w:val="20"/>
                <w:szCs w:val="20"/>
              </w:rPr>
            </w:pPr>
            <w:r w:rsidRPr="00D50F67">
              <w:rPr>
                <w:b/>
                <w:bCs/>
                <w:i/>
                <w:iCs/>
                <w:sz w:val="20"/>
                <w:szCs w:val="20"/>
              </w:rPr>
              <w:t>D.1-</w:t>
            </w:r>
            <w:r w:rsidR="000F11DC" w:rsidRPr="00D50F67">
              <w:rPr>
                <w:b/>
                <w:bCs/>
                <w:i/>
                <w:iCs/>
                <w:sz w:val="20"/>
                <w:szCs w:val="20"/>
              </w:rPr>
              <w:t>Élaboration des spécifications techniques</w:t>
            </w:r>
          </w:p>
        </w:tc>
        <w:tc>
          <w:tcPr>
            <w:tcW w:w="1767" w:type="dxa"/>
            <w:shd w:val="clear" w:color="auto" w:fill="D9D9D9"/>
            <w:vAlign w:val="center"/>
          </w:tcPr>
          <w:p w14:paraId="66B68014" w14:textId="77777777" w:rsidR="000F11DC" w:rsidRPr="00D50F67" w:rsidRDefault="000F11DC" w:rsidP="002856C7">
            <w:pPr>
              <w:rPr>
                <w:sz w:val="20"/>
                <w:szCs w:val="20"/>
              </w:rPr>
            </w:pPr>
          </w:p>
        </w:tc>
      </w:tr>
      <w:tr w:rsidR="00960682" w:rsidRPr="00D50F67" w14:paraId="02D60988" w14:textId="77777777" w:rsidTr="0024499E">
        <w:trPr>
          <w:trHeight w:val="736"/>
        </w:trPr>
        <w:tc>
          <w:tcPr>
            <w:tcW w:w="918" w:type="dxa"/>
            <w:vAlign w:val="center"/>
          </w:tcPr>
          <w:p w14:paraId="2DAA9D46" w14:textId="77777777" w:rsidR="000F11DC" w:rsidRPr="00D50F67" w:rsidRDefault="00F62C45" w:rsidP="002856C7">
            <w:pPr>
              <w:pStyle w:val="Titre4"/>
              <w:jc w:val="center"/>
              <w:rPr>
                <w:b w:val="0"/>
                <w:sz w:val="20"/>
                <w:szCs w:val="20"/>
              </w:rPr>
            </w:pPr>
            <w:r w:rsidRPr="00D50F67">
              <w:rPr>
                <w:b w:val="0"/>
                <w:sz w:val="20"/>
                <w:szCs w:val="20"/>
              </w:rPr>
              <w:t>D.</w:t>
            </w:r>
            <w:r w:rsidR="000F11DC" w:rsidRPr="00D50F67">
              <w:rPr>
                <w:b w:val="0"/>
                <w:sz w:val="20"/>
                <w:szCs w:val="20"/>
              </w:rPr>
              <w:t>1.1</w:t>
            </w:r>
          </w:p>
        </w:tc>
        <w:tc>
          <w:tcPr>
            <w:tcW w:w="1776" w:type="dxa"/>
            <w:vAlign w:val="center"/>
          </w:tcPr>
          <w:p w14:paraId="05604826" w14:textId="77777777" w:rsidR="000F11DC" w:rsidRPr="00D50F67" w:rsidRDefault="000F11DC" w:rsidP="002856C7">
            <w:pPr>
              <w:rPr>
                <w:sz w:val="20"/>
                <w:szCs w:val="20"/>
              </w:rPr>
            </w:pPr>
            <w:r w:rsidRPr="00D50F67">
              <w:rPr>
                <w:sz w:val="20"/>
                <w:szCs w:val="20"/>
              </w:rPr>
              <w:t>Le service demandeur</w:t>
            </w:r>
          </w:p>
        </w:tc>
        <w:tc>
          <w:tcPr>
            <w:tcW w:w="5670" w:type="dxa"/>
            <w:vAlign w:val="center"/>
          </w:tcPr>
          <w:p w14:paraId="59BC8962" w14:textId="6A048817" w:rsidR="000F11DC" w:rsidRPr="00D50F67" w:rsidRDefault="000F11DC" w:rsidP="002856C7">
            <w:pPr>
              <w:spacing w:before="120"/>
              <w:rPr>
                <w:sz w:val="20"/>
                <w:szCs w:val="20"/>
              </w:rPr>
            </w:pPr>
            <w:r w:rsidRPr="00D50F67">
              <w:rPr>
                <w:sz w:val="20"/>
                <w:szCs w:val="20"/>
              </w:rPr>
              <w:t xml:space="preserve">Elabore les spécifications techniques des fournitures ou des travaux et les transmet au </w:t>
            </w:r>
            <w:r w:rsidR="00FC60DA">
              <w:rPr>
                <w:sz w:val="20"/>
                <w:szCs w:val="20"/>
              </w:rPr>
              <w:t>Comité interne par voie hiérachique.</w:t>
            </w:r>
          </w:p>
          <w:p w14:paraId="30EF5B8E" w14:textId="77777777" w:rsidR="000F11DC" w:rsidRPr="00D50F67" w:rsidRDefault="000F11DC" w:rsidP="002856C7">
            <w:pPr>
              <w:pStyle w:val="BodyText21"/>
              <w:widowControl/>
              <w:rPr>
                <w:rFonts w:ascii="Times New Roman" w:hAnsi="Times New Roman"/>
                <w:sz w:val="20"/>
                <w:szCs w:val="20"/>
              </w:rPr>
            </w:pPr>
            <w:r w:rsidRPr="00D50F67">
              <w:rPr>
                <w:rFonts w:ascii="Times New Roman" w:hAnsi="Times New Roman"/>
                <w:sz w:val="20"/>
                <w:szCs w:val="20"/>
              </w:rPr>
              <w:t>Délai : Le délai sera fixé par  et le service demandeur en tenant compte de la complexité du dossier.</w:t>
            </w:r>
          </w:p>
        </w:tc>
        <w:tc>
          <w:tcPr>
            <w:tcW w:w="1767" w:type="dxa"/>
            <w:vMerge w:val="restart"/>
            <w:vAlign w:val="center"/>
          </w:tcPr>
          <w:p w14:paraId="69982017" w14:textId="77777777" w:rsidR="000F11DC" w:rsidRPr="00D50F67" w:rsidRDefault="000F11DC" w:rsidP="002856C7">
            <w:pPr>
              <w:jc w:val="center"/>
              <w:rPr>
                <w:sz w:val="20"/>
                <w:szCs w:val="20"/>
              </w:rPr>
            </w:pPr>
            <w:r w:rsidRPr="00D50F67">
              <w:rPr>
                <w:sz w:val="20"/>
                <w:szCs w:val="20"/>
              </w:rPr>
              <w:t>Spécifications techniques</w:t>
            </w:r>
          </w:p>
          <w:p w14:paraId="0C13F377" w14:textId="77777777" w:rsidR="000F11DC" w:rsidRPr="00D50F67" w:rsidRDefault="000F11DC" w:rsidP="002856C7">
            <w:pPr>
              <w:rPr>
                <w:bCs/>
                <w:caps/>
                <w:sz w:val="20"/>
                <w:szCs w:val="20"/>
              </w:rPr>
            </w:pPr>
          </w:p>
          <w:p w14:paraId="746FDF4A" w14:textId="77777777" w:rsidR="000F11DC" w:rsidRPr="00D50F67" w:rsidRDefault="000F11DC" w:rsidP="002856C7">
            <w:pPr>
              <w:rPr>
                <w:sz w:val="20"/>
                <w:szCs w:val="20"/>
              </w:rPr>
            </w:pPr>
          </w:p>
        </w:tc>
      </w:tr>
      <w:tr w:rsidR="00960682" w:rsidRPr="00D50F67" w14:paraId="551099CB" w14:textId="77777777" w:rsidTr="0024499E">
        <w:trPr>
          <w:trHeight w:val="537"/>
        </w:trPr>
        <w:tc>
          <w:tcPr>
            <w:tcW w:w="918" w:type="dxa"/>
            <w:vAlign w:val="center"/>
          </w:tcPr>
          <w:p w14:paraId="68384C65" w14:textId="77777777" w:rsidR="000F11DC" w:rsidRPr="00D50F67" w:rsidRDefault="00F62C45" w:rsidP="002856C7">
            <w:pPr>
              <w:pStyle w:val="Titre4"/>
              <w:jc w:val="center"/>
              <w:rPr>
                <w:b w:val="0"/>
                <w:sz w:val="20"/>
                <w:szCs w:val="20"/>
              </w:rPr>
            </w:pPr>
            <w:r w:rsidRPr="00D50F67">
              <w:rPr>
                <w:b w:val="0"/>
                <w:sz w:val="20"/>
                <w:szCs w:val="20"/>
              </w:rPr>
              <w:t>D.</w:t>
            </w:r>
            <w:r w:rsidR="000F11DC" w:rsidRPr="00D50F67">
              <w:rPr>
                <w:b w:val="0"/>
                <w:sz w:val="20"/>
                <w:szCs w:val="20"/>
              </w:rPr>
              <w:t>1.2</w:t>
            </w:r>
          </w:p>
        </w:tc>
        <w:tc>
          <w:tcPr>
            <w:tcW w:w="1776" w:type="dxa"/>
            <w:vAlign w:val="center"/>
          </w:tcPr>
          <w:p w14:paraId="52D79C0E" w14:textId="19EDB5FC" w:rsidR="000F11DC" w:rsidRPr="00D50F67" w:rsidRDefault="00FC60DA" w:rsidP="002856C7">
            <w:pPr>
              <w:rPr>
                <w:sz w:val="20"/>
                <w:szCs w:val="20"/>
              </w:rPr>
            </w:pPr>
            <w:r>
              <w:rPr>
                <w:sz w:val="20"/>
                <w:szCs w:val="20"/>
              </w:rPr>
              <w:t>Comité interne</w:t>
            </w:r>
          </w:p>
        </w:tc>
        <w:tc>
          <w:tcPr>
            <w:tcW w:w="5670" w:type="dxa"/>
            <w:vAlign w:val="center"/>
          </w:tcPr>
          <w:p w14:paraId="448FA0D0" w14:textId="133E947E" w:rsidR="000F11DC" w:rsidRPr="00D50F67" w:rsidRDefault="000F11DC" w:rsidP="002856C7">
            <w:pPr>
              <w:pStyle w:val="BodyText21"/>
              <w:widowControl/>
              <w:spacing w:before="120"/>
              <w:rPr>
                <w:rFonts w:ascii="Times New Roman" w:hAnsi="Times New Roman"/>
                <w:sz w:val="20"/>
                <w:szCs w:val="20"/>
              </w:rPr>
            </w:pPr>
            <w:r w:rsidRPr="00D50F67">
              <w:rPr>
                <w:rFonts w:ascii="Times New Roman" w:hAnsi="Times New Roman"/>
                <w:sz w:val="20"/>
                <w:szCs w:val="20"/>
              </w:rPr>
              <w:t>Prend connaissance des spécifications techniques et, y</w:t>
            </w:r>
            <w:r w:rsidR="002856C7" w:rsidRPr="00D50F67">
              <w:rPr>
                <w:rFonts w:ascii="Times New Roman" w:hAnsi="Times New Roman"/>
                <w:sz w:val="20"/>
                <w:szCs w:val="20"/>
              </w:rPr>
              <w:t xml:space="preserve"> </w:t>
            </w:r>
            <w:r w:rsidRPr="00D50F67">
              <w:rPr>
                <w:rFonts w:ascii="Times New Roman" w:hAnsi="Times New Roman"/>
                <w:sz w:val="20"/>
                <w:szCs w:val="20"/>
              </w:rPr>
              <w:t xml:space="preserve">apporte éventuellement des corrections en étroite collaboration avec le service demandeur. </w:t>
            </w:r>
          </w:p>
          <w:p w14:paraId="55192C38" w14:textId="77777777" w:rsidR="000F11DC" w:rsidRPr="00D50F67" w:rsidRDefault="000F11DC" w:rsidP="002856C7">
            <w:pPr>
              <w:pStyle w:val="BodyText21"/>
              <w:widowControl/>
              <w:rPr>
                <w:rFonts w:ascii="Times New Roman" w:hAnsi="Times New Roman"/>
                <w:b/>
                <w:bCs/>
                <w:i/>
                <w:iCs/>
                <w:sz w:val="20"/>
                <w:szCs w:val="20"/>
              </w:rPr>
            </w:pPr>
            <w:r w:rsidRPr="00D50F67">
              <w:rPr>
                <w:rFonts w:ascii="Times New Roman" w:hAnsi="Times New Roman"/>
                <w:sz w:val="20"/>
                <w:szCs w:val="20"/>
              </w:rPr>
              <w:t>Délai : 5 jours</w:t>
            </w:r>
          </w:p>
        </w:tc>
        <w:tc>
          <w:tcPr>
            <w:tcW w:w="1767" w:type="dxa"/>
            <w:vMerge/>
            <w:vAlign w:val="center"/>
          </w:tcPr>
          <w:p w14:paraId="41C24652" w14:textId="77777777" w:rsidR="000F11DC" w:rsidRPr="00D50F67" w:rsidRDefault="000F11DC" w:rsidP="002856C7">
            <w:pPr>
              <w:jc w:val="both"/>
              <w:rPr>
                <w:bCs/>
                <w:caps/>
                <w:sz w:val="20"/>
                <w:szCs w:val="20"/>
              </w:rPr>
            </w:pPr>
          </w:p>
        </w:tc>
      </w:tr>
      <w:tr w:rsidR="00960682" w:rsidRPr="00D50F67" w14:paraId="2C946D1A" w14:textId="77777777" w:rsidTr="0024499E">
        <w:trPr>
          <w:trHeight w:val="70"/>
        </w:trPr>
        <w:tc>
          <w:tcPr>
            <w:tcW w:w="918" w:type="dxa"/>
            <w:vAlign w:val="center"/>
          </w:tcPr>
          <w:p w14:paraId="78E8F10F" w14:textId="77777777" w:rsidR="000F11DC" w:rsidRPr="00D50F67" w:rsidRDefault="000F11DC" w:rsidP="0007282F">
            <w:pPr>
              <w:pStyle w:val="Titre4"/>
              <w:spacing w:before="0" w:after="0"/>
              <w:jc w:val="center"/>
              <w:rPr>
                <w:b w:val="0"/>
                <w:sz w:val="20"/>
                <w:szCs w:val="20"/>
              </w:rPr>
            </w:pPr>
          </w:p>
        </w:tc>
        <w:tc>
          <w:tcPr>
            <w:tcW w:w="7446" w:type="dxa"/>
            <w:gridSpan w:val="2"/>
            <w:shd w:val="clear" w:color="auto" w:fill="D9D9D9"/>
            <w:vAlign w:val="center"/>
          </w:tcPr>
          <w:p w14:paraId="1B74D75E" w14:textId="7144EBDA" w:rsidR="000F11DC" w:rsidRPr="00D50F67" w:rsidRDefault="00F62C45" w:rsidP="002856C7">
            <w:pPr>
              <w:jc w:val="center"/>
              <w:rPr>
                <w:b/>
                <w:i/>
                <w:sz w:val="20"/>
                <w:szCs w:val="20"/>
              </w:rPr>
            </w:pPr>
            <w:r w:rsidRPr="00D50F67">
              <w:rPr>
                <w:b/>
                <w:i/>
                <w:sz w:val="20"/>
                <w:szCs w:val="20"/>
              </w:rPr>
              <w:t>D.2-</w:t>
            </w:r>
            <w:r w:rsidR="000F11DC" w:rsidRPr="00D50F67">
              <w:rPr>
                <w:b/>
                <w:i/>
                <w:sz w:val="20"/>
                <w:szCs w:val="20"/>
              </w:rPr>
              <w:t>Elaboration du Dossier de demande de prix (DPX)</w:t>
            </w:r>
          </w:p>
        </w:tc>
        <w:tc>
          <w:tcPr>
            <w:tcW w:w="1767" w:type="dxa"/>
            <w:shd w:val="clear" w:color="auto" w:fill="D9D9D9"/>
            <w:vAlign w:val="center"/>
          </w:tcPr>
          <w:p w14:paraId="6C7701FE" w14:textId="77777777" w:rsidR="000F11DC" w:rsidRPr="00D50F67" w:rsidRDefault="000F11DC" w:rsidP="002856C7">
            <w:pPr>
              <w:ind w:left="1817" w:hanging="360"/>
              <w:jc w:val="both"/>
              <w:rPr>
                <w:b/>
                <w:i/>
                <w:sz w:val="20"/>
                <w:szCs w:val="20"/>
              </w:rPr>
            </w:pPr>
          </w:p>
        </w:tc>
      </w:tr>
      <w:tr w:rsidR="00960682" w:rsidRPr="00D50F67" w14:paraId="610B9E46" w14:textId="77777777" w:rsidTr="0024499E">
        <w:trPr>
          <w:trHeight w:val="70"/>
        </w:trPr>
        <w:tc>
          <w:tcPr>
            <w:tcW w:w="918" w:type="dxa"/>
            <w:vAlign w:val="center"/>
          </w:tcPr>
          <w:p w14:paraId="552A53CA" w14:textId="77777777" w:rsidR="000F11DC" w:rsidRPr="00D50F67" w:rsidRDefault="00F62C45" w:rsidP="002856C7">
            <w:pPr>
              <w:pStyle w:val="Titre4"/>
              <w:jc w:val="center"/>
              <w:rPr>
                <w:b w:val="0"/>
                <w:sz w:val="20"/>
                <w:szCs w:val="20"/>
              </w:rPr>
            </w:pPr>
            <w:r w:rsidRPr="00D50F67">
              <w:rPr>
                <w:b w:val="0"/>
                <w:sz w:val="20"/>
                <w:szCs w:val="20"/>
              </w:rPr>
              <w:t>D.</w:t>
            </w:r>
            <w:r w:rsidR="000F11DC" w:rsidRPr="00D50F67">
              <w:rPr>
                <w:b w:val="0"/>
                <w:sz w:val="20"/>
                <w:szCs w:val="20"/>
              </w:rPr>
              <w:t>2.1</w:t>
            </w:r>
          </w:p>
        </w:tc>
        <w:tc>
          <w:tcPr>
            <w:tcW w:w="1776" w:type="dxa"/>
            <w:vAlign w:val="center"/>
          </w:tcPr>
          <w:p w14:paraId="53DD41F3" w14:textId="2597BE09" w:rsidR="000F11DC" w:rsidRPr="00D50F67" w:rsidRDefault="00FC60DA" w:rsidP="002856C7">
            <w:pPr>
              <w:rPr>
                <w:sz w:val="20"/>
                <w:szCs w:val="20"/>
              </w:rPr>
            </w:pPr>
            <w:r>
              <w:rPr>
                <w:sz w:val="20"/>
                <w:szCs w:val="20"/>
              </w:rPr>
              <w:t>Comité interne</w:t>
            </w:r>
          </w:p>
        </w:tc>
        <w:tc>
          <w:tcPr>
            <w:tcW w:w="5670" w:type="dxa"/>
            <w:vAlign w:val="center"/>
          </w:tcPr>
          <w:p w14:paraId="6A37F1C0" w14:textId="0D919AD9" w:rsidR="000F11DC" w:rsidRPr="00D50F67" w:rsidRDefault="000F11DC" w:rsidP="002856C7">
            <w:pPr>
              <w:pStyle w:val="BodyText21"/>
              <w:widowControl/>
              <w:spacing w:before="120"/>
              <w:rPr>
                <w:rFonts w:ascii="Times New Roman" w:hAnsi="Times New Roman"/>
                <w:sz w:val="20"/>
                <w:szCs w:val="20"/>
              </w:rPr>
            </w:pPr>
            <w:r w:rsidRPr="00D50F67">
              <w:rPr>
                <w:rFonts w:ascii="Times New Roman" w:hAnsi="Times New Roman"/>
                <w:sz w:val="20"/>
                <w:szCs w:val="20"/>
              </w:rPr>
              <w:t>Elabore le projet de DAO suivant les modèle</w:t>
            </w:r>
            <w:r w:rsidR="00FC60DA">
              <w:rPr>
                <w:rFonts w:ascii="Times New Roman" w:hAnsi="Times New Roman"/>
                <w:sz w:val="20"/>
                <w:szCs w:val="20"/>
              </w:rPr>
              <w:t>s types autorisés par la banque.</w:t>
            </w:r>
          </w:p>
          <w:p w14:paraId="7F4230DB" w14:textId="77777777" w:rsidR="000F11DC" w:rsidRPr="00D50F67" w:rsidRDefault="000F11DC" w:rsidP="002856C7">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67" w:type="dxa"/>
            <w:vAlign w:val="center"/>
          </w:tcPr>
          <w:p w14:paraId="29594728" w14:textId="77777777" w:rsidR="000F11DC" w:rsidRPr="00D50F67" w:rsidRDefault="000F11DC" w:rsidP="002856C7">
            <w:pPr>
              <w:jc w:val="center"/>
              <w:rPr>
                <w:sz w:val="20"/>
                <w:szCs w:val="20"/>
              </w:rPr>
            </w:pPr>
            <w:r w:rsidRPr="00D50F67">
              <w:rPr>
                <w:sz w:val="20"/>
                <w:szCs w:val="20"/>
              </w:rPr>
              <w:t>Projet de DAO et Courrier de transmission</w:t>
            </w:r>
          </w:p>
        </w:tc>
      </w:tr>
      <w:tr w:rsidR="00960682" w:rsidRPr="00D50F67" w14:paraId="5DA4F66D" w14:textId="77777777" w:rsidTr="0024499E">
        <w:trPr>
          <w:trHeight w:val="70"/>
        </w:trPr>
        <w:tc>
          <w:tcPr>
            <w:tcW w:w="918" w:type="dxa"/>
            <w:vAlign w:val="center"/>
          </w:tcPr>
          <w:p w14:paraId="15C3CDFB" w14:textId="77777777" w:rsidR="000F11DC" w:rsidRPr="00D50F67" w:rsidRDefault="00F62C45" w:rsidP="002856C7">
            <w:pPr>
              <w:pStyle w:val="Titre4"/>
              <w:jc w:val="center"/>
              <w:rPr>
                <w:b w:val="0"/>
                <w:sz w:val="20"/>
                <w:szCs w:val="20"/>
              </w:rPr>
            </w:pPr>
            <w:r w:rsidRPr="00D50F67">
              <w:rPr>
                <w:b w:val="0"/>
                <w:sz w:val="20"/>
                <w:szCs w:val="20"/>
              </w:rPr>
              <w:t>D.</w:t>
            </w:r>
            <w:r w:rsidR="000F11DC" w:rsidRPr="00D50F67">
              <w:rPr>
                <w:b w:val="0"/>
                <w:sz w:val="20"/>
                <w:szCs w:val="20"/>
              </w:rPr>
              <w:t>2.2</w:t>
            </w:r>
          </w:p>
        </w:tc>
        <w:tc>
          <w:tcPr>
            <w:tcW w:w="1776" w:type="dxa"/>
            <w:vAlign w:val="center"/>
          </w:tcPr>
          <w:p w14:paraId="13C1D4E7" w14:textId="697EB470" w:rsidR="000F11DC" w:rsidRPr="00D50F67" w:rsidRDefault="00051E64" w:rsidP="002856C7">
            <w:pPr>
              <w:rPr>
                <w:sz w:val="20"/>
                <w:szCs w:val="20"/>
              </w:rPr>
            </w:pPr>
            <w:r w:rsidRPr="00D50F67">
              <w:rPr>
                <w:sz w:val="20"/>
                <w:szCs w:val="20"/>
              </w:rPr>
              <w:t xml:space="preserve">Coordonnateur </w:t>
            </w:r>
            <w:r w:rsidR="00935954" w:rsidRPr="00D50F67">
              <w:rPr>
                <w:sz w:val="20"/>
                <w:szCs w:val="20"/>
              </w:rPr>
              <w:t xml:space="preserve">du </w:t>
            </w:r>
            <w:r w:rsidR="00620949" w:rsidRPr="00D50F67">
              <w:rPr>
                <w:sz w:val="20"/>
                <w:szCs w:val="20"/>
              </w:rPr>
              <w:t>CEA-</w:t>
            </w:r>
            <w:r w:rsidRPr="00D50F67">
              <w:rPr>
                <w:sz w:val="20"/>
                <w:szCs w:val="20"/>
              </w:rPr>
              <w:t>CEFORGRIS</w:t>
            </w:r>
            <w:r w:rsidR="00FC60DA">
              <w:rPr>
                <w:sz w:val="20"/>
                <w:szCs w:val="20"/>
              </w:rPr>
              <w:t xml:space="preserve"> ou son intérim</w:t>
            </w:r>
          </w:p>
        </w:tc>
        <w:tc>
          <w:tcPr>
            <w:tcW w:w="5670" w:type="dxa"/>
            <w:vAlign w:val="center"/>
          </w:tcPr>
          <w:p w14:paraId="4A36B32A" w14:textId="4485047E" w:rsidR="000F11DC" w:rsidRPr="00D50F67" w:rsidRDefault="000F11DC" w:rsidP="00FC60DA">
            <w:pPr>
              <w:pStyle w:val="BodyText21"/>
              <w:widowControl/>
              <w:tabs>
                <w:tab w:val="left" w:pos="0"/>
              </w:tabs>
              <w:spacing w:before="120"/>
              <w:rPr>
                <w:rFonts w:ascii="Times New Roman" w:hAnsi="Times New Roman"/>
                <w:sz w:val="20"/>
                <w:szCs w:val="20"/>
              </w:rPr>
            </w:pPr>
            <w:r w:rsidRPr="00D50F67">
              <w:rPr>
                <w:rFonts w:ascii="Times New Roman" w:hAnsi="Times New Roman"/>
                <w:sz w:val="20"/>
                <w:szCs w:val="20"/>
              </w:rPr>
              <w:t>Signe le  bordereau  de transmission du</w:t>
            </w:r>
            <w:r w:rsidR="00FC60DA">
              <w:rPr>
                <w:rFonts w:ascii="Times New Roman" w:hAnsi="Times New Roman"/>
                <w:sz w:val="20"/>
                <w:szCs w:val="20"/>
              </w:rPr>
              <w:t xml:space="preserve"> projet de DAO au CSAF pour publication </w:t>
            </w:r>
          </w:p>
          <w:p w14:paraId="2F843251" w14:textId="77777777" w:rsidR="000F11DC" w:rsidRPr="00D50F67" w:rsidRDefault="000F11DC" w:rsidP="002856C7">
            <w:pPr>
              <w:pStyle w:val="BodyText21"/>
              <w:widowControl/>
              <w:tabs>
                <w:tab w:val="left" w:pos="0"/>
              </w:tabs>
              <w:rPr>
                <w:rFonts w:ascii="Times New Roman" w:hAnsi="Times New Roman"/>
                <w:sz w:val="20"/>
                <w:szCs w:val="20"/>
              </w:rPr>
            </w:pPr>
            <w:r w:rsidRPr="00D50F67">
              <w:rPr>
                <w:rFonts w:ascii="Times New Roman" w:hAnsi="Times New Roman"/>
                <w:sz w:val="20"/>
                <w:szCs w:val="20"/>
              </w:rPr>
              <w:t xml:space="preserve">Délai : 2 jours  </w:t>
            </w:r>
          </w:p>
        </w:tc>
        <w:tc>
          <w:tcPr>
            <w:tcW w:w="1767" w:type="dxa"/>
            <w:vAlign w:val="center"/>
          </w:tcPr>
          <w:p w14:paraId="7D8B2204" w14:textId="77777777" w:rsidR="000F11DC" w:rsidRPr="00D50F67" w:rsidRDefault="000F11DC" w:rsidP="002856C7">
            <w:pPr>
              <w:pStyle w:val="BodyText21"/>
              <w:widowControl/>
              <w:jc w:val="center"/>
              <w:rPr>
                <w:rFonts w:ascii="Times New Roman" w:hAnsi="Times New Roman"/>
                <w:sz w:val="20"/>
                <w:szCs w:val="20"/>
              </w:rPr>
            </w:pPr>
            <w:r w:rsidRPr="00D50F67">
              <w:rPr>
                <w:rFonts w:ascii="Times New Roman" w:hAnsi="Times New Roman"/>
                <w:sz w:val="20"/>
                <w:szCs w:val="20"/>
              </w:rPr>
              <w:t>Bordereau  de transmission du projet de DAO</w:t>
            </w:r>
          </w:p>
        </w:tc>
      </w:tr>
      <w:tr w:rsidR="00960682" w:rsidRPr="00D50F67" w14:paraId="59D96A46" w14:textId="77777777" w:rsidTr="0024499E">
        <w:trPr>
          <w:trHeight w:val="70"/>
        </w:trPr>
        <w:tc>
          <w:tcPr>
            <w:tcW w:w="918" w:type="dxa"/>
            <w:vAlign w:val="center"/>
          </w:tcPr>
          <w:p w14:paraId="04EFE04B" w14:textId="4ED83ECF" w:rsidR="00033DEF" w:rsidRPr="00D50F67" w:rsidRDefault="000C35EB" w:rsidP="0007282F">
            <w:pPr>
              <w:pStyle w:val="Titre4"/>
              <w:spacing w:before="0" w:after="0"/>
              <w:jc w:val="center"/>
              <w:rPr>
                <w:b w:val="0"/>
                <w:sz w:val="20"/>
                <w:szCs w:val="20"/>
              </w:rPr>
            </w:pPr>
            <w:r>
              <w:rPr>
                <w:b w:val="0"/>
                <w:sz w:val="20"/>
                <w:szCs w:val="20"/>
              </w:rPr>
              <w:t>D.2.3</w:t>
            </w:r>
          </w:p>
        </w:tc>
        <w:tc>
          <w:tcPr>
            <w:tcW w:w="1776" w:type="dxa"/>
            <w:vAlign w:val="center"/>
          </w:tcPr>
          <w:p w14:paraId="017C415E" w14:textId="527C9E22" w:rsidR="00033DEF" w:rsidRPr="00D50F67" w:rsidRDefault="000C35EB" w:rsidP="0007282F">
            <w:pPr>
              <w:rPr>
                <w:sz w:val="20"/>
                <w:szCs w:val="20"/>
              </w:rPr>
            </w:pPr>
            <w:r>
              <w:rPr>
                <w:sz w:val="20"/>
                <w:szCs w:val="20"/>
              </w:rPr>
              <w:t>CSAF</w:t>
            </w:r>
          </w:p>
        </w:tc>
        <w:tc>
          <w:tcPr>
            <w:tcW w:w="5670" w:type="dxa"/>
            <w:vAlign w:val="center"/>
          </w:tcPr>
          <w:p w14:paraId="16E45565" w14:textId="1DA5F599" w:rsidR="00033DEF" w:rsidRPr="00D50F67" w:rsidRDefault="00033DEF" w:rsidP="0007282F">
            <w:pPr>
              <w:pStyle w:val="BodyText21"/>
              <w:widowControl/>
              <w:rPr>
                <w:rFonts w:ascii="Times New Roman" w:hAnsi="Times New Roman"/>
                <w:sz w:val="20"/>
                <w:szCs w:val="20"/>
              </w:rPr>
            </w:pPr>
            <w:r w:rsidRPr="00D50F67">
              <w:rPr>
                <w:rFonts w:ascii="Times New Roman" w:hAnsi="Times New Roman"/>
                <w:sz w:val="20"/>
                <w:szCs w:val="20"/>
              </w:rPr>
              <w:t>Examine le projet de DAO, le valide et le</w:t>
            </w:r>
            <w:r w:rsidR="000C35EB">
              <w:rPr>
                <w:rFonts w:ascii="Times New Roman" w:hAnsi="Times New Roman"/>
                <w:sz w:val="20"/>
                <w:szCs w:val="20"/>
              </w:rPr>
              <w:t xml:space="preserve"> publie après avis du contrôleur interne</w:t>
            </w:r>
            <w:r w:rsidRPr="00D50F67">
              <w:rPr>
                <w:rFonts w:ascii="Times New Roman" w:hAnsi="Times New Roman"/>
                <w:sz w:val="20"/>
                <w:szCs w:val="20"/>
              </w:rPr>
              <w:t>.    En cas d’observations formulées, le projet de DAO est retourné à  pour c</w:t>
            </w:r>
            <w:r w:rsidR="000C35EB">
              <w:rPr>
                <w:rFonts w:ascii="Times New Roman" w:hAnsi="Times New Roman"/>
                <w:sz w:val="20"/>
                <w:szCs w:val="20"/>
              </w:rPr>
              <w:t>orrection via le CSAF</w:t>
            </w:r>
            <w:r w:rsidRPr="00D50F67">
              <w:rPr>
                <w:rFonts w:ascii="Times New Roman" w:hAnsi="Times New Roman"/>
                <w:sz w:val="20"/>
                <w:szCs w:val="20"/>
              </w:rPr>
              <w:t>.</w:t>
            </w:r>
          </w:p>
          <w:p w14:paraId="50ACB78B" w14:textId="77777777" w:rsidR="00033DEF" w:rsidRPr="00D50F67" w:rsidRDefault="00033DEF" w:rsidP="0007282F">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67" w:type="dxa"/>
            <w:vAlign w:val="center"/>
          </w:tcPr>
          <w:p w14:paraId="0D0A2927" w14:textId="77777777" w:rsidR="00033DEF" w:rsidRPr="00D50F67" w:rsidRDefault="00033DEF" w:rsidP="0007282F">
            <w:pPr>
              <w:jc w:val="center"/>
              <w:rPr>
                <w:sz w:val="20"/>
                <w:szCs w:val="20"/>
              </w:rPr>
            </w:pPr>
            <w:r w:rsidRPr="00D50F67">
              <w:rPr>
                <w:sz w:val="20"/>
                <w:szCs w:val="20"/>
              </w:rPr>
              <w:t>Projet de DAO validé ou corrigé</w:t>
            </w:r>
          </w:p>
        </w:tc>
      </w:tr>
      <w:tr w:rsidR="00960682" w:rsidRPr="00D50F67" w14:paraId="22E4260B" w14:textId="77777777" w:rsidTr="0024499E">
        <w:trPr>
          <w:trHeight w:val="215"/>
        </w:trPr>
        <w:tc>
          <w:tcPr>
            <w:tcW w:w="918" w:type="dxa"/>
            <w:vAlign w:val="center"/>
          </w:tcPr>
          <w:p w14:paraId="04CEE69C" w14:textId="77777777" w:rsidR="00033DEF" w:rsidRPr="00D50F67" w:rsidRDefault="00033DEF" w:rsidP="0007282F">
            <w:pPr>
              <w:pStyle w:val="Titre4"/>
              <w:spacing w:before="0" w:after="0"/>
              <w:jc w:val="center"/>
              <w:rPr>
                <w:b w:val="0"/>
                <w:sz w:val="20"/>
                <w:szCs w:val="20"/>
              </w:rPr>
            </w:pPr>
          </w:p>
        </w:tc>
        <w:tc>
          <w:tcPr>
            <w:tcW w:w="7446" w:type="dxa"/>
            <w:gridSpan w:val="2"/>
            <w:shd w:val="clear" w:color="auto" w:fill="D9D9D9"/>
            <w:vAlign w:val="center"/>
          </w:tcPr>
          <w:p w14:paraId="1071A6B9" w14:textId="77777777" w:rsidR="00033DEF" w:rsidRPr="00D50F67" w:rsidRDefault="00F62C45" w:rsidP="002856C7">
            <w:pPr>
              <w:pStyle w:val="BodyText21"/>
              <w:widowControl/>
              <w:jc w:val="center"/>
              <w:rPr>
                <w:rFonts w:ascii="Times New Roman" w:hAnsi="Times New Roman"/>
                <w:sz w:val="20"/>
                <w:szCs w:val="20"/>
              </w:rPr>
            </w:pPr>
            <w:r w:rsidRPr="00D50F67">
              <w:rPr>
                <w:rFonts w:ascii="Times New Roman" w:hAnsi="Times New Roman"/>
                <w:b/>
                <w:bCs/>
                <w:i/>
                <w:iCs/>
                <w:sz w:val="20"/>
                <w:szCs w:val="20"/>
              </w:rPr>
              <w:t>D.3-</w:t>
            </w:r>
            <w:r w:rsidR="00033DEF" w:rsidRPr="00D50F67">
              <w:rPr>
                <w:rFonts w:ascii="Times New Roman" w:hAnsi="Times New Roman"/>
                <w:b/>
                <w:bCs/>
                <w:i/>
                <w:iCs/>
                <w:sz w:val="20"/>
                <w:szCs w:val="20"/>
              </w:rPr>
              <w:t>Publication de l’avis d’Appel d’offres (AAO)</w:t>
            </w:r>
          </w:p>
        </w:tc>
        <w:tc>
          <w:tcPr>
            <w:tcW w:w="1767" w:type="dxa"/>
            <w:shd w:val="clear" w:color="auto" w:fill="D9D9D9"/>
            <w:vAlign w:val="center"/>
          </w:tcPr>
          <w:p w14:paraId="7315B596" w14:textId="77777777" w:rsidR="00033DEF" w:rsidRPr="00D50F67" w:rsidRDefault="00033DEF" w:rsidP="002856C7">
            <w:pPr>
              <w:jc w:val="center"/>
              <w:rPr>
                <w:sz w:val="20"/>
                <w:szCs w:val="20"/>
              </w:rPr>
            </w:pPr>
          </w:p>
        </w:tc>
      </w:tr>
      <w:tr w:rsidR="00960682" w:rsidRPr="00D50F67" w14:paraId="7E772CCD" w14:textId="77777777" w:rsidTr="0024499E">
        <w:trPr>
          <w:trHeight w:val="70"/>
        </w:trPr>
        <w:tc>
          <w:tcPr>
            <w:tcW w:w="918" w:type="dxa"/>
            <w:vAlign w:val="center"/>
          </w:tcPr>
          <w:p w14:paraId="259432DD" w14:textId="77777777" w:rsidR="00033DEF" w:rsidRPr="00D50F67" w:rsidRDefault="00F62C45" w:rsidP="002856C7">
            <w:pPr>
              <w:pStyle w:val="Titre4"/>
              <w:jc w:val="center"/>
              <w:rPr>
                <w:b w:val="0"/>
                <w:sz w:val="20"/>
                <w:szCs w:val="20"/>
              </w:rPr>
            </w:pPr>
            <w:r w:rsidRPr="00D50F67">
              <w:rPr>
                <w:b w:val="0"/>
                <w:sz w:val="20"/>
                <w:szCs w:val="20"/>
              </w:rPr>
              <w:t>D.</w:t>
            </w:r>
            <w:r w:rsidR="00033DEF" w:rsidRPr="00D50F67">
              <w:rPr>
                <w:b w:val="0"/>
                <w:sz w:val="20"/>
                <w:szCs w:val="20"/>
              </w:rPr>
              <w:t>3.1</w:t>
            </w:r>
          </w:p>
        </w:tc>
        <w:tc>
          <w:tcPr>
            <w:tcW w:w="1776" w:type="dxa"/>
            <w:vAlign w:val="center"/>
          </w:tcPr>
          <w:p w14:paraId="41700AF9" w14:textId="4B1999D2" w:rsidR="00033DEF" w:rsidRPr="00D50F67" w:rsidRDefault="00033DEF" w:rsidP="002856C7">
            <w:pPr>
              <w:jc w:val="both"/>
              <w:rPr>
                <w:sz w:val="20"/>
                <w:szCs w:val="20"/>
              </w:rPr>
            </w:pPr>
            <w:r w:rsidRPr="00D50F67">
              <w:rPr>
                <w:sz w:val="20"/>
                <w:szCs w:val="20"/>
              </w:rPr>
              <w:t xml:space="preserve">Le </w:t>
            </w:r>
            <w:r w:rsidR="005A1BF5" w:rsidRPr="00D50F67">
              <w:rPr>
                <w:sz w:val="20"/>
                <w:szCs w:val="20"/>
              </w:rPr>
              <w:t>CONTRÔ</w:t>
            </w:r>
            <w:r w:rsidR="00555F9E" w:rsidRPr="00D50F67">
              <w:rPr>
                <w:sz w:val="20"/>
                <w:szCs w:val="20"/>
              </w:rPr>
              <w:t>-</w:t>
            </w:r>
            <w:r w:rsidR="005A1BF5" w:rsidRPr="00D50F67">
              <w:rPr>
                <w:sz w:val="20"/>
                <w:szCs w:val="20"/>
              </w:rPr>
              <w:t>LEUR INTERNE</w:t>
            </w:r>
          </w:p>
        </w:tc>
        <w:tc>
          <w:tcPr>
            <w:tcW w:w="5670" w:type="dxa"/>
            <w:vAlign w:val="center"/>
          </w:tcPr>
          <w:p w14:paraId="0261BF43" w14:textId="1DC36BFC" w:rsidR="00033DEF" w:rsidRPr="00D50F67" w:rsidRDefault="00033DEF" w:rsidP="002856C7">
            <w:pPr>
              <w:pStyle w:val="BodyText21"/>
              <w:widowControl/>
              <w:spacing w:before="120"/>
              <w:rPr>
                <w:rFonts w:ascii="Times New Roman" w:hAnsi="Times New Roman"/>
                <w:sz w:val="20"/>
                <w:szCs w:val="20"/>
              </w:rPr>
            </w:pPr>
            <w:r w:rsidRPr="00D50F67">
              <w:rPr>
                <w:rFonts w:ascii="Times New Roman" w:hAnsi="Times New Roman"/>
                <w:sz w:val="20"/>
                <w:szCs w:val="20"/>
              </w:rPr>
              <w:t>Réceptionne le  DAO validé par la PRM, donne son avis  et retourne le DAO pour prise en</w:t>
            </w:r>
            <w:r w:rsidR="000C35EB">
              <w:rPr>
                <w:rFonts w:ascii="Times New Roman" w:hAnsi="Times New Roman"/>
                <w:sz w:val="20"/>
                <w:szCs w:val="20"/>
              </w:rPr>
              <w:t xml:space="preserve"> charge des observations ou  pour publication par le CSAF </w:t>
            </w:r>
            <w:r w:rsidRPr="00D50F67">
              <w:rPr>
                <w:rFonts w:ascii="Times New Roman" w:hAnsi="Times New Roman"/>
                <w:sz w:val="20"/>
                <w:szCs w:val="20"/>
              </w:rPr>
              <w:t>dans la revue des  Marchés Publics.</w:t>
            </w:r>
          </w:p>
          <w:p w14:paraId="7AF327C8" w14:textId="77777777" w:rsidR="00033DEF" w:rsidRPr="00D50F67" w:rsidRDefault="00033DEF" w:rsidP="002856C7">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67" w:type="dxa"/>
            <w:vAlign w:val="center"/>
          </w:tcPr>
          <w:p w14:paraId="5D4A1792" w14:textId="77777777" w:rsidR="00033DEF" w:rsidRPr="00D50F67" w:rsidRDefault="00033DEF" w:rsidP="002856C7">
            <w:pPr>
              <w:jc w:val="center"/>
              <w:rPr>
                <w:sz w:val="20"/>
                <w:szCs w:val="20"/>
              </w:rPr>
            </w:pPr>
            <w:r w:rsidRPr="00D50F67">
              <w:rPr>
                <w:sz w:val="20"/>
                <w:szCs w:val="20"/>
              </w:rPr>
              <w:t>AAO</w:t>
            </w:r>
          </w:p>
        </w:tc>
      </w:tr>
      <w:tr w:rsidR="00960682" w:rsidRPr="00D50F67" w14:paraId="6AABECEF" w14:textId="77777777" w:rsidTr="0024499E">
        <w:trPr>
          <w:trHeight w:val="1902"/>
        </w:trPr>
        <w:tc>
          <w:tcPr>
            <w:tcW w:w="918" w:type="dxa"/>
            <w:vAlign w:val="center"/>
          </w:tcPr>
          <w:p w14:paraId="3CFEC2D6" w14:textId="77777777" w:rsidR="00033DEF" w:rsidRPr="00D50F67" w:rsidRDefault="00F62C45" w:rsidP="002856C7">
            <w:pPr>
              <w:pStyle w:val="Titre4"/>
              <w:jc w:val="center"/>
              <w:rPr>
                <w:b w:val="0"/>
                <w:sz w:val="20"/>
                <w:szCs w:val="20"/>
              </w:rPr>
            </w:pPr>
            <w:r w:rsidRPr="00D50F67">
              <w:rPr>
                <w:b w:val="0"/>
                <w:sz w:val="20"/>
                <w:szCs w:val="20"/>
              </w:rPr>
              <w:t>D.</w:t>
            </w:r>
            <w:r w:rsidR="00033DEF" w:rsidRPr="00D50F67">
              <w:rPr>
                <w:b w:val="0"/>
                <w:sz w:val="20"/>
                <w:szCs w:val="20"/>
              </w:rPr>
              <w:t>3.2</w:t>
            </w:r>
          </w:p>
        </w:tc>
        <w:tc>
          <w:tcPr>
            <w:tcW w:w="1776" w:type="dxa"/>
            <w:vAlign w:val="center"/>
          </w:tcPr>
          <w:p w14:paraId="14856A14" w14:textId="7DC37A17" w:rsidR="00033DEF" w:rsidRPr="00D50F67" w:rsidRDefault="0024499E" w:rsidP="002856C7">
            <w:pPr>
              <w:jc w:val="both"/>
              <w:rPr>
                <w:sz w:val="20"/>
                <w:szCs w:val="20"/>
              </w:rPr>
            </w:pPr>
            <w:r>
              <w:rPr>
                <w:sz w:val="20"/>
                <w:szCs w:val="20"/>
              </w:rPr>
              <w:t>CSAF</w:t>
            </w:r>
          </w:p>
        </w:tc>
        <w:tc>
          <w:tcPr>
            <w:tcW w:w="5670" w:type="dxa"/>
            <w:vAlign w:val="center"/>
          </w:tcPr>
          <w:p w14:paraId="1C10AB86" w14:textId="77777777" w:rsidR="002856C7" w:rsidRPr="00D50F67" w:rsidRDefault="00033DEF" w:rsidP="002856C7">
            <w:pPr>
              <w:pStyle w:val="BodyText21"/>
              <w:widowControl/>
              <w:spacing w:after="120"/>
              <w:rPr>
                <w:rFonts w:ascii="Times New Roman" w:hAnsi="Times New Roman"/>
                <w:sz w:val="20"/>
                <w:szCs w:val="20"/>
              </w:rPr>
            </w:pPr>
            <w:r w:rsidRPr="00D50F67">
              <w:rPr>
                <w:rFonts w:ascii="Times New Roman" w:hAnsi="Times New Roman"/>
                <w:sz w:val="20"/>
                <w:szCs w:val="20"/>
              </w:rPr>
              <w:t>Transmet l’AAO à la BM, pour publication sur les sites internationaux (UNDB Online et dgMarket) pour les AOI</w:t>
            </w:r>
          </w:p>
          <w:p w14:paraId="0FEDAA7C" w14:textId="4690E3B5" w:rsidR="00033DEF" w:rsidRPr="00D50F67" w:rsidRDefault="00033DEF" w:rsidP="002856C7">
            <w:pPr>
              <w:pStyle w:val="BodyText21"/>
              <w:widowControl/>
              <w:spacing w:after="120"/>
              <w:rPr>
                <w:rFonts w:ascii="Times New Roman" w:hAnsi="Times New Roman"/>
                <w:sz w:val="20"/>
                <w:szCs w:val="20"/>
              </w:rPr>
            </w:pPr>
            <w:r w:rsidRPr="00D50F67">
              <w:rPr>
                <w:rFonts w:ascii="Times New Roman" w:hAnsi="Times New Roman"/>
                <w:sz w:val="20"/>
                <w:szCs w:val="20"/>
              </w:rPr>
              <w:t>Délai : 1 jour</w:t>
            </w:r>
          </w:p>
        </w:tc>
        <w:tc>
          <w:tcPr>
            <w:tcW w:w="1767" w:type="dxa"/>
            <w:vAlign w:val="center"/>
          </w:tcPr>
          <w:p w14:paraId="2BB21A69" w14:textId="77777777" w:rsidR="00033DEF" w:rsidRPr="00D50F67" w:rsidRDefault="00033DEF" w:rsidP="002856C7">
            <w:pPr>
              <w:jc w:val="center"/>
              <w:rPr>
                <w:sz w:val="20"/>
                <w:szCs w:val="20"/>
              </w:rPr>
            </w:pPr>
            <w:r w:rsidRPr="00D50F67">
              <w:rPr>
                <w:sz w:val="20"/>
                <w:szCs w:val="20"/>
              </w:rPr>
              <w:t>AAO</w:t>
            </w:r>
          </w:p>
        </w:tc>
      </w:tr>
      <w:tr w:rsidR="00960682" w:rsidRPr="00D50F67" w14:paraId="310C01FD" w14:textId="77777777" w:rsidTr="0024499E">
        <w:trPr>
          <w:trHeight w:val="70"/>
        </w:trPr>
        <w:tc>
          <w:tcPr>
            <w:tcW w:w="918" w:type="dxa"/>
            <w:vAlign w:val="center"/>
          </w:tcPr>
          <w:p w14:paraId="60AD6EE7" w14:textId="77777777" w:rsidR="00033DEF" w:rsidRPr="00D50F67" w:rsidRDefault="00F62C45" w:rsidP="0007282F">
            <w:pPr>
              <w:pStyle w:val="Titre4"/>
              <w:spacing w:before="0" w:after="0"/>
              <w:jc w:val="center"/>
              <w:rPr>
                <w:b w:val="0"/>
                <w:sz w:val="20"/>
                <w:szCs w:val="20"/>
              </w:rPr>
            </w:pPr>
            <w:r w:rsidRPr="00D50F67">
              <w:rPr>
                <w:b w:val="0"/>
                <w:sz w:val="20"/>
                <w:szCs w:val="20"/>
              </w:rPr>
              <w:t>D.</w:t>
            </w:r>
            <w:r w:rsidR="00033DEF" w:rsidRPr="00D50F67">
              <w:rPr>
                <w:b w:val="0"/>
                <w:sz w:val="20"/>
                <w:szCs w:val="20"/>
              </w:rPr>
              <w:t>3.3</w:t>
            </w:r>
          </w:p>
        </w:tc>
        <w:tc>
          <w:tcPr>
            <w:tcW w:w="1776" w:type="dxa"/>
            <w:vAlign w:val="center"/>
          </w:tcPr>
          <w:p w14:paraId="78848B33" w14:textId="347E3B7C" w:rsidR="00033DEF" w:rsidRPr="00D50F67" w:rsidRDefault="0024499E" w:rsidP="0081175B">
            <w:pPr>
              <w:jc w:val="both"/>
              <w:rPr>
                <w:sz w:val="20"/>
                <w:szCs w:val="20"/>
              </w:rPr>
            </w:pPr>
            <w:r>
              <w:rPr>
                <w:sz w:val="20"/>
                <w:szCs w:val="20"/>
              </w:rPr>
              <w:t>CSAF</w:t>
            </w:r>
            <w:r w:rsidR="00033DEF" w:rsidRPr="00D50F67">
              <w:rPr>
                <w:sz w:val="20"/>
                <w:szCs w:val="20"/>
              </w:rPr>
              <w:t xml:space="preserve"> </w:t>
            </w:r>
          </w:p>
        </w:tc>
        <w:tc>
          <w:tcPr>
            <w:tcW w:w="5670" w:type="dxa"/>
            <w:vAlign w:val="center"/>
          </w:tcPr>
          <w:p w14:paraId="0FDD2A54" w14:textId="77777777" w:rsidR="00033DEF" w:rsidRPr="00D50F67" w:rsidRDefault="00033DEF" w:rsidP="0007282F">
            <w:pPr>
              <w:pStyle w:val="BodyText21"/>
              <w:widowControl/>
              <w:rPr>
                <w:rFonts w:ascii="Times New Roman" w:hAnsi="Times New Roman"/>
                <w:sz w:val="20"/>
                <w:szCs w:val="20"/>
              </w:rPr>
            </w:pPr>
            <w:r w:rsidRPr="00D50F67">
              <w:rPr>
                <w:rFonts w:ascii="Times New Roman" w:hAnsi="Times New Roman"/>
                <w:sz w:val="20"/>
                <w:szCs w:val="20"/>
              </w:rPr>
              <w:t>Transmet l’AAO à un ou plusieurs journaux de large diffusion nationale pour publication. Délivre une quittance aux  candidats pour retrait du dossier à la PRM</w:t>
            </w:r>
          </w:p>
          <w:p w14:paraId="32AD834D" w14:textId="77777777" w:rsidR="00033DEF" w:rsidRPr="00D50F67" w:rsidRDefault="00033DEF" w:rsidP="0007282F">
            <w:pPr>
              <w:pStyle w:val="BodyText21"/>
              <w:widowControl/>
              <w:rPr>
                <w:rFonts w:ascii="Times New Roman" w:hAnsi="Times New Roman"/>
                <w:sz w:val="20"/>
                <w:szCs w:val="20"/>
              </w:rPr>
            </w:pPr>
            <w:r w:rsidRPr="00D50F67">
              <w:rPr>
                <w:rFonts w:ascii="Times New Roman" w:hAnsi="Times New Roman"/>
                <w:sz w:val="20"/>
                <w:szCs w:val="20"/>
              </w:rPr>
              <w:t>Délai : 1 jour</w:t>
            </w:r>
          </w:p>
        </w:tc>
        <w:tc>
          <w:tcPr>
            <w:tcW w:w="1767" w:type="dxa"/>
            <w:vAlign w:val="center"/>
          </w:tcPr>
          <w:p w14:paraId="4592EFF2" w14:textId="77777777" w:rsidR="00033DEF" w:rsidRPr="00D50F67" w:rsidRDefault="00033DEF" w:rsidP="0007282F">
            <w:pPr>
              <w:jc w:val="center"/>
              <w:rPr>
                <w:sz w:val="20"/>
                <w:szCs w:val="20"/>
              </w:rPr>
            </w:pPr>
            <w:r w:rsidRPr="00D50F67">
              <w:rPr>
                <w:sz w:val="20"/>
                <w:szCs w:val="20"/>
              </w:rPr>
              <w:t>AAO</w:t>
            </w:r>
          </w:p>
        </w:tc>
      </w:tr>
      <w:tr w:rsidR="00960682" w:rsidRPr="00D50F67" w14:paraId="7E130221" w14:textId="77777777" w:rsidTr="0024499E">
        <w:trPr>
          <w:trHeight w:val="177"/>
        </w:trPr>
        <w:tc>
          <w:tcPr>
            <w:tcW w:w="918" w:type="dxa"/>
            <w:vAlign w:val="center"/>
          </w:tcPr>
          <w:p w14:paraId="34B5100B" w14:textId="77777777" w:rsidR="00E641A9" w:rsidRPr="00D50F67" w:rsidRDefault="00E641A9" w:rsidP="002856C7">
            <w:pPr>
              <w:pStyle w:val="Titre4"/>
              <w:spacing w:before="0" w:after="0"/>
              <w:ind w:left="-57"/>
              <w:jc w:val="center"/>
              <w:rPr>
                <w:b w:val="0"/>
                <w:sz w:val="20"/>
                <w:szCs w:val="20"/>
              </w:rPr>
            </w:pPr>
          </w:p>
        </w:tc>
        <w:tc>
          <w:tcPr>
            <w:tcW w:w="7446" w:type="dxa"/>
            <w:gridSpan w:val="2"/>
            <w:shd w:val="clear" w:color="auto" w:fill="D9D9D9"/>
            <w:vAlign w:val="center"/>
          </w:tcPr>
          <w:p w14:paraId="21353444" w14:textId="77777777" w:rsidR="00E641A9" w:rsidRPr="00D50F67" w:rsidRDefault="00F62C45" w:rsidP="002856C7">
            <w:pPr>
              <w:pStyle w:val="BodyText21"/>
              <w:widowControl/>
              <w:ind w:left="-57"/>
              <w:jc w:val="center"/>
              <w:rPr>
                <w:rFonts w:ascii="Times New Roman" w:hAnsi="Times New Roman"/>
                <w:b/>
                <w:sz w:val="20"/>
                <w:szCs w:val="20"/>
              </w:rPr>
            </w:pPr>
            <w:r w:rsidRPr="00D50F67">
              <w:rPr>
                <w:rFonts w:ascii="Times New Roman" w:hAnsi="Times New Roman"/>
                <w:b/>
                <w:bCs/>
                <w:i/>
                <w:iCs/>
                <w:sz w:val="20"/>
                <w:szCs w:val="20"/>
              </w:rPr>
              <w:t>D.4-</w:t>
            </w:r>
            <w:r w:rsidR="00E641A9" w:rsidRPr="00D50F67">
              <w:rPr>
                <w:rFonts w:ascii="Times New Roman" w:hAnsi="Times New Roman"/>
                <w:b/>
                <w:bCs/>
                <w:i/>
                <w:iCs/>
                <w:sz w:val="20"/>
                <w:szCs w:val="20"/>
              </w:rPr>
              <w:t>Préparation et dépôt des offres</w:t>
            </w:r>
          </w:p>
        </w:tc>
        <w:tc>
          <w:tcPr>
            <w:tcW w:w="1767" w:type="dxa"/>
            <w:shd w:val="clear" w:color="auto" w:fill="D9D9D9"/>
            <w:vAlign w:val="center"/>
          </w:tcPr>
          <w:p w14:paraId="1122C602" w14:textId="77777777" w:rsidR="00E641A9" w:rsidRPr="00D50F67" w:rsidRDefault="00E641A9" w:rsidP="002856C7">
            <w:pPr>
              <w:ind w:left="-57"/>
              <w:jc w:val="center"/>
              <w:rPr>
                <w:sz w:val="20"/>
                <w:szCs w:val="20"/>
              </w:rPr>
            </w:pPr>
          </w:p>
        </w:tc>
      </w:tr>
      <w:tr w:rsidR="00960682" w:rsidRPr="00D50F67" w14:paraId="1D893981" w14:textId="77777777" w:rsidTr="0024499E">
        <w:trPr>
          <w:trHeight w:val="513"/>
        </w:trPr>
        <w:tc>
          <w:tcPr>
            <w:tcW w:w="918" w:type="dxa"/>
            <w:vAlign w:val="center"/>
          </w:tcPr>
          <w:p w14:paraId="3A45B02A" w14:textId="77777777" w:rsidR="004D7768" w:rsidRPr="00D50F67" w:rsidRDefault="00F62C45" w:rsidP="002856C7">
            <w:pPr>
              <w:pStyle w:val="Titre4"/>
              <w:jc w:val="center"/>
              <w:rPr>
                <w:b w:val="0"/>
                <w:sz w:val="20"/>
                <w:szCs w:val="20"/>
              </w:rPr>
            </w:pPr>
            <w:r w:rsidRPr="00D50F67">
              <w:rPr>
                <w:b w:val="0"/>
                <w:sz w:val="20"/>
                <w:szCs w:val="20"/>
              </w:rPr>
              <w:t>D.4</w:t>
            </w:r>
            <w:r w:rsidR="004D7768" w:rsidRPr="00D50F67">
              <w:rPr>
                <w:b w:val="0"/>
                <w:sz w:val="20"/>
                <w:szCs w:val="20"/>
              </w:rPr>
              <w:t>.1</w:t>
            </w:r>
          </w:p>
        </w:tc>
        <w:tc>
          <w:tcPr>
            <w:tcW w:w="1776" w:type="dxa"/>
          </w:tcPr>
          <w:p w14:paraId="1E83FE9F" w14:textId="77777777" w:rsidR="004D7768" w:rsidRPr="00D50F67" w:rsidRDefault="004D7768" w:rsidP="002856C7">
            <w:pPr>
              <w:jc w:val="both"/>
              <w:rPr>
                <w:sz w:val="20"/>
                <w:szCs w:val="20"/>
              </w:rPr>
            </w:pPr>
          </w:p>
          <w:p w14:paraId="48CBD88D" w14:textId="77777777" w:rsidR="004D7768" w:rsidRPr="00D50F67" w:rsidRDefault="004D7768" w:rsidP="002856C7">
            <w:pPr>
              <w:jc w:val="both"/>
              <w:rPr>
                <w:sz w:val="20"/>
                <w:szCs w:val="20"/>
              </w:rPr>
            </w:pPr>
            <w:r w:rsidRPr="00D50F67">
              <w:rPr>
                <w:sz w:val="20"/>
                <w:szCs w:val="20"/>
              </w:rPr>
              <w:t>Le Candidat</w:t>
            </w:r>
          </w:p>
        </w:tc>
        <w:tc>
          <w:tcPr>
            <w:tcW w:w="5670" w:type="dxa"/>
          </w:tcPr>
          <w:p w14:paraId="4F3F7B4E" w14:textId="77777777" w:rsidR="004D7768" w:rsidRPr="00D50F67" w:rsidRDefault="004D7768" w:rsidP="002856C7">
            <w:pPr>
              <w:jc w:val="both"/>
              <w:rPr>
                <w:sz w:val="20"/>
                <w:szCs w:val="20"/>
              </w:rPr>
            </w:pPr>
            <w:r w:rsidRPr="00D50F67">
              <w:rPr>
                <w:sz w:val="20"/>
                <w:szCs w:val="20"/>
              </w:rPr>
              <w:t>Retire le dossier d’appel d’offres (DAO) aux</w:t>
            </w:r>
          </w:p>
          <w:p w14:paraId="516A3042" w14:textId="093D0649" w:rsidR="004D7768" w:rsidRPr="00D50F67" w:rsidRDefault="004D7768" w:rsidP="002856C7">
            <w:pPr>
              <w:jc w:val="both"/>
              <w:rPr>
                <w:sz w:val="20"/>
                <w:szCs w:val="20"/>
              </w:rPr>
            </w:pPr>
            <w:r w:rsidRPr="00D50F67">
              <w:rPr>
                <w:sz w:val="20"/>
                <w:szCs w:val="20"/>
              </w:rPr>
              <w:t xml:space="preserve">conditions précisées dans </w:t>
            </w:r>
            <w:r w:rsidR="0024499E">
              <w:rPr>
                <w:sz w:val="20"/>
                <w:szCs w:val="20"/>
              </w:rPr>
              <w:t>l’avis d’appel d’offres chez CSAF</w:t>
            </w:r>
            <w:r w:rsidRPr="00D50F67">
              <w:rPr>
                <w:sz w:val="20"/>
                <w:szCs w:val="20"/>
              </w:rPr>
              <w:t>.</w:t>
            </w:r>
          </w:p>
          <w:p w14:paraId="71CA3468" w14:textId="77777777" w:rsidR="004D7768" w:rsidRPr="00D50F67" w:rsidRDefault="004D7768" w:rsidP="002856C7">
            <w:pPr>
              <w:jc w:val="both"/>
              <w:rPr>
                <w:sz w:val="20"/>
                <w:szCs w:val="20"/>
              </w:rPr>
            </w:pPr>
            <w:r w:rsidRPr="00D50F67">
              <w:rPr>
                <w:sz w:val="20"/>
                <w:szCs w:val="20"/>
              </w:rPr>
              <w:t>Délai : durée de la publication de l’AAO</w:t>
            </w:r>
          </w:p>
        </w:tc>
        <w:tc>
          <w:tcPr>
            <w:tcW w:w="1767" w:type="dxa"/>
            <w:vAlign w:val="center"/>
          </w:tcPr>
          <w:p w14:paraId="75497137" w14:textId="77777777" w:rsidR="004D7768" w:rsidRPr="00D50F67" w:rsidRDefault="004D7768" w:rsidP="002856C7">
            <w:pPr>
              <w:jc w:val="center"/>
              <w:rPr>
                <w:sz w:val="20"/>
                <w:szCs w:val="20"/>
              </w:rPr>
            </w:pPr>
            <w:r w:rsidRPr="00D50F67">
              <w:rPr>
                <w:sz w:val="20"/>
                <w:szCs w:val="20"/>
              </w:rPr>
              <w:t>Fiche/registre de retrait de DAO</w:t>
            </w:r>
          </w:p>
        </w:tc>
      </w:tr>
      <w:tr w:rsidR="00960682" w:rsidRPr="00D50F67" w14:paraId="0B882F91" w14:textId="77777777" w:rsidTr="0024499E">
        <w:trPr>
          <w:trHeight w:val="126"/>
        </w:trPr>
        <w:tc>
          <w:tcPr>
            <w:tcW w:w="918" w:type="dxa"/>
            <w:vAlign w:val="center"/>
          </w:tcPr>
          <w:p w14:paraId="346FBA58" w14:textId="77777777" w:rsidR="004D7768" w:rsidRPr="00D50F67" w:rsidRDefault="00F62C45" w:rsidP="002856C7">
            <w:pPr>
              <w:pStyle w:val="Titre4"/>
              <w:jc w:val="center"/>
              <w:rPr>
                <w:b w:val="0"/>
                <w:sz w:val="20"/>
                <w:szCs w:val="20"/>
              </w:rPr>
            </w:pPr>
            <w:r w:rsidRPr="00D50F67">
              <w:rPr>
                <w:b w:val="0"/>
                <w:sz w:val="20"/>
                <w:szCs w:val="20"/>
              </w:rPr>
              <w:t>D.4</w:t>
            </w:r>
            <w:r w:rsidR="004D7768" w:rsidRPr="00D50F67">
              <w:rPr>
                <w:b w:val="0"/>
                <w:sz w:val="20"/>
                <w:szCs w:val="20"/>
              </w:rPr>
              <w:t>.2</w:t>
            </w:r>
          </w:p>
        </w:tc>
        <w:tc>
          <w:tcPr>
            <w:tcW w:w="1776" w:type="dxa"/>
          </w:tcPr>
          <w:p w14:paraId="3D4C8973" w14:textId="2AD73C91" w:rsidR="004D7768" w:rsidRPr="00D50F67" w:rsidRDefault="0024499E" w:rsidP="002856C7">
            <w:pPr>
              <w:spacing w:before="240"/>
              <w:jc w:val="both"/>
              <w:rPr>
                <w:sz w:val="20"/>
                <w:szCs w:val="20"/>
              </w:rPr>
            </w:pPr>
            <w:r>
              <w:rPr>
                <w:sz w:val="20"/>
                <w:szCs w:val="20"/>
              </w:rPr>
              <w:t>CSAF</w:t>
            </w:r>
          </w:p>
        </w:tc>
        <w:tc>
          <w:tcPr>
            <w:tcW w:w="5670" w:type="dxa"/>
          </w:tcPr>
          <w:p w14:paraId="3C41E58E" w14:textId="77777777" w:rsidR="004D7768" w:rsidRPr="00D50F67" w:rsidRDefault="004D7768" w:rsidP="002856C7">
            <w:pPr>
              <w:jc w:val="both"/>
              <w:rPr>
                <w:sz w:val="20"/>
                <w:szCs w:val="20"/>
              </w:rPr>
            </w:pPr>
            <w:r w:rsidRPr="00D50F67">
              <w:rPr>
                <w:sz w:val="20"/>
                <w:szCs w:val="20"/>
              </w:rPr>
              <w:t>Inscrit dans un registre prévu à cet effet ou notifie la</w:t>
            </w:r>
          </w:p>
          <w:p w14:paraId="47105E30" w14:textId="77777777" w:rsidR="004D7768" w:rsidRPr="00D50F67" w:rsidRDefault="004D7768" w:rsidP="002856C7">
            <w:pPr>
              <w:jc w:val="both"/>
              <w:rPr>
                <w:sz w:val="20"/>
                <w:szCs w:val="20"/>
              </w:rPr>
            </w:pPr>
            <w:r w:rsidRPr="00D50F67">
              <w:rPr>
                <w:sz w:val="20"/>
                <w:szCs w:val="20"/>
              </w:rPr>
              <w:t>vente du dossier d’appel d’offres.</w:t>
            </w:r>
          </w:p>
          <w:p w14:paraId="59FA3CF7" w14:textId="77777777" w:rsidR="004D7768" w:rsidRPr="00D50F67" w:rsidRDefault="004D7768" w:rsidP="002856C7">
            <w:pPr>
              <w:jc w:val="both"/>
              <w:rPr>
                <w:sz w:val="20"/>
                <w:szCs w:val="20"/>
              </w:rPr>
            </w:pPr>
            <w:r w:rsidRPr="00D50F67">
              <w:rPr>
                <w:sz w:val="20"/>
                <w:szCs w:val="20"/>
              </w:rPr>
              <w:t>Délai : durée de la publication de l’AAO</w:t>
            </w:r>
          </w:p>
        </w:tc>
        <w:tc>
          <w:tcPr>
            <w:tcW w:w="1767" w:type="dxa"/>
            <w:vAlign w:val="center"/>
          </w:tcPr>
          <w:p w14:paraId="7001AE4A" w14:textId="77777777" w:rsidR="004D7768" w:rsidRPr="00D50F67" w:rsidRDefault="004D7768" w:rsidP="002856C7">
            <w:pPr>
              <w:jc w:val="center"/>
              <w:rPr>
                <w:sz w:val="20"/>
                <w:szCs w:val="20"/>
              </w:rPr>
            </w:pPr>
            <w:r w:rsidRPr="00D50F67">
              <w:rPr>
                <w:sz w:val="20"/>
                <w:szCs w:val="20"/>
              </w:rPr>
              <w:t>Fiche/registre de retrait de DAO</w:t>
            </w:r>
          </w:p>
        </w:tc>
      </w:tr>
      <w:tr w:rsidR="00960682" w:rsidRPr="00D50F67" w14:paraId="56FED036" w14:textId="77777777" w:rsidTr="0024499E">
        <w:trPr>
          <w:trHeight w:val="74"/>
        </w:trPr>
        <w:tc>
          <w:tcPr>
            <w:tcW w:w="918" w:type="dxa"/>
            <w:vAlign w:val="center"/>
          </w:tcPr>
          <w:p w14:paraId="029589B3" w14:textId="77777777" w:rsidR="004D7768" w:rsidRPr="00D50F67" w:rsidRDefault="00F62C45" w:rsidP="002856C7">
            <w:pPr>
              <w:pStyle w:val="Titre4"/>
              <w:jc w:val="center"/>
              <w:rPr>
                <w:b w:val="0"/>
                <w:sz w:val="20"/>
                <w:szCs w:val="20"/>
              </w:rPr>
            </w:pPr>
            <w:r w:rsidRPr="00D50F67">
              <w:rPr>
                <w:b w:val="0"/>
                <w:sz w:val="20"/>
                <w:szCs w:val="20"/>
              </w:rPr>
              <w:t>D.4</w:t>
            </w:r>
            <w:r w:rsidR="004D7768" w:rsidRPr="00D50F67">
              <w:rPr>
                <w:b w:val="0"/>
                <w:sz w:val="20"/>
                <w:szCs w:val="20"/>
              </w:rPr>
              <w:t>.3</w:t>
            </w:r>
          </w:p>
        </w:tc>
        <w:tc>
          <w:tcPr>
            <w:tcW w:w="1776" w:type="dxa"/>
          </w:tcPr>
          <w:p w14:paraId="3DD03819" w14:textId="77777777" w:rsidR="004D7768" w:rsidRPr="00D50F67" w:rsidRDefault="004D7768" w:rsidP="002856C7">
            <w:pPr>
              <w:jc w:val="both"/>
              <w:rPr>
                <w:sz w:val="20"/>
                <w:szCs w:val="20"/>
              </w:rPr>
            </w:pPr>
          </w:p>
          <w:p w14:paraId="7804E708" w14:textId="77777777" w:rsidR="004D7768" w:rsidRPr="00D50F67" w:rsidRDefault="004D7768" w:rsidP="002856C7">
            <w:pPr>
              <w:jc w:val="both"/>
              <w:rPr>
                <w:sz w:val="20"/>
                <w:szCs w:val="20"/>
              </w:rPr>
            </w:pPr>
          </w:p>
          <w:p w14:paraId="6F20077A" w14:textId="77777777" w:rsidR="004D7768" w:rsidRPr="00D50F67" w:rsidRDefault="004D7768" w:rsidP="002856C7">
            <w:pPr>
              <w:jc w:val="both"/>
              <w:rPr>
                <w:sz w:val="20"/>
                <w:szCs w:val="20"/>
              </w:rPr>
            </w:pPr>
            <w:r w:rsidRPr="00D50F67">
              <w:rPr>
                <w:sz w:val="20"/>
                <w:szCs w:val="20"/>
              </w:rPr>
              <w:t>Le Candidat</w:t>
            </w:r>
          </w:p>
        </w:tc>
        <w:tc>
          <w:tcPr>
            <w:tcW w:w="5670" w:type="dxa"/>
          </w:tcPr>
          <w:p w14:paraId="3ACBD0FA" w14:textId="77777777" w:rsidR="004D7768" w:rsidRPr="00D50F67" w:rsidRDefault="004D7768" w:rsidP="002856C7">
            <w:pPr>
              <w:jc w:val="both"/>
              <w:rPr>
                <w:sz w:val="20"/>
                <w:szCs w:val="20"/>
              </w:rPr>
            </w:pPr>
            <w:r w:rsidRPr="00D50F67">
              <w:rPr>
                <w:sz w:val="20"/>
                <w:szCs w:val="20"/>
              </w:rPr>
              <w:t>Prépare son offre dans les délais sur la base des données précisées dans le DAO. Durant cette période, il peut à tout moment demander des clarifications à l’autorité contractante.</w:t>
            </w:r>
          </w:p>
          <w:p w14:paraId="381CD1D3" w14:textId="77777777" w:rsidR="004D7768" w:rsidRPr="00D50F67" w:rsidRDefault="004D7768" w:rsidP="002856C7">
            <w:pPr>
              <w:jc w:val="both"/>
              <w:rPr>
                <w:sz w:val="20"/>
                <w:szCs w:val="20"/>
              </w:rPr>
            </w:pPr>
            <w:r w:rsidRPr="00D50F67">
              <w:rPr>
                <w:sz w:val="20"/>
                <w:szCs w:val="20"/>
              </w:rPr>
              <w:t>Délai : durée de la publication de l’AAO</w:t>
            </w:r>
          </w:p>
        </w:tc>
        <w:tc>
          <w:tcPr>
            <w:tcW w:w="1767" w:type="dxa"/>
            <w:vAlign w:val="center"/>
          </w:tcPr>
          <w:p w14:paraId="44AA5EAC" w14:textId="77777777" w:rsidR="004D7768" w:rsidRPr="00D50F67" w:rsidRDefault="004D7768" w:rsidP="002856C7">
            <w:pPr>
              <w:jc w:val="center"/>
              <w:rPr>
                <w:sz w:val="20"/>
                <w:szCs w:val="20"/>
              </w:rPr>
            </w:pPr>
            <w:r w:rsidRPr="00D50F67">
              <w:rPr>
                <w:sz w:val="20"/>
                <w:szCs w:val="20"/>
              </w:rPr>
              <w:t xml:space="preserve">Offre </w:t>
            </w:r>
          </w:p>
        </w:tc>
      </w:tr>
      <w:tr w:rsidR="00960682" w:rsidRPr="00D50F67" w14:paraId="449F3910" w14:textId="77777777" w:rsidTr="0024499E">
        <w:trPr>
          <w:trHeight w:val="814"/>
        </w:trPr>
        <w:tc>
          <w:tcPr>
            <w:tcW w:w="918" w:type="dxa"/>
            <w:vAlign w:val="center"/>
          </w:tcPr>
          <w:p w14:paraId="08869EC2" w14:textId="77777777" w:rsidR="004D7768" w:rsidRPr="00D50F67" w:rsidRDefault="00F62C45" w:rsidP="002856C7">
            <w:pPr>
              <w:pStyle w:val="Titre4"/>
              <w:jc w:val="center"/>
              <w:rPr>
                <w:b w:val="0"/>
                <w:sz w:val="20"/>
                <w:szCs w:val="20"/>
              </w:rPr>
            </w:pPr>
            <w:r w:rsidRPr="00D50F67">
              <w:rPr>
                <w:b w:val="0"/>
                <w:sz w:val="20"/>
                <w:szCs w:val="20"/>
              </w:rPr>
              <w:t>D.4</w:t>
            </w:r>
            <w:r w:rsidR="004D7768" w:rsidRPr="00D50F67">
              <w:rPr>
                <w:b w:val="0"/>
                <w:sz w:val="20"/>
                <w:szCs w:val="20"/>
              </w:rPr>
              <w:t>.4</w:t>
            </w:r>
          </w:p>
        </w:tc>
        <w:tc>
          <w:tcPr>
            <w:tcW w:w="1776" w:type="dxa"/>
          </w:tcPr>
          <w:p w14:paraId="21DA4DFD" w14:textId="2AC12D7B" w:rsidR="004D7768" w:rsidRPr="00D50F67" w:rsidRDefault="0024499E" w:rsidP="002856C7">
            <w:pPr>
              <w:jc w:val="both"/>
              <w:rPr>
                <w:sz w:val="20"/>
                <w:szCs w:val="20"/>
              </w:rPr>
            </w:pPr>
            <w:r>
              <w:rPr>
                <w:sz w:val="20"/>
                <w:szCs w:val="20"/>
              </w:rPr>
              <w:t>CSAF</w:t>
            </w:r>
            <w:r w:rsidR="004D7768" w:rsidRPr="00D50F67">
              <w:rPr>
                <w:sz w:val="20"/>
                <w:szCs w:val="20"/>
              </w:rPr>
              <w:t xml:space="preserve"> </w:t>
            </w:r>
          </w:p>
        </w:tc>
        <w:tc>
          <w:tcPr>
            <w:tcW w:w="5670" w:type="dxa"/>
          </w:tcPr>
          <w:p w14:paraId="4EEEAA2B" w14:textId="7178313E" w:rsidR="004D7768" w:rsidRPr="00D50F67" w:rsidRDefault="004D7768" w:rsidP="002856C7">
            <w:pPr>
              <w:jc w:val="both"/>
              <w:rPr>
                <w:sz w:val="20"/>
                <w:szCs w:val="20"/>
              </w:rPr>
            </w:pPr>
            <w:r w:rsidRPr="00D50F67">
              <w:rPr>
                <w:sz w:val="20"/>
                <w:szCs w:val="20"/>
              </w:rPr>
              <w:t>Traite en liaison avec la PRM les demandes de clarification. Il rédige le</w:t>
            </w:r>
            <w:r w:rsidR="0024499E">
              <w:rPr>
                <w:sz w:val="20"/>
                <w:szCs w:val="20"/>
              </w:rPr>
              <w:t>s réponses et les transmet au candidat</w:t>
            </w:r>
          </w:p>
          <w:p w14:paraId="3503037F" w14:textId="77777777" w:rsidR="004D7768" w:rsidRPr="00D50F67" w:rsidRDefault="004D7768" w:rsidP="002856C7">
            <w:pPr>
              <w:jc w:val="both"/>
              <w:rPr>
                <w:sz w:val="20"/>
                <w:szCs w:val="20"/>
              </w:rPr>
            </w:pPr>
            <w:r w:rsidRPr="00D50F67">
              <w:rPr>
                <w:sz w:val="20"/>
                <w:szCs w:val="20"/>
              </w:rPr>
              <w:t xml:space="preserve"> Délai : durée indiquée dans le DAO</w:t>
            </w:r>
          </w:p>
        </w:tc>
        <w:tc>
          <w:tcPr>
            <w:tcW w:w="1767" w:type="dxa"/>
            <w:vAlign w:val="center"/>
          </w:tcPr>
          <w:p w14:paraId="4FA9EABD" w14:textId="77777777" w:rsidR="004D7768" w:rsidRPr="00D50F67" w:rsidRDefault="004D7768" w:rsidP="002856C7">
            <w:pPr>
              <w:jc w:val="center"/>
              <w:rPr>
                <w:sz w:val="20"/>
                <w:szCs w:val="20"/>
              </w:rPr>
            </w:pPr>
            <w:r w:rsidRPr="00D50F67">
              <w:rPr>
                <w:sz w:val="20"/>
                <w:szCs w:val="20"/>
              </w:rPr>
              <w:t xml:space="preserve">Décharge réponse clarification/ avis publié </w:t>
            </w:r>
          </w:p>
        </w:tc>
      </w:tr>
      <w:tr w:rsidR="00960682" w:rsidRPr="00D50F67" w14:paraId="31FABC11" w14:textId="77777777" w:rsidTr="0024499E">
        <w:trPr>
          <w:trHeight w:val="1020"/>
        </w:trPr>
        <w:tc>
          <w:tcPr>
            <w:tcW w:w="918" w:type="dxa"/>
            <w:vAlign w:val="center"/>
          </w:tcPr>
          <w:p w14:paraId="2B5D03F0" w14:textId="77777777" w:rsidR="004D7768" w:rsidRPr="00D50F67" w:rsidRDefault="00F62C45" w:rsidP="002856C7">
            <w:pPr>
              <w:pStyle w:val="Titre4"/>
              <w:jc w:val="center"/>
              <w:rPr>
                <w:b w:val="0"/>
                <w:sz w:val="20"/>
                <w:szCs w:val="20"/>
              </w:rPr>
            </w:pPr>
            <w:r w:rsidRPr="00D50F67">
              <w:rPr>
                <w:b w:val="0"/>
                <w:sz w:val="20"/>
                <w:szCs w:val="20"/>
              </w:rPr>
              <w:lastRenderedPageBreak/>
              <w:t>D.4</w:t>
            </w:r>
            <w:r w:rsidR="004D7768" w:rsidRPr="00D50F67">
              <w:rPr>
                <w:b w:val="0"/>
                <w:sz w:val="20"/>
                <w:szCs w:val="20"/>
              </w:rPr>
              <w:t>.5</w:t>
            </w:r>
          </w:p>
        </w:tc>
        <w:tc>
          <w:tcPr>
            <w:tcW w:w="1776" w:type="dxa"/>
          </w:tcPr>
          <w:p w14:paraId="2A6CE1F5" w14:textId="77777777" w:rsidR="004D7768" w:rsidRPr="00D50F67" w:rsidRDefault="004D7768" w:rsidP="002856C7">
            <w:pPr>
              <w:jc w:val="both"/>
              <w:rPr>
                <w:sz w:val="20"/>
                <w:szCs w:val="20"/>
              </w:rPr>
            </w:pPr>
          </w:p>
          <w:p w14:paraId="2E2550B1" w14:textId="159DE3E7" w:rsidR="004D7768" w:rsidRPr="00D50F67" w:rsidRDefault="0024499E" w:rsidP="002856C7">
            <w:pPr>
              <w:jc w:val="both"/>
              <w:rPr>
                <w:sz w:val="20"/>
                <w:szCs w:val="20"/>
              </w:rPr>
            </w:pPr>
            <w:r>
              <w:rPr>
                <w:sz w:val="20"/>
                <w:szCs w:val="20"/>
              </w:rPr>
              <w:t>CSAF</w:t>
            </w:r>
          </w:p>
        </w:tc>
        <w:tc>
          <w:tcPr>
            <w:tcW w:w="5670" w:type="dxa"/>
          </w:tcPr>
          <w:p w14:paraId="68956439" w14:textId="77777777" w:rsidR="004D7768" w:rsidRPr="00D50F67" w:rsidRDefault="004D7768" w:rsidP="002856C7">
            <w:pPr>
              <w:jc w:val="both"/>
              <w:rPr>
                <w:sz w:val="20"/>
                <w:szCs w:val="20"/>
              </w:rPr>
            </w:pPr>
            <w:r w:rsidRPr="00D50F67">
              <w:rPr>
                <w:sz w:val="20"/>
                <w:szCs w:val="20"/>
              </w:rPr>
              <w:t>Notifie au candidat ayant formulé la demande les éléments de réponses en informant également les autres candidats. Reçoit les avis de modification éventuels et les fait publier.</w:t>
            </w:r>
          </w:p>
          <w:p w14:paraId="4632DB50" w14:textId="77777777" w:rsidR="004D7768" w:rsidRPr="00D50F67" w:rsidRDefault="004D7768" w:rsidP="002856C7">
            <w:pPr>
              <w:jc w:val="both"/>
              <w:rPr>
                <w:sz w:val="20"/>
                <w:szCs w:val="20"/>
              </w:rPr>
            </w:pPr>
            <w:r w:rsidRPr="00D50F67">
              <w:rPr>
                <w:sz w:val="20"/>
                <w:szCs w:val="20"/>
              </w:rPr>
              <w:t>Délai : durée indiquée dans le DAO</w:t>
            </w:r>
          </w:p>
        </w:tc>
        <w:tc>
          <w:tcPr>
            <w:tcW w:w="1767" w:type="dxa"/>
            <w:vAlign w:val="center"/>
          </w:tcPr>
          <w:p w14:paraId="28146887" w14:textId="77777777" w:rsidR="004D7768" w:rsidRPr="00D50F67" w:rsidRDefault="004D7768" w:rsidP="002856C7">
            <w:pPr>
              <w:jc w:val="center"/>
              <w:rPr>
                <w:sz w:val="20"/>
                <w:szCs w:val="20"/>
              </w:rPr>
            </w:pPr>
            <w:r w:rsidRPr="00D50F67">
              <w:rPr>
                <w:sz w:val="20"/>
                <w:szCs w:val="20"/>
              </w:rPr>
              <w:t>Soit transmis avis</w:t>
            </w:r>
          </w:p>
        </w:tc>
      </w:tr>
      <w:tr w:rsidR="00960682" w:rsidRPr="00D50F67" w14:paraId="27FFC6DE" w14:textId="77777777" w:rsidTr="0024499E">
        <w:trPr>
          <w:trHeight w:val="666"/>
        </w:trPr>
        <w:tc>
          <w:tcPr>
            <w:tcW w:w="918" w:type="dxa"/>
            <w:vAlign w:val="center"/>
          </w:tcPr>
          <w:p w14:paraId="7B0D946A" w14:textId="77777777" w:rsidR="004D7768" w:rsidRPr="00D50F67" w:rsidRDefault="00F62C45" w:rsidP="002856C7">
            <w:pPr>
              <w:pStyle w:val="Titre4"/>
              <w:spacing w:before="0" w:after="0"/>
              <w:jc w:val="center"/>
              <w:rPr>
                <w:b w:val="0"/>
                <w:sz w:val="20"/>
                <w:szCs w:val="20"/>
              </w:rPr>
            </w:pPr>
            <w:r w:rsidRPr="00D50F67">
              <w:rPr>
                <w:b w:val="0"/>
                <w:sz w:val="20"/>
                <w:szCs w:val="20"/>
              </w:rPr>
              <w:t>D.4</w:t>
            </w:r>
            <w:r w:rsidR="004D7768" w:rsidRPr="00D50F67">
              <w:rPr>
                <w:b w:val="0"/>
                <w:sz w:val="20"/>
                <w:szCs w:val="20"/>
              </w:rPr>
              <w:t>.6</w:t>
            </w:r>
          </w:p>
        </w:tc>
        <w:tc>
          <w:tcPr>
            <w:tcW w:w="1776" w:type="dxa"/>
          </w:tcPr>
          <w:p w14:paraId="5303A835" w14:textId="1CC8F947" w:rsidR="004D7768" w:rsidRPr="00D50F67" w:rsidRDefault="0024499E" w:rsidP="002856C7">
            <w:pPr>
              <w:rPr>
                <w:sz w:val="20"/>
                <w:szCs w:val="20"/>
              </w:rPr>
            </w:pPr>
            <w:r>
              <w:rPr>
                <w:sz w:val="20"/>
                <w:szCs w:val="20"/>
              </w:rPr>
              <w:t>CSAF</w:t>
            </w:r>
          </w:p>
        </w:tc>
        <w:tc>
          <w:tcPr>
            <w:tcW w:w="5670" w:type="dxa"/>
          </w:tcPr>
          <w:p w14:paraId="4E58E347" w14:textId="77777777" w:rsidR="004D7768" w:rsidRPr="00D50F67" w:rsidRDefault="004D7768" w:rsidP="002856C7">
            <w:pPr>
              <w:pStyle w:val="BodyText21"/>
              <w:widowControl/>
              <w:rPr>
                <w:rFonts w:ascii="Times New Roman" w:hAnsi="Times New Roman"/>
                <w:sz w:val="20"/>
                <w:szCs w:val="20"/>
              </w:rPr>
            </w:pPr>
            <w:r w:rsidRPr="00D50F67">
              <w:rPr>
                <w:rFonts w:ascii="Times New Roman" w:hAnsi="Times New Roman"/>
                <w:sz w:val="20"/>
                <w:szCs w:val="20"/>
              </w:rPr>
              <w:t>Tient une liste/registre de réception des offres ;</w:t>
            </w:r>
          </w:p>
          <w:p w14:paraId="4313F575" w14:textId="77777777" w:rsidR="004D7768" w:rsidRPr="00D50F67" w:rsidRDefault="004D7768" w:rsidP="002856C7">
            <w:pPr>
              <w:pStyle w:val="BodyText21"/>
              <w:widowControl/>
              <w:rPr>
                <w:rFonts w:ascii="Times New Roman" w:hAnsi="Times New Roman"/>
                <w:sz w:val="20"/>
                <w:szCs w:val="20"/>
              </w:rPr>
            </w:pPr>
            <w:r w:rsidRPr="00D50F67">
              <w:rPr>
                <w:rFonts w:ascii="Times New Roman" w:hAnsi="Times New Roman"/>
                <w:sz w:val="20"/>
                <w:szCs w:val="20"/>
              </w:rPr>
              <w:t>Délai : durée de la publication de l’AAO</w:t>
            </w:r>
          </w:p>
        </w:tc>
        <w:tc>
          <w:tcPr>
            <w:tcW w:w="1767" w:type="dxa"/>
            <w:vAlign w:val="center"/>
          </w:tcPr>
          <w:p w14:paraId="6FBC5B19" w14:textId="77777777" w:rsidR="004D7768" w:rsidRPr="00D50F67" w:rsidRDefault="004D7768" w:rsidP="002856C7">
            <w:pPr>
              <w:rPr>
                <w:sz w:val="20"/>
                <w:szCs w:val="20"/>
              </w:rPr>
            </w:pPr>
            <w:r w:rsidRPr="00D50F67">
              <w:rPr>
                <w:sz w:val="20"/>
                <w:szCs w:val="20"/>
              </w:rPr>
              <w:t>Fiche /registre de dépôt des offres</w:t>
            </w:r>
          </w:p>
        </w:tc>
      </w:tr>
      <w:tr w:rsidR="00960682" w:rsidRPr="00D50F67" w14:paraId="6104C128" w14:textId="77777777" w:rsidTr="0024499E">
        <w:trPr>
          <w:trHeight w:val="669"/>
        </w:trPr>
        <w:tc>
          <w:tcPr>
            <w:tcW w:w="918" w:type="dxa"/>
            <w:vAlign w:val="center"/>
          </w:tcPr>
          <w:p w14:paraId="1A7D04FF" w14:textId="77777777" w:rsidR="004D7768" w:rsidRPr="00D50F67" w:rsidRDefault="00F62C45" w:rsidP="002856C7">
            <w:pPr>
              <w:pStyle w:val="Titre4"/>
              <w:jc w:val="center"/>
              <w:rPr>
                <w:b w:val="0"/>
                <w:sz w:val="20"/>
                <w:szCs w:val="20"/>
              </w:rPr>
            </w:pPr>
            <w:r w:rsidRPr="00D50F67">
              <w:rPr>
                <w:b w:val="0"/>
                <w:sz w:val="20"/>
                <w:szCs w:val="20"/>
              </w:rPr>
              <w:t>D.4</w:t>
            </w:r>
            <w:r w:rsidR="004D7768" w:rsidRPr="00D50F67">
              <w:rPr>
                <w:b w:val="0"/>
                <w:sz w:val="20"/>
                <w:szCs w:val="20"/>
              </w:rPr>
              <w:t>.7</w:t>
            </w:r>
          </w:p>
        </w:tc>
        <w:tc>
          <w:tcPr>
            <w:tcW w:w="1776" w:type="dxa"/>
            <w:vAlign w:val="center"/>
          </w:tcPr>
          <w:p w14:paraId="49357604" w14:textId="7D5FE0AB" w:rsidR="004D7768" w:rsidRPr="00D50F67" w:rsidRDefault="0024499E" w:rsidP="002856C7">
            <w:pPr>
              <w:rPr>
                <w:sz w:val="20"/>
                <w:szCs w:val="20"/>
              </w:rPr>
            </w:pPr>
            <w:r>
              <w:rPr>
                <w:sz w:val="20"/>
                <w:szCs w:val="20"/>
              </w:rPr>
              <w:t>CSAF</w:t>
            </w:r>
          </w:p>
          <w:p w14:paraId="22FD46F4" w14:textId="77777777" w:rsidR="004D7768" w:rsidRPr="00D50F67" w:rsidRDefault="004D7768" w:rsidP="002856C7">
            <w:pPr>
              <w:jc w:val="both"/>
              <w:rPr>
                <w:sz w:val="20"/>
                <w:szCs w:val="20"/>
              </w:rPr>
            </w:pPr>
          </w:p>
        </w:tc>
        <w:tc>
          <w:tcPr>
            <w:tcW w:w="5670" w:type="dxa"/>
            <w:vAlign w:val="center"/>
          </w:tcPr>
          <w:p w14:paraId="6997CDC3" w14:textId="0DFEDCF0" w:rsidR="004D7768" w:rsidRPr="00D50F67" w:rsidRDefault="004D7768" w:rsidP="002856C7">
            <w:pPr>
              <w:pStyle w:val="BodyText21"/>
              <w:widowControl/>
              <w:rPr>
                <w:rFonts w:ascii="Times New Roman" w:hAnsi="Times New Roman"/>
                <w:sz w:val="20"/>
                <w:szCs w:val="20"/>
              </w:rPr>
            </w:pPr>
            <w:r w:rsidRPr="00D50F67">
              <w:rPr>
                <w:rFonts w:ascii="Times New Roman" w:hAnsi="Times New Roman"/>
                <w:sz w:val="20"/>
                <w:szCs w:val="20"/>
              </w:rPr>
              <w:t>Au moins une semaine avant la tenue de la séance d’ouverture des plis rédige les courrier</w:t>
            </w:r>
            <w:r w:rsidR="0024499E">
              <w:rPr>
                <w:rFonts w:ascii="Times New Roman" w:hAnsi="Times New Roman"/>
                <w:sz w:val="20"/>
                <w:szCs w:val="20"/>
              </w:rPr>
              <w:t>s invitant les membres de la Comité interne</w:t>
            </w:r>
            <w:r w:rsidRPr="00D50F67">
              <w:rPr>
                <w:rFonts w:ascii="Times New Roman" w:hAnsi="Times New Roman"/>
                <w:sz w:val="20"/>
                <w:szCs w:val="20"/>
              </w:rPr>
              <w:t xml:space="preserve">  à la séance d’ouverture des plis. </w:t>
            </w:r>
          </w:p>
          <w:p w14:paraId="7FBDAAD8" w14:textId="77777777" w:rsidR="004D7768" w:rsidRPr="00D50F67" w:rsidRDefault="004D7768" w:rsidP="002856C7">
            <w:pPr>
              <w:pStyle w:val="BodyText21"/>
              <w:widowControl/>
              <w:rPr>
                <w:rFonts w:ascii="Times New Roman" w:hAnsi="Times New Roman"/>
                <w:sz w:val="20"/>
                <w:szCs w:val="20"/>
              </w:rPr>
            </w:pPr>
            <w:r w:rsidRPr="00D50F67">
              <w:rPr>
                <w:rFonts w:ascii="Times New Roman" w:hAnsi="Times New Roman"/>
                <w:sz w:val="20"/>
                <w:szCs w:val="20"/>
              </w:rPr>
              <w:t>Délai : 1 jour.</w:t>
            </w:r>
          </w:p>
        </w:tc>
        <w:tc>
          <w:tcPr>
            <w:tcW w:w="1767" w:type="dxa"/>
            <w:vAlign w:val="center"/>
          </w:tcPr>
          <w:p w14:paraId="2A502E16" w14:textId="77777777" w:rsidR="004D7768" w:rsidRPr="00D50F67" w:rsidRDefault="004D7768" w:rsidP="002856C7">
            <w:pPr>
              <w:jc w:val="center"/>
              <w:rPr>
                <w:sz w:val="20"/>
                <w:szCs w:val="20"/>
              </w:rPr>
            </w:pPr>
            <w:r w:rsidRPr="00D50F67">
              <w:rPr>
                <w:sz w:val="20"/>
                <w:szCs w:val="20"/>
              </w:rPr>
              <w:t>Projet de courrier courriers invitant les membres de la CAM</w:t>
            </w:r>
          </w:p>
        </w:tc>
      </w:tr>
      <w:tr w:rsidR="00960682" w:rsidRPr="00D50F67" w14:paraId="74E637FE" w14:textId="77777777" w:rsidTr="0024499E">
        <w:trPr>
          <w:trHeight w:val="669"/>
        </w:trPr>
        <w:tc>
          <w:tcPr>
            <w:tcW w:w="918" w:type="dxa"/>
            <w:vAlign w:val="center"/>
          </w:tcPr>
          <w:p w14:paraId="0E72FA18" w14:textId="77777777" w:rsidR="004D7768" w:rsidRPr="00D50F67" w:rsidRDefault="00F62C45" w:rsidP="002856C7">
            <w:pPr>
              <w:pStyle w:val="Titre4"/>
              <w:jc w:val="center"/>
              <w:rPr>
                <w:b w:val="0"/>
                <w:sz w:val="20"/>
                <w:szCs w:val="20"/>
              </w:rPr>
            </w:pPr>
            <w:r w:rsidRPr="00D50F67">
              <w:rPr>
                <w:b w:val="0"/>
                <w:sz w:val="20"/>
                <w:szCs w:val="20"/>
              </w:rPr>
              <w:t>D.4</w:t>
            </w:r>
            <w:r w:rsidR="004D7768" w:rsidRPr="00D50F67">
              <w:rPr>
                <w:b w:val="0"/>
                <w:sz w:val="20"/>
                <w:szCs w:val="20"/>
              </w:rPr>
              <w:t>.8</w:t>
            </w:r>
          </w:p>
        </w:tc>
        <w:tc>
          <w:tcPr>
            <w:tcW w:w="1776" w:type="dxa"/>
          </w:tcPr>
          <w:p w14:paraId="6BF12709" w14:textId="77777777" w:rsidR="004D7768" w:rsidRPr="00D50F67" w:rsidRDefault="004D7768" w:rsidP="002856C7">
            <w:pPr>
              <w:jc w:val="both"/>
              <w:rPr>
                <w:sz w:val="20"/>
                <w:szCs w:val="20"/>
              </w:rPr>
            </w:pPr>
          </w:p>
          <w:p w14:paraId="1D736694" w14:textId="77777777" w:rsidR="004D7768" w:rsidRPr="00D50F67" w:rsidRDefault="004D7768" w:rsidP="002856C7">
            <w:pPr>
              <w:jc w:val="both"/>
              <w:rPr>
                <w:sz w:val="20"/>
                <w:szCs w:val="20"/>
              </w:rPr>
            </w:pPr>
            <w:r w:rsidRPr="00D50F67">
              <w:rPr>
                <w:sz w:val="20"/>
                <w:szCs w:val="20"/>
              </w:rPr>
              <w:t>Le Candidat</w:t>
            </w:r>
          </w:p>
        </w:tc>
        <w:tc>
          <w:tcPr>
            <w:tcW w:w="5670" w:type="dxa"/>
          </w:tcPr>
          <w:p w14:paraId="6F32FB3A" w14:textId="77777777" w:rsidR="004D7768" w:rsidRPr="00D50F67" w:rsidRDefault="004D7768" w:rsidP="002856C7">
            <w:pPr>
              <w:jc w:val="both"/>
              <w:rPr>
                <w:sz w:val="20"/>
                <w:szCs w:val="20"/>
              </w:rPr>
            </w:pPr>
            <w:r w:rsidRPr="00D50F67">
              <w:rPr>
                <w:sz w:val="20"/>
                <w:szCs w:val="20"/>
              </w:rPr>
              <w:t>Dépose les offres aux lieux et date indiqués dans l’avis d’appel d’offres.</w:t>
            </w:r>
          </w:p>
          <w:p w14:paraId="11DCDA82" w14:textId="77777777" w:rsidR="004D7768" w:rsidRPr="00D50F67" w:rsidRDefault="004D7768" w:rsidP="002856C7">
            <w:pPr>
              <w:jc w:val="both"/>
              <w:rPr>
                <w:sz w:val="20"/>
                <w:szCs w:val="20"/>
              </w:rPr>
            </w:pPr>
            <w:r w:rsidRPr="00D50F67">
              <w:rPr>
                <w:sz w:val="20"/>
                <w:szCs w:val="20"/>
              </w:rPr>
              <w:t>Délai : durée de la publication de l’AAO</w:t>
            </w:r>
          </w:p>
        </w:tc>
        <w:tc>
          <w:tcPr>
            <w:tcW w:w="1767" w:type="dxa"/>
            <w:vAlign w:val="center"/>
          </w:tcPr>
          <w:p w14:paraId="60B75935" w14:textId="77777777" w:rsidR="004D7768" w:rsidRPr="00D50F67" w:rsidRDefault="004D7768" w:rsidP="002856C7">
            <w:pPr>
              <w:jc w:val="center"/>
              <w:rPr>
                <w:sz w:val="20"/>
                <w:szCs w:val="20"/>
              </w:rPr>
            </w:pPr>
            <w:r w:rsidRPr="00D50F67">
              <w:rPr>
                <w:sz w:val="20"/>
                <w:szCs w:val="20"/>
              </w:rPr>
              <w:t>Fiche /registre de dépôt des offres</w:t>
            </w:r>
          </w:p>
        </w:tc>
      </w:tr>
      <w:tr w:rsidR="00960682" w:rsidRPr="00D50F67" w14:paraId="26D0F2E5" w14:textId="77777777" w:rsidTr="0024499E">
        <w:trPr>
          <w:trHeight w:val="129"/>
        </w:trPr>
        <w:tc>
          <w:tcPr>
            <w:tcW w:w="918" w:type="dxa"/>
            <w:vAlign w:val="center"/>
          </w:tcPr>
          <w:p w14:paraId="3EFF0123" w14:textId="77777777" w:rsidR="00E641A9" w:rsidRPr="00D50F67" w:rsidRDefault="00E641A9" w:rsidP="002856C7">
            <w:pPr>
              <w:pStyle w:val="Titre4"/>
              <w:rPr>
                <w:b w:val="0"/>
                <w:sz w:val="20"/>
                <w:szCs w:val="20"/>
              </w:rPr>
            </w:pPr>
          </w:p>
        </w:tc>
        <w:tc>
          <w:tcPr>
            <w:tcW w:w="7446" w:type="dxa"/>
            <w:gridSpan w:val="2"/>
            <w:shd w:val="clear" w:color="auto" w:fill="D9D9D9"/>
          </w:tcPr>
          <w:p w14:paraId="57DB6AEA" w14:textId="77777777" w:rsidR="00E641A9" w:rsidRPr="00D50F67" w:rsidRDefault="00F62C45" w:rsidP="002856C7">
            <w:pPr>
              <w:pStyle w:val="BodyText21"/>
              <w:widowControl/>
              <w:spacing w:before="120"/>
              <w:jc w:val="center"/>
              <w:rPr>
                <w:rFonts w:ascii="Times New Roman" w:hAnsi="Times New Roman"/>
                <w:b/>
                <w:bCs/>
                <w:i/>
                <w:iCs/>
                <w:sz w:val="20"/>
                <w:szCs w:val="20"/>
              </w:rPr>
            </w:pPr>
            <w:r w:rsidRPr="00D50F67">
              <w:rPr>
                <w:rFonts w:ascii="Times New Roman" w:hAnsi="Times New Roman"/>
                <w:b/>
                <w:bCs/>
                <w:i/>
                <w:iCs/>
                <w:sz w:val="20"/>
                <w:szCs w:val="20"/>
              </w:rPr>
              <w:t>D.5-</w:t>
            </w:r>
            <w:r w:rsidR="00E641A9" w:rsidRPr="00D50F67">
              <w:rPr>
                <w:rFonts w:ascii="Times New Roman" w:hAnsi="Times New Roman"/>
                <w:b/>
                <w:bCs/>
                <w:i/>
                <w:iCs/>
                <w:sz w:val="20"/>
                <w:szCs w:val="20"/>
              </w:rPr>
              <w:t>Ouverture des plis, analyse et jugement des offres</w:t>
            </w:r>
          </w:p>
        </w:tc>
        <w:tc>
          <w:tcPr>
            <w:tcW w:w="1767" w:type="dxa"/>
            <w:shd w:val="clear" w:color="auto" w:fill="D9D9D9"/>
            <w:vAlign w:val="center"/>
          </w:tcPr>
          <w:p w14:paraId="17A16CA0" w14:textId="77777777" w:rsidR="00E641A9" w:rsidRPr="00D50F67" w:rsidRDefault="00E641A9" w:rsidP="002856C7">
            <w:pPr>
              <w:jc w:val="center"/>
              <w:rPr>
                <w:sz w:val="20"/>
                <w:szCs w:val="20"/>
              </w:rPr>
            </w:pPr>
          </w:p>
        </w:tc>
      </w:tr>
      <w:tr w:rsidR="00960682" w:rsidRPr="00D50F67" w14:paraId="53C19F81" w14:textId="77777777" w:rsidTr="0024499E">
        <w:trPr>
          <w:trHeight w:val="669"/>
        </w:trPr>
        <w:tc>
          <w:tcPr>
            <w:tcW w:w="918" w:type="dxa"/>
            <w:vAlign w:val="center"/>
          </w:tcPr>
          <w:p w14:paraId="3902FA95" w14:textId="77777777" w:rsidR="00B11851" w:rsidRPr="00D50F67" w:rsidRDefault="00B11851" w:rsidP="002856C7">
            <w:pPr>
              <w:pStyle w:val="Titre4"/>
              <w:jc w:val="center"/>
              <w:rPr>
                <w:b w:val="0"/>
                <w:sz w:val="20"/>
                <w:szCs w:val="20"/>
              </w:rPr>
            </w:pPr>
            <w:r w:rsidRPr="00D50F67">
              <w:rPr>
                <w:b w:val="0"/>
                <w:sz w:val="20"/>
                <w:szCs w:val="20"/>
              </w:rPr>
              <w:t>D.5.1</w:t>
            </w:r>
          </w:p>
        </w:tc>
        <w:tc>
          <w:tcPr>
            <w:tcW w:w="1776" w:type="dxa"/>
          </w:tcPr>
          <w:p w14:paraId="29A6F4C1" w14:textId="00478484" w:rsidR="00B11851" w:rsidRPr="00D50F67" w:rsidRDefault="00A44C6B" w:rsidP="002856C7">
            <w:pPr>
              <w:rPr>
                <w:sz w:val="20"/>
                <w:szCs w:val="20"/>
              </w:rPr>
            </w:pPr>
            <w:r>
              <w:rPr>
                <w:sz w:val="20"/>
                <w:szCs w:val="20"/>
              </w:rPr>
              <w:t>CSAF</w:t>
            </w:r>
          </w:p>
        </w:tc>
        <w:tc>
          <w:tcPr>
            <w:tcW w:w="5670" w:type="dxa"/>
            <w:vAlign w:val="center"/>
          </w:tcPr>
          <w:p w14:paraId="7D0C7147" w14:textId="77777777" w:rsidR="00A44C6B" w:rsidRDefault="00B11851" w:rsidP="00A44C6B">
            <w:pPr>
              <w:pStyle w:val="BodyText21"/>
              <w:widowControl/>
              <w:rPr>
                <w:rFonts w:ascii="Times New Roman" w:hAnsi="Times New Roman"/>
                <w:sz w:val="20"/>
                <w:szCs w:val="20"/>
              </w:rPr>
            </w:pPr>
            <w:r w:rsidRPr="00D50F67">
              <w:rPr>
                <w:rFonts w:ascii="Times New Roman" w:hAnsi="Times New Roman"/>
                <w:sz w:val="20"/>
                <w:szCs w:val="20"/>
              </w:rPr>
              <w:t>Transme</w:t>
            </w:r>
            <w:r w:rsidR="00A44C6B">
              <w:rPr>
                <w:rFonts w:ascii="Times New Roman" w:hAnsi="Times New Roman"/>
                <w:sz w:val="20"/>
                <w:szCs w:val="20"/>
              </w:rPr>
              <w:t xml:space="preserve">t toutes les offres reçues </w:t>
            </w:r>
            <w:r w:rsidR="00A44C6B" w:rsidRPr="00D50F67">
              <w:rPr>
                <w:rFonts w:ascii="Times New Roman" w:hAnsi="Times New Roman"/>
                <w:sz w:val="20"/>
                <w:szCs w:val="20"/>
              </w:rPr>
              <w:t>accompagnées de la fiche de réception des offres</w:t>
            </w:r>
            <w:r w:rsidR="00A44C6B">
              <w:rPr>
                <w:rFonts w:ascii="Times New Roman" w:hAnsi="Times New Roman"/>
                <w:sz w:val="20"/>
                <w:szCs w:val="20"/>
              </w:rPr>
              <w:t xml:space="preserve"> au Comité interne</w:t>
            </w:r>
            <w:r w:rsidRPr="00D50F67">
              <w:rPr>
                <w:rFonts w:ascii="Times New Roman" w:hAnsi="Times New Roman"/>
                <w:sz w:val="20"/>
                <w:szCs w:val="20"/>
              </w:rPr>
              <w:t xml:space="preserve"> </w:t>
            </w:r>
          </w:p>
          <w:p w14:paraId="2A85B8FA" w14:textId="1FEA5D5D" w:rsidR="00B11851" w:rsidRPr="00D50F67" w:rsidRDefault="00B11851" w:rsidP="00A44C6B">
            <w:pPr>
              <w:pStyle w:val="BodyText21"/>
              <w:widowControl/>
              <w:rPr>
                <w:rFonts w:ascii="Times New Roman" w:hAnsi="Times New Roman"/>
                <w:sz w:val="20"/>
                <w:szCs w:val="20"/>
              </w:rPr>
            </w:pPr>
            <w:r w:rsidRPr="00D50F67">
              <w:rPr>
                <w:rFonts w:ascii="Times New Roman" w:hAnsi="Times New Roman"/>
                <w:sz w:val="20"/>
                <w:szCs w:val="20"/>
              </w:rPr>
              <w:t>Délai : Après l’heure limite de réception des plis et avant l’heure d’ouverture des plis.</w:t>
            </w:r>
          </w:p>
        </w:tc>
        <w:tc>
          <w:tcPr>
            <w:tcW w:w="1767" w:type="dxa"/>
            <w:vAlign w:val="center"/>
          </w:tcPr>
          <w:p w14:paraId="67160B6F" w14:textId="77777777" w:rsidR="00B11851" w:rsidRPr="00D50F67" w:rsidRDefault="00B11851" w:rsidP="002856C7">
            <w:pPr>
              <w:jc w:val="center"/>
              <w:rPr>
                <w:sz w:val="20"/>
                <w:szCs w:val="20"/>
              </w:rPr>
            </w:pPr>
            <w:r w:rsidRPr="00D50F67">
              <w:rPr>
                <w:sz w:val="20"/>
                <w:szCs w:val="20"/>
              </w:rPr>
              <w:t>Offres et fiche de dépôt</w:t>
            </w:r>
          </w:p>
        </w:tc>
      </w:tr>
      <w:tr w:rsidR="00960682" w:rsidRPr="00D50F67" w14:paraId="6A3E05C8" w14:textId="77777777" w:rsidTr="0024499E">
        <w:trPr>
          <w:trHeight w:val="669"/>
        </w:trPr>
        <w:tc>
          <w:tcPr>
            <w:tcW w:w="918" w:type="dxa"/>
            <w:vAlign w:val="center"/>
          </w:tcPr>
          <w:p w14:paraId="4610ED35" w14:textId="77777777" w:rsidR="001A21EA" w:rsidRPr="00D50F67" w:rsidRDefault="00F62C45" w:rsidP="002856C7">
            <w:pPr>
              <w:pStyle w:val="Titre4"/>
              <w:jc w:val="center"/>
              <w:rPr>
                <w:b w:val="0"/>
                <w:sz w:val="20"/>
                <w:szCs w:val="20"/>
              </w:rPr>
            </w:pPr>
            <w:r w:rsidRPr="00D50F67">
              <w:rPr>
                <w:b w:val="0"/>
                <w:sz w:val="20"/>
                <w:szCs w:val="20"/>
              </w:rPr>
              <w:t>D.</w:t>
            </w:r>
            <w:r w:rsidR="001A21EA" w:rsidRPr="00D50F67">
              <w:rPr>
                <w:b w:val="0"/>
                <w:sz w:val="20"/>
                <w:szCs w:val="20"/>
              </w:rPr>
              <w:t>5.2</w:t>
            </w:r>
          </w:p>
        </w:tc>
        <w:tc>
          <w:tcPr>
            <w:tcW w:w="1776" w:type="dxa"/>
            <w:vAlign w:val="center"/>
          </w:tcPr>
          <w:p w14:paraId="1268DFD3" w14:textId="5B4EAD79" w:rsidR="001A21EA" w:rsidRPr="00D50F67" w:rsidRDefault="001A21EA" w:rsidP="002856C7">
            <w:pPr>
              <w:rPr>
                <w:sz w:val="20"/>
                <w:szCs w:val="20"/>
              </w:rPr>
            </w:pPr>
            <w:r w:rsidRPr="00D50F67">
              <w:rPr>
                <w:sz w:val="20"/>
                <w:szCs w:val="20"/>
              </w:rPr>
              <w:t xml:space="preserve">La </w:t>
            </w:r>
            <w:r w:rsidR="004D7768" w:rsidRPr="00D50F67">
              <w:rPr>
                <w:sz w:val="20"/>
                <w:szCs w:val="20"/>
              </w:rPr>
              <w:t>C</w:t>
            </w:r>
            <w:r w:rsidR="00A44C6B">
              <w:rPr>
                <w:sz w:val="20"/>
                <w:szCs w:val="20"/>
              </w:rPr>
              <w:t>omité</w:t>
            </w:r>
          </w:p>
          <w:p w14:paraId="5C5F65C3" w14:textId="77777777" w:rsidR="001A21EA" w:rsidRPr="00D50F67" w:rsidRDefault="001A21EA" w:rsidP="002856C7">
            <w:pPr>
              <w:jc w:val="both"/>
              <w:rPr>
                <w:sz w:val="20"/>
                <w:szCs w:val="20"/>
              </w:rPr>
            </w:pPr>
          </w:p>
        </w:tc>
        <w:tc>
          <w:tcPr>
            <w:tcW w:w="5670" w:type="dxa"/>
            <w:vAlign w:val="center"/>
          </w:tcPr>
          <w:p w14:paraId="52CFC7F3" w14:textId="77777777" w:rsidR="001A21EA" w:rsidRPr="00D50F67" w:rsidRDefault="001A21EA" w:rsidP="002856C7">
            <w:pPr>
              <w:pStyle w:val="BodyText21"/>
              <w:widowControl/>
              <w:spacing w:after="120"/>
              <w:rPr>
                <w:rFonts w:ascii="Times New Roman" w:hAnsi="Times New Roman"/>
                <w:sz w:val="20"/>
                <w:szCs w:val="20"/>
              </w:rPr>
            </w:pPr>
            <w:r w:rsidRPr="00D50F67">
              <w:rPr>
                <w:rFonts w:ascii="Times New Roman" w:hAnsi="Times New Roman"/>
                <w:sz w:val="20"/>
                <w:szCs w:val="20"/>
              </w:rPr>
              <w:t>Procède à l’ouverture des plis à la date et à l’heure indiquée</w:t>
            </w:r>
            <w:r w:rsidR="004D7768" w:rsidRPr="00D50F67">
              <w:rPr>
                <w:rFonts w:ascii="Times New Roman" w:hAnsi="Times New Roman"/>
                <w:sz w:val="20"/>
                <w:szCs w:val="20"/>
              </w:rPr>
              <w:t xml:space="preserve">s dans la Demande de cotations </w:t>
            </w:r>
          </w:p>
          <w:p w14:paraId="08369484" w14:textId="19D9DBCD" w:rsidR="001A21EA" w:rsidRPr="00D50F67" w:rsidRDefault="001A21EA" w:rsidP="002856C7">
            <w:pPr>
              <w:pStyle w:val="BodyText21"/>
              <w:widowControl/>
              <w:rPr>
                <w:rFonts w:ascii="Times New Roman" w:hAnsi="Times New Roman"/>
                <w:sz w:val="20"/>
                <w:szCs w:val="20"/>
              </w:rPr>
            </w:pPr>
            <w:r w:rsidRPr="00D50F67">
              <w:rPr>
                <w:rFonts w:ascii="Times New Roman" w:hAnsi="Times New Roman"/>
                <w:sz w:val="20"/>
                <w:szCs w:val="20"/>
              </w:rPr>
              <w:t xml:space="preserve">Le président </w:t>
            </w:r>
            <w:r w:rsidR="00A44C6B">
              <w:rPr>
                <w:rFonts w:ascii="Times New Roman" w:hAnsi="Times New Roman"/>
                <w:sz w:val="20"/>
                <w:szCs w:val="20"/>
              </w:rPr>
              <w:t>du Comité</w:t>
            </w:r>
            <w:r w:rsidRPr="00D50F67">
              <w:rPr>
                <w:rFonts w:ascii="Times New Roman" w:hAnsi="Times New Roman"/>
                <w:sz w:val="20"/>
                <w:szCs w:val="20"/>
              </w:rPr>
              <w:t xml:space="preserve"> remet une copie d</w:t>
            </w:r>
            <w:r w:rsidR="00A44C6B">
              <w:rPr>
                <w:rFonts w:ascii="Times New Roman" w:hAnsi="Times New Roman"/>
                <w:sz w:val="20"/>
                <w:szCs w:val="20"/>
              </w:rPr>
              <w:t xml:space="preserve">es offres à chaque membre du </w:t>
            </w:r>
            <w:r w:rsidR="004D7768" w:rsidRPr="00D50F67">
              <w:rPr>
                <w:rFonts w:ascii="Times New Roman" w:hAnsi="Times New Roman"/>
                <w:sz w:val="20"/>
                <w:szCs w:val="20"/>
              </w:rPr>
              <w:t>C</w:t>
            </w:r>
            <w:r w:rsidR="00A44C6B">
              <w:rPr>
                <w:rFonts w:ascii="Times New Roman" w:hAnsi="Times New Roman"/>
                <w:sz w:val="20"/>
                <w:szCs w:val="20"/>
              </w:rPr>
              <w:t>omité</w:t>
            </w:r>
            <w:r w:rsidRPr="00D50F67">
              <w:rPr>
                <w:rFonts w:ascii="Times New Roman" w:hAnsi="Times New Roman"/>
                <w:sz w:val="20"/>
                <w:szCs w:val="20"/>
              </w:rPr>
              <w:t xml:space="preserve"> avec les orignaux au rapporteur</w:t>
            </w:r>
          </w:p>
          <w:p w14:paraId="30EC3A43" w14:textId="77777777" w:rsidR="001A21EA" w:rsidRPr="00D50F67" w:rsidRDefault="001A21EA" w:rsidP="002856C7">
            <w:pPr>
              <w:pStyle w:val="BodyText21"/>
              <w:widowControl/>
              <w:rPr>
                <w:rFonts w:ascii="Times New Roman" w:hAnsi="Times New Roman"/>
                <w:sz w:val="20"/>
                <w:szCs w:val="20"/>
              </w:rPr>
            </w:pPr>
            <w:r w:rsidRPr="00D50F67">
              <w:rPr>
                <w:rFonts w:ascii="Times New Roman" w:hAnsi="Times New Roman"/>
                <w:sz w:val="20"/>
                <w:szCs w:val="20"/>
              </w:rPr>
              <w:t xml:space="preserve">Délai : </w:t>
            </w:r>
            <w:r w:rsidR="004D7768" w:rsidRPr="00D50F67">
              <w:rPr>
                <w:rFonts w:ascii="Times New Roman" w:hAnsi="Times New Roman"/>
                <w:sz w:val="20"/>
                <w:szCs w:val="20"/>
              </w:rPr>
              <w:t>1 jour</w:t>
            </w:r>
          </w:p>
        </w:tc>
        <w:tc>
          <w:tcPr>
            <w:tcW w:w="1767" w:type="dxa"/>
            <w:vAlign w:val="center"/>
          </w:tcPr>
          <w:p w14:paraId="7183D98E" w14:textId="77777777" w:rsidR="001A21EA" w:rsidRPr="00D50F67" w:rsidRDefault="001A21EA" w:rsidP="002856C7">
            <w:pPr>
              <w:jc w:val="center"/>
              <w:rPr>
                <w:sz w:val="20"/>
                <w:szCs w:val="20"/>
              </w:rPr>
            </w:pPr>
            <w:r w:rsidRPr="00D50F67">
              <w:rPr>
                <w:sz w:val="20"/>
                <w:szCs w:val="20"/>
              </w:rPr>
              <w:t>Offres</w:t>
            </w:r>
          </w:p>
        </w:tc>
      </w:tr>
      <w:tr w:rsidR="00960682" w:rsidRPr="00D50F67" w14:paraId="771E8095" w14:textId="77777777" w:rsidTr="0024499E">
        <w:trPr>
          <w:trHeight w:val="669"/>
        </w:trPr>
        <w:tc>
          <w:tcPr>
            <w:tcW w:w="918" w:type="dxa"/>
            <w:vAlign w:val="center"/>
          </w:tcPr>
          <w:p w14:paraId="6870CAC1" w14:textId="77777777" w:rsidR="001A21EA" w:rsidRPr="00D50F67" w:rsidRDefault="00F62C45" w:rsidP="002856C7">
            <w:pPr>
              <w:pStyle w:val="Titre4"/>
              <w:jc w:val="center"/>
              <w:rPr>
                <w:b w:val="0"/>
                <w:sz w:val="20"/>
                <w:szCs w:val="20"/>
              </w:rPr>
            </w:pPr>
            <w:r w:rsidRPr="00D50F67">
              <w:rPr>
                <w:b w:val="0"/>
                <w:sz w:val="20"/>
                <w:szCs w:val="20"/>
              </w:rPr>
              <w:t>D.</w:t>
            </w:r>
            <w:r w:rsidR="001A21EA" w:rsidRPr="00D50F67">
              <w:rPr>
                <w:b w:val="0"/>
                <w:sz w:val="20"/>
                <w:szCs w:val="20"/>
              </w:rPr>
              <w:t>5.3</w:t>
            </w:r>
          </w:p>
        </w:tc>
        <w:tc>
          <w:tcPr>
            <w:tcW w:w="1776" w:type="dxa"/>
            <w:vAlign w:val="center"/>
          </w:tcPr>
          <w:p w14:paraId="4A1F4D0B" w14:textId="3533AAC5" w:rsidR="001A21EA" w:rsidRPr="00D50F67" w:rsidRDefault="001A21EA" w:rsidP="00A44C6B">
            <w:pPr>
              <w:rPr>
                <w:sz w:val="20"/>
                <w:szCs w:val="20"/>
              </w:rPr>
            </w:pPr>
            <w:r w:rsidRPr="00D50F67">
              <w:rPr>
                <w:sz w:val="20"/>
                <w:szCs w:val="20"/>
              </w:rPr>
              <w:t xml:space="preserve">Le Rapporteur </w:t>
            </w:r>
            <w:r w:rsidR="00A44C6B">
              <w:rPr>
                <w:sz w:val="20"/>
                <w:szCs w:val="20"/>
              </w:rPr>
              <w:t>du Comité</w:t>
            </w:r>
          </w:p>
        </w:tc>
        <w:tc>
          <w:tcPr>
            <w:tcW w:w="5670" w:type="dxa"/>
            <w:vAlign w:val="center"/>
          </w:tcPr>
          <w:p w14:paraId="2DDB6D4C" w14:textId="1CF820B9" w:rsidR="001A21EA" w:rsidRPr="00D50F67" w:rsidRDefault="001A21EA" w:rsidP="002856C7">
            <w:pPr>
              <w:pStyle w:val="BodyText21"/>
              <w:widowControl/>
              <w:spacing w:after="120"/>
              <w:rPr>
                <w:rFonts w:ascii="Times New Roman" w:hAnsi="Times New Roman"/>
                <w:sz w:val="20"/>
                <w:szCs w:val="20"/>
              </w:rPr>
            </w:pPr>
            <w:r w:rsidRPr="00D50F67">
              <w:rPr>
                <w:rFonts w:ascii="Times New Roman" w:hAnsi="Times New Roman"/>
                <w:sz w:val="20"/>
                <w:szCs w:val="20"/>
              </w:rPr>
              <w:t>Rédige le PV d’ouverture des offres et le fait signer par les membres d</w:t>
            </w:r>
            <w:r w:rsidR="00A44C6B">
              <w:rPr>
                <w:rFonts w:ascii="Times New Roman" w:hAnsi="Times New Roman"/>
                <w:sz w:val="20"/>
                <w:szCs w:val="20"/>
              </w:rPr>
              <w:t>u Comité</w:t>
            </w:r>
          </w:p>
          <w:p w14:paraId="55FCCF54" w14:textId="65054463" w:rsidR="001A21EA" w:rsidRPr="00D50F67" w:rsidRDefault="001A21EA" w:rsidP="002856C7">
            <w:pPr>
              <w:pStyle w:val="BodyText21"/>
              <w:widowControl/>
              <w:rPr>
                <w:rFonts w:ascii="Times New Roman" w:hAnsi="Times New Roman"/>
                <w:sz w:val="20"/>
                <w:szCs w:val="20"/>
              </w:rPr>
            </w:pPr>
            <w:r w:rsidRPr="00D50F67">
              <w:rPr>
                <w:rFonts w:ascii="Times New Roman" w:hAnsi="Times New Roman"/>
                <w:sz w:val="20"/>
                <w:szCs w:val="20"/>
              </w:rPr>
              <w:t>Rédige le rapport d’analyse des offr</w:t>
            </w:r>
            <w:r w:rsidR="00A44C6B">
              <w:rPr>
                <w:rFonts w:ascii="Times New Roman" w:hAnsi="Times New Roman"/>
                <w:sz w:val="20"/>
                <w:szCs w:val="20"/>
              </w:rPr>
              <w:t xml:space="preserve">es à soumette aux membres </w:t>
            </w:r>
            <w:r w:rsidR="00A44C6B" w:rsidRPr="00D50F67">
              <w:rPr>
                <w:rFonts w:ascii="Times New Roman" w:hAnsi="Times New Roman"/>
                <w:sz w:val="20"/>
                <w:szCs w:val="20"/>
              </w:rPr>
              <w:t>d</w:t>
            </w:r>
            <w:r w:rsidR="00A44C6B">
              <w:rPr>
                <w:rFonts w:ascii="Times New Roman" w:hAnsi="Times New Roman"/>
                <w:sz w:val="20"/>
                <w:szCs w:val="20"/>
              </w:rPr>
              <w:t>u Comité</w:t>
            </w:r>
          </w:p>
          <w:p w14:paraId="5EAAB7BC" w14:textId="77777777" w:rsidR="001A21EA" w:rsidRPr="00D50F67" w:rsidRDefault="001A21EA" w:rsidP="002856C7">
            <w:pPr>
              <w:pStyle w:val="BodyText21"/>
              <w:widowControl/>
              <w:rPr>
                <w:rFonts w:ascii="Times New Roman" w:hAnsi="Times New Roman"/>
                <w:sz w:val="20"/>
                <w:szCs w:val="20"/>
              </w:rPr>
            </w:pPr>
            <w:r w:rsidRPr="00D50F67">
              <w:rPr>
                <w:rFonts w:ascii="Times New Roman" w:hAnsi="Times New Roman"/>
                <w:sz w:val="20"/>
                <w:szCs w:val="20"/>
              </w:rPr>
              <w:t xml:space="preserve">Délai : </w:t>
            </w:r>
            <w:r w:rsidR="00075002" w:rsidRPr="00D50F67">
              <w:rPr>
                <w:rFonts w:ascii="Times New Roman" w:hAnsi="Times New Roman"/>
                <w:sz w:val="20"/>
                <w:szCs w:val="20"/>
              </w:rPr>
              <w:t>Même jour</w:t>
            </w:r>
          </w:p>
        </w:tc>
        <w:tc>
          <w:tcPr>
            <w:tcW w:w="1767" w:type="dxa"/>
            <w:vAlign w:val="center"/>
          </w:tcPr>
          <w:p w14:paraId="5657888E" w14:textId="77777777" w:rsidR="001A21EA" w:rsidRPr="00D50F67" w:rsidRDefault="001A21EA" w:rsidP="002856C7">
            <w:pPr>
              <w:jc w:val="center"/>
              <w:rPr>
                <w:sz w:val="20"/>
                <w:szCs w:val="20"/>
              </w:rPr>
            </w:pPr>
            <w:r w:rsidRPr="00D50F67">
              <w:rPr>
                <w:sz w:val="20"/>
                <w:szCs w:val="20"/>
              </w:rPr>
              <w:t>PV d’ouverture des offres et rapport d’analyse</w:t>
            </w:r>
          </w:p>
        </w:tc>
      </w:tr>
      <w:tr w:rsidR="00A44C6B" w:rsidRPr="00D50F67" w14:paraId="238771AB" w14:textId="77777777" w:rsidTr="0024499E">
        <w:trPr>
          <w:trHeight w:val="669"/>
        </w:trPr>
        <w:tc>
          <w:tcPr>
            <w:tcW w:w="918" w:type="dxa"/>
            <w:vAlign w:val="center"/>
          </w:tcPr>
          <w:p w14:paraId="6837BB87" w14:textId="77777777" w:rsidR="00A44C6B" w:rsidRPr="00D50F67" w:rsidRDefault="00A44C6B" w:rsidP="00A44C6B">
            <w:pPr>
              <w:pStyle w:val="Titre4"/>
              <w:jc w:val="center"/>
              <w:rPr>
                <w:b w:val="0"/>
                <w:sz w:val="20"/>
                <w:szCs w:val="20"/>
              </w:rPr>
            </w:pPr>
            <w:r w:rsidRPr="00D50F67">
              <w:rPr>
                <w:b w:val="0"/>
                <w:sz w:val="20"/>
                <w:szCs w:val="20"/>
              </w:rPr>
              <w:t>D.5.4</w:t>
            </w:r>
          </w:p>
        </w:tc>
        <w:tc>
          <w:tcPr>
            <w:tcW w:w="1776" w:type="dxa"/>
            <w:vAlign w:val="center"/>
          </w:tcPr>
          <w:p w14:paraId="20A0C82A" w14:textId="77777777" w:rsidR="00A44C6B" w:rsidRPr="00D50F67" w:rsidRDefault="00A44C6B" w:rsidP="00A44C6B">
            <w:pPr>
              <w:rPr>
                <w:sz w:val="20"/>
                <w:szCs w:val="20"/>
              </w:rPr>
            </w:pPr>
            <w:r w:rsidRPr="00D50F67">
              <w:rPr>
                <w:sz w:val="20"/>
                <w:szCs w:val="20"/>
              </w:rPr>
              <w:t>La C</w:t>
            </w:r>
            <w:r>
              <w:rPr>
                <w:sz w:val="20"/>
                <w:szCs w:val="20"/>
              </w:rPr>
              <w:t>omité</w:t>
            </w:r>
          </w:p>
          <w:p w14:paraId="3D221D5C" w14:textId="20C780B1" w:rsidR="00A44C6B" w:rsidRPr="00D50F67" w:rsidRDefault="00A44C6B" w:rsidP="00A44C6B">
            <w:pPr>
              <w:rPr>
                <w:sz w:val="20"/>
                <w:szCs w:val="20"/>
              </w:rPr>
            </w:pPr>
          </w:p>
        </w:tc>
        <w:tc>
          <w:tcPr>
            <w:tcW w:w="5670" w:type="dxa"/>
            <w:vAlign w:val="center"/>
          </w:tcPr>
          <w:p w14:paraId="60CD1ACD" w14:textId="77777777" w:rsidR="00A44C6B" w:rsidRPr="00D50F67" w:rsidRDefault="00A44C6B" w:rsidP="00A44C6B">
            <w:pPr>
              <w:pStyle w:val="BodyText21"/>
              <w:widowControl/>
              <w:rPr>
                <w:rFonts w:ascii="Times New Roman" w:hAnsi="Times New Roman"/>
                <w:sz w:val="20"/>
                <w:szCs w:val="20"/>
              </w:rPr>
            </w:pPr>
            <w:r w:rsidRPr="00D50F67">
              <w:rPr>
                <w:rFonts w:ascii="Times New Roman" w:hAnsi="Times New Roman"/>
                <w:sz w:val="20"/>
                <w:szCs w:val="20"/>
              </w:rPr>
              <w:t>Procède à l’analyse des offres, valide le rapport d’analyse et signe le PV de jugement.</w:t>
            </w:r>
          </w:p>
          <w:p w14:paraId="378A1625" w14:textId="77777777" w:rsidR="00A44C6B" w:rsidRPr="00D50F67" w:rsidRDefault="00A44C6B" w:rsidP="00A44C6B">
            <w:pPr>
              <w:pStyle w:val="BodyText21"/>
              <w:widowControl/>
              <w:rPr>
                <w:rFonts w:ascii="Times New Roman" w:hAnsi="Times New Roman"/>
                <w:sz w:val="20"/>
                <w:szCs w:val="20"/>
              </w:rPr>
            </w:pPr>
            <w:r w:rsidRPr="00D50F67">
              <w:rPr>
                <w:rFonts w:ascii="Times New Roman" w:hAnsi="Times New Roman"/>
                <w:sz w:val="20"/>
                <w:szCs w:val="20"/>
              </w:rPr>
              <w:t>Délai : Même jour</w:t>
            </w:r>
          </w:p>
        </w:tc>
        <w:tc>
          <w:tcPr>
            <w:tcW w:w="1767" w:type="dxa"/>
            <w:vAlign w:val="center"/>
          </w:tcPr>
          <w:p w14:paraId="478063F4" w14:textId="77777777" w:rsidR="00A44C6B" w:rsidRPr="00D50F67" w:rsidRDefault="00A44C6B" w:rsidP="00A44C6B">
            <w:pPr>
              <w:jc w:val="center"/>
              <w:rPr>
                <w:sz w:val="20"/>
                <w:szCs w:val="20"/>
              </w:rPr>
            </w:pPr>
            <w:r w:rsidRPr="00D50F67">
              <w:rPr>
                <w:sz w:val="20"/>
                <w:szCs w:val="20"/>
              </w:rPr>
              <w:t>PV de jugement des offres</w:t>
            </w:r>
          </w:p>
        </w:tc>
      </w:tr>
      <w:tr w:rsidR="00960682" w:rsidRPr="00D50F67" w14:paraId="4029FBAB" w14:textId="77777777" w:rsidTr="0024499E">
        <w:trPr>
          <w:trHeight w:val="74"/>
        </w:trPr>
        <w:tc>
          <w:tcPr>
            <w:tcW w:w="918" w:type="dxa"/>
            <w:vAlign w:val="center"/>
          </w:tcPr>
          <w:p w14:paraId="1E20616C" w14:textId="77777777" w:rsidR="001A21EA" w:rsidRPr="00D50F67" w:rsidRDefault="001A21EA" w:rsidP="00146243">
            <w:pPr>
              <w:pStyle w:val="Titre4"/>
              <w:rPr>
                <w:b w:val="0"/>
                <w:sz w:val="20"/>
                <w:szCs w:val="20"/>
              </w:rPr>
            </w:pPr>
          </w:p>
        </w:tc>
        <w:tc>
          <w:tcPr>
            <w:tcW w:w="1776" w:type="dxa"/>
            <w:shd w:val="clear" w:color="auto" w:fill="D9D9D9"/>
            <w:vAlign w:val="center"/>
          </w:tcPr>
          <w:p w14:paraId="5B463DD4" w14:textId="77777777" w:rsidR="001A21EA" w:rsidRPr="00D50F67" w:rsidRDefault="001A21EA" w:rsidP="002856C7">
            <w:pPr>
              <w:pStyle w:val="BodyText21"/>
              <w:widowControl/>
              <w:rPr>
                <w:rFonts w:ascii="Times New Roman" w:hAnsi="Times New Roman"/>
                <w:sz w:val="20"/>
                <w:szCs w:val="20"/>
              </w:rPr>
            </w:pPr>
          </w:p>
        </w:tc>
        <w:tc>
          <w:tcPr>
            <w:tcW w:w="5670" w:type="dxa"/>
            <w:shd w:val="clear" w:color="auto" w:fill="D9D9D9"/>
            <w:vAlign w:val="center"/>
          </w:tcPr>
          <w:p w14:paraId="30BEE6CD" w14:textId="77777777" w:rsidR="001A21EA" w:rsidRPr="00D50F67" w:rsidRDefault="00F62C45" w:rsidP="002856C7">
            <w:pPr>
              <w:pStyle w:val="BodyText21"/>
              <w:widowControl/>
              <w:jc w:val="left"/>
              <w:rPr>
                <w:rFonts w:ascii="Times New Roman" w:hAnsi="Times New Roman"/>
                <w:sz w:val="20"/>
                <w:szCs w:val="20"/>
              </w:rPr>
            </w:pPr>
            <w:r w:rsidRPr="00D50F67">
              <w:rPr>
                <w:rFonts w:ascii="Times New Roman" w:hAnsi="Times New Roman"/>
                <w:b/>
                <w:bCs/>
                <w:i/>
                <w:iCs/>
                <w:sz w:val="20"/>
                <w:szCs w:val="20"/>
              </w:rPr>
              <w:t>D.6-</w:t>
            </w:r>
            <w:r w:rsidR="001A21EA" w:rsidRPr="00D50F67">
              <w:rPr>
                <w:rFonts w:ascii="Times New Roman" w:hAnsi="Times New Roman"/>
                <w:b/>
                <w:bCs/>
                <w:i/>
                <w:iCs/>
                <w:sz w:val="20"/>
                <w:szCs w:val="20"/>
              </w:rPr>
              <w:t>Information de l’attribution des soumissionnaires</w:t>
            </w:r>
          </w:p>
        </w:tc>
        <w:tc>
          <w:tcPr>
            <w:tcW w:w="1767" w:type="dxa"/>
            <w:shd w:val="clear" w:color="auto" w:fill="D9D9D9"/>
            <w:vAlign w:val="center"/>
          </w:tcPr>
          <w:p w14:paraId="26A918D2" w14:textId="77777777" w:rsidR="001A21EA" w:rsidRPr="00D50F67" w:rsidRDefault="001A21EA" w:rsidP="00146243">
            <w:pPr>
              <w:rPr>
                <w:sz w:val="20"/>
                <w:szCs w:val="20"/>
              </w:rPr>
            </w:pPr>
          </w:p>
        </w:tc>
      </w:tr>
      <w:tr w:rsidR="00A44C6B" w:rsidRPr="00D50F67" w14:paraId="5931D2F4" w14:textId="77777777" w:rsidTr="0001267C">
        <w:trPr>
          <w:trHeight w:val="669"/>
        </w:trPr>
        <w:tc>
          <w:tcPr>
            <w:tcW w:w="918" w:type="dxa"/>
            <w:vAlign w:val="center"/>
          </w:tcPr>
          <w:p w14:paraId="25A89E9F" w14:textId="77777777" w:rsidR="00A44C6B" w:rsidRPr="00D50F67" w:rsidRDefault="00A44C6B" w:rsidP="00A44C6B">
            <w:pPr>
              <w:pStyle w:val="Titre4"/>
              <w:jc w:val="center"/>
              <w:rPr>
                <w:b w:val="0"/>
                <w:sz w:val="20"/>
                <w:szCs w:val="20"/>
              </w:rPr>
            </w:pPr>
            <w:r w:rsidRPr="00D50F67">
              <w:rPr>
                <w:b w:val="0"/>
                <w:sz w:val="20"/>
                <w:szCs w:val="20"/>
              </w:rPr>
              <w:t>D.6.1</w:t>
            </w:r>
          </w:p>
        </w:tc>
        <w:tc>
          <w:tcPr>
            <w:tcW w:w="1776" w:type="dxa"/>
            <w:vAlign w:val="center"/>
          </w:tcPr>
          <w:p w14:paraId="43EE2C7A" w14:textId="77777777" w:rsidR="00A44C6B" w:rsidRPr="00D50F67" w:rsidRDefault="00A44C6B" w:rsidP="00A44C6B">
            <w:pPr>
              <w:rPr>
                <w:sz w:val="20"/>
                <w:szCs w:val="20"/>
              </w:rPr>
            </w:pPr>
            <w:r w:rsidRPr="00D50F67">
              <w:rPr>
                <w:sz w:val="20"/>
                <w:szCs w:val="20"/>
              </w:rPr>
              <w:t>La C</w:t>
            </w:r>
            <w:r>
              <w:rPr>
                <w:sz w:val="20"/>
                <w:szCs w:val="20"/>
              </w:rPr>
              <w:t>omité</w:t>
            </w:r>
          </w:p>
          <w:p w14:paraId="5793BF1C" w14:textId="6FAFBCE2" w:rsidR="00A44C6B" w:rsidRPr="00D50F67" w:rsidRDefault="00A44C6B" w:rsidP="00A44C6B">
            <w:pPr>
              <w:pStyle w:val="BodyText21"/>
              <w:widowControl/>
              <w:rPr>
                <w:rFonts w:ascii="Times New Roman" w:hAnsi="Times New Roman"/>
                <w:sz w:val="20"/>
                <w:szCs w:val="20"/>
              </w:rPr>
            </w:pPr>
          </w:p>
        </w:tc>
        <w:tc>
          <w:tcPr>
            <w:tcW w:w="5670" w:type="dxa"/>
          </w:tcPr>
          <w:p w14:paraId="5A177C6C" w14:textId="2CFDDB68" w:rsidR="00A44C6B" w:rsidRPr="00D50F67" w:rsidRDefault="00A44C6B" w:rsidP="00A44C6B">
            <w:pPr>
              <w:pStyle w:val="BodyText21"/>
              <w:widowControl/>
              <w:spacing w:before="120" w:after="120"/>
              <w:rPr>
                <w:rFonts w:ascii="Times New Roman" w:hAnsi="Times New Roman"/>
                <w:sz w:val="20"/>
                <w:szCs w:val="20"/>
              </w:rPr>
            </w:pPr>
            <w:r w:rsidRPr="00D50F67">
              <w:rPr>
                <w:rFonts w:ascii="Times New Roman" w:hAnsi="Times New Roman"/>
                <w:sz w:val="20"/>
                <w:szCs w:val="20"/>
              </w:rPr>
              <w:t>Elabore un avi</w:t>
            </w:r>
            <w:r>
              <w:rPr>
                <w:rFonts w:ascii="Times New Roman" w:hAnsi="Times New Roman"/>
                <w:sz w:val="20"/>
                <w:szCs w:val="20"/>
              </w:rPr>
              <w:t>s de résultats à viser par le contrôleur interne</w:t>
            </w:r>
            <w:r w:rsidRPr="00D50F67">
              <w:rPr>
                <w:rFonts w:ascii="Times New Roman" w:hAnsi="Times New Roman"/>
                <w:sz w:val="20"/>
                <w:szCs w:val="20"/>
              </w:rPr>
              <w:t>.</w:t>
            </w:r>
          </w:p>
          <w:p w14:paraId="520D209D" w14:textId="77777777" w:rsidR="00A44C6B" w:rsidRPr="00D50F67" w:rsidRDefault="00A44C6B" w:rsidP="00A44C6B">
            <w:pPr>
              <w:pStyle w:val="BodyText21"/>
              <w:widowControl/>
              <w:jc w:val="left"/>
              <w:rPr>
                <w:rFonts w:ascii="Times New Roman" w:hAnsi="Times New Roman"/>
                <w:sz w:val="20"/>
                <w:szCs w:val="20"/>
              </w:rPr>
            </w:pPr>
            <w:r w:rsidRPr="00D50F67">
              <w:rPr>
                <w:rFonts w:ascii="Times New Roman" w:hAnsi="Times New Roman"/>
                <w:sz w:val="20"/>
                <w:szCs w:val="20"/>
              </w:rPr>
              <w:t>Délai : 2 jours.</w:t>
            </w:r>
          </w:p>
        </w:tc>
        <w:tc>
          <w:tcPr>
            <w:tcW w:w="1767" w:type="dxa"/>
            <w:vAlign w:val="center"/>
          </w:tcPr>
          <w:p w14:paraId="5CA8F7A8" w14:textId="77777777" w:rsidR="00A44C6B" w:rsidRPr="00D50F67" w:rsidRDefault="00A44C6B" w:rsidP="00A44C6B">
            <w:pPr>
              <w:jc w:val="center"/>
              <w:rPr>
                <w:sz w:val="20"/>
                <w:szCs w:val="20"/>
              </w:rPr>
            </w:pPr>
            <w:r w:rsidRPr="00D50F67">
              <w:rPr>
                <w:sz w:val="20"/>
                <w:szCs w:val="20"/>
              </w:rPr>
              <w:t>Avis de publication de résultats</w:t>
            </w:r>
          </w:p>
        </w:tc>
      </w:tr>
      <w:tr w:rsidR="00960682" w:rsidRPr="00D50F67" w14:paraId="2A95521E" w14:textId="77777777" w:rsidTr="0024499E">
        <w:trPr>
          <w:trHeight w:val="126"/>
        </w:trPr>
        <w:tc>
          <w:tcPr>
            <w:tcW w:w="918" w:type="dxa"/>
            <w:vAlign w:val="center"/>
          </w:tcPr>
          <w:p w14:paraId="0654A7E9" w14:textId="6AD631E7" w:rsidR="00075002"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6.</w:t>
            </w:r>
            <w:r w:rsidR="00A44C6B">
              <w:rPr>
                <w:b w:val="0"/>
                <w:sz w:val="20"/>
                <w:szCs w:val="20"/>
              </w:rPr>
              <w:t>2</w:t>
            </w:r>
          </w:p>
        </w:tc>
        <w:tc>
          <w:tcPr>
            <w:tcW w:w="1776" w:type="dxa"/>
          </w:tcPr>
          <w:p w14:paraId="78BA575A" w14:textId="1B3B9BC4" w:rsidR="00075002" w:rsidRPr="00D50F67" w:rsidRDefault="00A44C6B" w:rsidP="002856C7">
            <w:pPr>
              <w:pStyle w:val="BodyText21"/>
              <w:widowControl/>
              <w:spacing w:before="360"/>
              <w:rPr>
                <w:rFonts w:ascii="Times New Roman" w:hAnsi="Times New Roman"/>
                <w:sz w:val="20"/>
                <w:szCs w:val="20"/>
              </w:rPr>
            </w:pPr>
            <w:r>
              <w:rPr>
                <w:rFonts w:ascii="Times New Roman" w:hAnsi="Times New Roman"/>
                <w:sz w:val="20"/>
                <w:szCs w:val="20"/>
              </w:rPr>
              <w:t>CSAF</w:t>
            </w:r>
          </w:p>
        </w:tc>
        <w:tc>
          <w:tcPr>
            <w:tcW w:w="5670" w:type="dxa"/>
          </w:tcPr>
          <w:p w14:paraId="1FB6235D" w14:textId="40F0026C" w:rsidR="00075002" w:rsidRPr="00D50F67" w:rsidRDefault="00075002" w:rsidP="002856C7">
            <w:pPr>
              <w:pStyle w:val="BodyText21"/>
              <w:widowControl/>
              <w:spacing w:before="120"/>
              <w:rPr>
                <w:rFonts w:ascii="Times New Roman" w:hAnsi="Times New Roman"/>
                <w:sz w:val="20"/>
                <w:szCs w:val="20"/>
              </w:rPr>
            </w:pPr>
            <w:r w:rsidRPr="00D50F67">
              <w:rPr>
                <w:rFonts w:ascii="Times New Roman" w:hAnsi="Times New Roman"/>
                <w:sz w:val="20"/>
                <w:szCs w:val="20"/>
              </w:rPr>
              <w:t>En cas d’avis favorable, le</w:t>
            </w:r>
            <w:r w:rsidR="00A44C6B">
              <w:rPr>
                <w:rFonts w:ascii="Times New Roman" w:hAnsi="Times New Roman"/>
                <w:sz w:val="20"/>
                <w:szCs w:val="20"/>
              </w:rPr>
              <w:t xml:space="preserve"> CSAF procède à la publication des </w:t>
            </w:r>
            <w:r w:rsidRPr="00D50F67">
              <w:rPr>
                <w:rFonts w:ascii="Times New Roman" w:hAnsi="Times New Roman"/>
                <w:sz w:val="20"/>
                <w:szCs w:val="20"/>
              </w:rPr>
              <w:t>résultats dans la revue des marchés publics</w:t>
            </w:r>
            <w:r w:rsidR="00A44C6B">
              <w:rPr>
                <w:rFonts w:ascii="Times New Roman" w:hAnsi="Times New Roman"/>
                <w:sz w:val="20"/>
                <w:szCs w:val="20"/>
              </w:rPr>
              <w:t>,</w:t>
            </w:r>
            <w:r w:rsidRPr="00D50F67">
              <w:rPr>
                <w:rFonts w:ascii="Times New Roman" w:hAnsi="Times New Roman"/>
                <w:sz w:val="20"/>
                <w:szCs w:val="20"/>
              </w:rPr>
              <w:t xml:space="preserve"> les autres publications (support international et revue locales)</w:t>
            </w:r>
          </w:p>
          <w:p w14:paraId="29777071" w14:textId="77777777" w:rsidR="00075002" w:rsidRPr="00D50F67" w:rsidRDefault="00075002" w:rsidP="002856C7">
            <w:pPr>
              <w:pStyle w:val="BodyText21"/>
              <w:widowControl/>
              <w:spacing w:after="120"/>
              <w:rPr>
                <w:rFonts w:ascii="Times New Roman" w:hAnsi="Times New Roman"/>
                <w:sz w:val="20"/>
                <w:szCs w:val="20"/>
              </w:rPr>
            </w:pPr>
            <w:r w:rsidRPr="00D50F67">
              <w:rPr>
                <w:rFonts w:ascii="Times New Roman" w:hAnsi="Times New Roman"/>
                <w:sz w:val="20"/>
                <w:szCs w:val="20"/>
              </w:rPr>
              <w:t>Délai : 3 jours</w:t>
            </w:r>
          </w:p>
        </w:tc>
        <w:tc>
          <w:tcPr>
            <w:tcW w:w="1767" w:type="dxa"/>
            <w:vAlign w:val="center"/>
          </w:tcPr>
          <w:p w14:paraId="662167BB" w14:textId="77777777" w:rsidR="00075002" w:rsidRPr="00D50F67" w:rsidRDefault="00075002" w:rsidP="002856C7">
            <w:pPr>
              <w:jc w:val="center"/>
              <w:rPr>
                <w:sz w:val="20"/>
                <w:szCs w:val="20"/>
              </w:rPr>
            </w:pPr>
            <w:r w:rsidRPr="00D50F67">
              <w:rPr>
                <w:sz w:val="20"/>
                <w:szCs w:val="20"/>
              </w:rPr>
              <w:t>Publication</w:t>
            </w:r>
          </w:p>
        </w:tc>
      </w:tr>
      <w:tr w:rsidR="00960682" w:rsidRPr="00D50F67" w14:paraId="5FFAA496" w14:textId="77777777" w:rsidTr="0024499E">
        <w:trPr>
          <w:trHeight w:val="669"/>
        </w:trPr>
        <w:tc>
          <w:tcPr>
            <w:tcW w:w="918" w:type="dxa"/>
            <w:vAlign w:val="center"/>
          </w:tcPr>
          <w:p w14:paraId="3D7C12EE" w14:textId="77777777" w:rsidR="00075002"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6.4</w:t>
            </w:r>
          </w:p>
        </w:tc>
        <w:tc>
          <w:tcPr>
            <w:tcW w:w="1776" w:type="dxa"/>
          </w:tcPr>
          <w:p w14:paraId="5BEEF99E" w14:textId="04E9D69C" w:rsidR="00075002" w:rsidRPr="00D50F67" w:rsidRDefault="00075002" w:rsidP="002856C7">
            <w:pPr>
              <w:pStyle w:val="BodyText21"/>
              <w:widowControl/>
              <w:rPr>
                <w:rFonts w:ascii="Times New Roman" w:hAnsi="Times New Roman"/>
                <w:sz w:val="20"/>
                <w:szCs w:val="20"/>
              </w:rPr>
            </w:pPr>
            <w:r w:rsidRPr="00D50F67">
              <w:rPr>
                <w:rFonts w:ascii="Times New Roman" w:hAnsi="Times New Roman"/>
                <w:sz w:val="20"/>
                <w:szCs w:val="20"/>
              </w:rPr>
              <w:t>Les Soumis</w:t>
            </w:r>
            <w:r w:rsidR="00327C84" w:rsidRPr="00D50F67">
              <w:rPr>
                <w:rFonts w:ascii="Times New Roman" w:hAnsi="Times New Roman"/>
                <w:sz w:val="20"/>
                <w:szCs w:val="20"/>
              </w:rPr>
              <w:t>-</w:t>
            </w:r>
            <w:r w:rsidRPr="00D50F67">
              <w:rPr>
                <w:rFonts w:ascii="Times New Roman" w:hAnsi="Times New Roman"/>
                <w:sz w:val="20"/>
                <w:szCs w:val="20"/>
              </w:rPr>
              <w:t>sionnaires</w:t>
            </w:r>
          </w:p>
        </w:tc>
        <w:tc>
          <w:tcPr>
            <w:tcW w:w="5670" w:type="dxa"/>
          </w:tcPr>
          <w:p w14:paraId="79EB1556" w14:textId="77777777" w:rsidR="00075002" w:rsidRPr="00D50F67" w:rsidRDefault="00075002" w:rsidP="002856C7">
            <w:pPr>
              <w:pStyle w:val="BodyText21"/>
              <w:widowControl/>
              <w:spacing w:before="120"/>
              <w:rPr>
                <w:rFonts w:ascii="Times New Roman" w:hAnsi="Times New Roman"/>
                <w:sz w:val="20"/>
                <w:szCs w:val="20"/>
              </w:rPr>
            </w:pPr>
            <w:r w:rsidRPr="00D50F67">
              <w:rPr>
                <w:rFonts w:ascii="Times New Roman" w:hAnsi="Times New Roman"/>
                <w:sz w:val="20"/>
                <w:szCs w:val="20"/>
              </w:rPr>
              <w:t>Prennent connaissance des résultats et peuvent formuler des réclamations éventuelles.</w:t>
            </w:r>
          </w:p>
          <w:p w14:paraId="4A9E7682" w14:textId="77777777" w:rsidR="00075002" w:rsidRPr="00D50F67" w:rsidRDefault="00075002" w:rsidP="002856C7">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67" w:type="dxa"/>
            <w:vAlign w:val="center"/>
          </w:tcPr>
          <w:p w14:paraId="3C353337" w14:textId="77777777" w:rsidR="00075002" w:rsidRPr="00D50F67" w:rsidRDefault="00075002" w:rsidP="002856C7">
            <w:pPr>
              <w:jc w:val="center"/>
              <w:rPr>
                <w:sz w:val="20"/>
                <w:szCs w:val="20"/>
              </w:rPr>
            </w:pPr>
            <w:r w:rsidRPr="00D50F67">
              <w:rPr>
                <w:sz w:val="20"/>
                <w:szCs w:val="20"/>
              </w:rPr>
              <w:t>Lettre de réclamation</w:t>
            </w:r>
          </w:p>
        </w:tc>
      </w:tr>
      <w:tr w:rsidR="00960682" w:rsidRPr="00D50F67" w14:paraId="328555EA" w14:textId="77777777" w:rsidTr="0024499E">
        <w:trPr>
          <w:trHeight w:val="1300"/>
        </w:trPr>
        <w:tc>
          <w:tcPr>
            <w:tcW w:w="918" w:type="dxa"/>
            <w:vAlign w:val="center"/>
          </w:tcPr>
          <w:p w14:paraId="2D890601" w14:textId="77777777" w:rsidR="00075002"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6.5</w:t>
            </w:r>
          </w:p>
        </w:tc>
        <w:tc>
          <w:tcPr>
            <w:tcW w:w="1776" w:type="dxa"/>
          </w:tcPr>
          <w:p w14:paraId="7CB82356" w14:textId="77777777" w:rsidR="00075002" w:rsidRPr="00D50F67" w:rsidRDefault="00075002" w:rsidP="002856C7">
            <w:pPr>
              <w:pStyle w:val="BodyText21"/>
              <w:widowControl/>
              <w:spacing w:before="720"/>
              <w:rPr>
                <w:rFonts w:ascii="Times New Roman" w:hAnsi="Times New Roman"/>
                <w:sz w:val="20"/>
                <w:szCs w:val="20"/>
              </w:rPr>
            </w:pPr>
            <w:r w:rsidRPr="00D50F67">
              <w:rPr>
                <w:rFonts w:ascii="Times New Roman" w:hAnsi="Times New Roman"/>
                <w:sz w:val="20"/>
                <w:szCs w:val="20"/>
              </w:rPr>
              <w:t>La PRM</w:t>
            </w:r>
          </w:p>
        </w:tc>
        <w:tc>
          <w:tcPr>
            <w:tcW w:w="5670" w:type="dxa"/>
          </w:tcPr>
          <w:p w14:paraId="3F308551" w14:textId="7A4B33B1" w:rsidR="00075002" w:rsidRPr="00D50F67" w:rsidRDefault="00075002" w:rsidP="002856C7">
            <w:pPr>
              <w:pStyle w:val="BodyText21"/>
              <w:widowControl/>
              <w:spacing w:before="120" w:after="120"/>
              <w:rPr>
                <w:rFonts w:ascii="Times New Roman" w:hAnsi="Times New Roman"/>
                <w:sz w:val="20"/>
                <w:szCs w:val="20"/>
              </w:rPr>
            </w:pPr>
            <w:r w:rsidRPr="00D50F67">
              <w:rPr>
                <w:rFonts w:ascii="Times New Roman" w:hAnsi="Times New Roman"/>
                <w:sz w:val="20"/>
                <w:szCs w:val="20"/>
              </w:rPr>
              <w:t xml:space="preserve">Après le délai de saisine, notifie provisoirement le soumissionnaire </w:t>
            </w:r>
            <w:r w:rsidR="00CA4F14" w:rsidRPr="00D50F67">
              <w:rPr>
                <w:rFonts w:ascii="Times New Roman" w:hAnsi="Times New Roman"/>
                <w:sz w:val="20"/>
                <w:szCs w:val="20"/>
              </w:rPr>
              <w:t>retenu et</w:t>
            </w:r>
            <w:r w:rsidRPr="00D50F67">
              <w:rPr>
                <w:rFonts w:ascii="Times New Roman" w:hAnsi="Times New Roman"/>
                <w:sz w:val="20"/>
                <w:szCs w:val="20"/>
              </w:rPr>
              <w:t xml:space="preserve"> transmet une copie au </w:t>
            </w:r>
            <w:r w:rsidR="00EB74AC">
              <w:rPr>
                <w:rFonts w:ascii="Times New Roman" w:hAnsi="Times New Roman"/>
                <w:sz w:val="20"/>
                <w:szCs w:val="20"/>
              </w:rPr>
              <w:t>CSAF.</w:t>
            </w:r>
            <w:r w:rsidRPr="00D50F67">
              <w:rPr>
                <w:rFonts w:ascii="Times New Roman" w:hAnsi="Times New Roman"/>
                <w:sz w:val="20"/>
                <w:szCs w:val="20"/>
              </w:rPr>
              <w:t xml:space="preserve"> </w:t>
            </w:r>
          </w:p>
          <w:p w14:paraId="43773DA1" w14:textId="77777777" w:rsidR="00075002" w:rsidRPr="00D50F67" w:rsidRDefault="00075002" w:rsidP="002856C7">
            <w:pPr>
              <w:pStyle w:val="BodyText21"/>
              <w:widowControl/>
              <w:rPr>
                <w:rFonts w:ascii="Times New Roman" w:hAnsi="Times New Roman"/>
                <w:sz w:val="20"/>
                <w:szCs w:val="20"/>
              </w:rPr>
            </w:pPr>
            <w:r w:rsidRPr="00D50F67">
              <w:rPr>
                <w:rFonts w:ascii="Times New Roman" w:hAnsi="Times New Roman"/>
                <w:sz w:val="20"/>
                <w:szCs w:val="20"/>
              </w:rPr>
              <w:t>Notifie aux soumissionnaires non retenus le rejet de leurs offres et lib</w:t>
            </w:r>
            <w:r w:rsidR="00CA4F14" w:rsidRPr="00D50F67">
              <w:rPr>
                <w:rFonts w:ascii="Times New Roman" w:hAnsi="Times New Roman"/>
                <w:sz w:val="20"/>
                <w:szCs w:val="20"/>
              </w:rPr>
              <w:t>ère les cautions de soumission aprè</w:t>
            </w:r>
            <w:r w:rsidRPr="00D50F67">
              <w:rPr>
                <w:rFonts w:ascii="Times New Roman" w:hAnsi="Times New Roman"/>
                <w:sz w:val="20"/>
                <w:szCs w:val="20"/>
              </w:rPr>
              <w:t>s la signature du contrat.</w:t>
            </w:r>
          </w:p>
          <w:p w14:paraId="50843516" w14:textId="77777777" w:rsidR="00075002" w:rsidRPr="00D50F67" w:rsidRDefault="00075002" w:rsidP="002856C7">
            <w:pPr>
              <w:pStyle w:val="BodyText21"/>
              <w:widowControl/>
              <w:rPr>
                <w:rFonts w:ascii="Times New Roman" w:hAnsi="Times New Roman"/>
                <w:sz w:val="20"/>
                <w:szCs w:val="20"/>
              </w:rPr>
            </w:pPr>
            <w:r w:rsidRPr="00D50F67">
              <w:rPr>
                <w:rFonts w:ascii="Times New Roman" w:hAnsi="Times New Roman"/>
                <w:sz w:val="20"/>
                <w:szCs w:val="20"/>
              </w:rPr>
              <w:t xml:space="preserve"> Délai : 1 jour        </w:t>
            </w:r>
          </w:p>
        </w:tc>
        <w:tc>
          <w:tcPr>
            <w:tcW w:w="1767" w:type="dxa"/>
            <w:vAlign w:val="center"/>
          </w:tcPr>
          <w:p w14:paraId="7AF56089" w14:textId="77777777" w:rsidR="00075002" w:rsidRPr="00D50F67" w:rsidRDefault="00075002" w:rsidP="002856C7">
            <w:pPr>
              <w:jc w:val="center"/>
              <w:rPr>
                <w:sz w:val="20"/>
                <w:szCs w:val="20"/>
              </w:rPr>
            </w:pPr>
            <w:r w:rsidRPr="00D50F67">
              <w:rPr>
                <w:sz w:val="20"/>
                <w:szCs w:val="20"/>
              </w:rPr>
              <w:t>Lettre de notification provisoire</w:t>
            </w:r>
          </w:p>
        </w:tc>
      </w:tr>
      <w:tr w:rsidR="00960682" w:rsidRPr="00D50F67" w14:paraId="613F3E47" w14:textId="77777777" w:rsidTr="0024499E">
        <w:trPr>
          <w:trHeight w:val="669"/>
        </w:trPr>
        <w:tc>
          <w:tcPr>
            <w:tcW w:w="918" w:type="dxa"/>
            <w:vAlign w:val="center"/>
          </w:tcPr>
          <w:p w14:paraId="403DCC72" w14:textId="77777777" w:rsidR="00CA4F14"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6.3</w:t>
            </w:r>
          </w:p>
        </w:tc>
        <w:tc>
          <w:tcPr>
            <w:tcW w:w="1776" w:type="dxa"/>
            <w:vAlign w:val="center"/>
          </w:tcPr>
          <w:p w14:paraId="1DD91479" w14:textId="4B66ED3F" w:rsidR="00CA4F14" w:rsidRPr="00D50F67" w:rsidRDefault="00EB74AC" w:rsidP="002856C7">
            <w:pPr>
              <w:rPr>
                <w:sz w:val="20"/>
                <w:szCs w:val="20"/>
              </w:rPr>
            </w:pPr>
            <w:r>
              <w:rPr>
                <w:sz w:val="20"/>
                <w:szCs w:val="20"/>
              </w:rPr>
              <w:t>CSAF</w:t>
            </w:r>
          </w:p>
          <w:p w14:paraId="2BF31E61" w14:textId="77777777" w:rsidR="00CA4F14" w:rsidRPr="00D50F67" w:rsidRDefault="00CA4F14" w:rsidP="002856C7">
            <w:pPr>
              <w:jc w:val="both"/>
              <w:rPr>
                <w:sz w:val="20"/>
                <w:szCs w:val="20"/>
              </w:rPr>
            </w:pPr>
          </w:p>
        </w:tc>
        <w:tc>
          <w:tcPr>
            <w:tcW w:w="5670" w:type="dxa"/>
            <w:vAlign w:val="center"/>
          </w:tcPr>
          <w:p w14:paraId="28E14076" w14:textId="1ABB90D8" w:rsidR="00CA4F14" w:rsidRPr="00D50F67" w:rsidRDefault="00EB74AC" w:rsidP="002856C7">
            <w:pPr>
              <w:pStyle w:val="BodyText21"/>
              <w:widowControl/>
              <w:rPr>
                <w:rFonts w:ascii="Times New Roman" w:hAnsi="Times New Roman"/>
                <w:sz w:val="20"/>
                <w:szCs w:val="20"/>
              </w:rPr>
            </w:pPr>
            <w:r>
              <w:rPr>
                <w:rFonts w:ascii="Times New Roman" w:hAnsi="Times New Roman"/>
                <w:sz w:val="20"/>
                <w:szCs w:val="20"/>
              </w:rPr>
              <w:t>T</w:t>
            </w:r>
            <w:r w:rsidR="00CA4F14" w:rsidRPr="00D50F67">
              <w:rPr>
                <w:rFonts w:ascii="Times New Roman" w:hAnsi="Times New Roman"/>
                <w:sz w:val="20"/>
                <w:szCs w:val="20"/>
              </w:rPr>
              <w:t xml:space="preserve">ransmet au soumissionnaire retenu la notification d’attribution et aux soumissionnaires non retenus la lettre d’information </w:t>
            </w:r>
          </w:p>
          <w:p w14:paraId="6472C4CF" w14:textId="77777777" w:rsidR="00CA4F14" w:rsidRPr="00D50F67" w:rsidRDefault="00CA4F14" w:rsidP="00146243">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67" w:type="dxa"/>
            <w:vAlign w:val="center"/>
          </w:tcPr>
          <w:p w14:paraId="21F52027" w14:textId="77777777" w:rsidR="00CA4F14" w:rsidRPr="00D50F67" w:rsidRDefault="00CA4F14" w:rsidP="002856C7">
            <w:pPr>
              <w:pStyle w:val="BodyText21"/>
              <w:widowControl/>
              <w:ind w:left="356" w:hanging="142"/>
              <w:rPr>
                <w:rFonts w:ascii="Times New Roman" w:hAnsi="Times New Roman"/>
                <w:sz w:val="20"/>
                <w:szCs w:val="20"/>
              </w:rPr>
            </w:pPr>
            <w:r w:rsidRPr="00D50F67">
              <w:rPr>
                <w:rFonts w:ascii="Times New Roman" w:hAnsi="Times New Roman"/>
                <w:sz w:val="20"/>
                <w:szCs w:val="20"/>
              </w:rPr>
              <w:t xml:space="preserve">Courrier de notification </w:t>
            </w:r>
          </w:p>
          <w:p w14:paraId="53DF41AC" w14:textId="77777777" w:rsidR="00CA4F14" w:rsidRPr="00D50F67" w:rsidRDefault="00CA4F14" w:rsidP="002856C7">
            <w:pPr>
              <w:pStyle w:val="BodyText21"/>
              <w:widowControl/>
              <w:ind w:left="356" w:hanging="142"/>
              <w:rPr>
                <w:rFonts w:ascii="Times New Roman" w:hAnsi="Times New Roman"/>
                <w:sz w:val="20"/>
                <w:szCs w:val="20"/>
              </w:rPr>
            </w:pPr>
            <w:r w:rsidRPr="00D50F67">
              <w:rPr>
                <w:rFonts w:ascii="Times New Roman" w:hAnsi="Times New Roman"/>
                <w:sz w:val="20"/>
                <w:szCs w:val="20"/>
              </w:rPr>
              <w:t>des résultats</w:t>
            </w:r>
          </w:p>
          <w:p w14:paraId="36E74498" w14:textId="77777777" w:rsidR="00CA4F14" w:rsidRPr="00D50F67" w:rsidRDefault="00CA4F14" w:rsidP="002856C7">
            <w:pPr>
              <w:jc w:val="both"/>
              <w:rPr>
                <w:sz w:val="20"/>
                <w:szCs w:val="20"/>
              </w:rPr>
            </w:pPr>
          </w:p>
        </w:tc>
      </w:tr>
      <w:tr w:rsidR="00960682" w:rsidRPr="00D50F67" w14:paraId="32A208C5" w14:textId="77777777" w:rsidTr="0024499E">
        <w:trPr>
          <w:trHeight w:val="375"/>
        </w:trPr>
        <w:tc>
          <w:tcPr>
            <w:tcW w:w="918" w:type="dxa"/>
            <w:vAlign w:val="center"/>
          </w:tcPr>
          <w:p w14:paraId="5245196F" w14:textId="77777777" w:rsidR="00CA4F14" w:rsidRPr="00D50F67" w:rsidRDefault="00CA4F14" w:rsidP="002856C7">
            <w:pPr>
              <w:pStyle w:val="Titre4"/>
              <w:jc w:val="center"/>
              <w:rPr>
                <w:b w:val="0"/>
                <w:sz w:val="20"/>
                <w:szCs w:val="20"/>
              </w:rPr>
            </w:pPr>
          </w:p>
        </w:tc>
        <w:tc>
          <w:tcPr>
            <w:tcW w:w="7446" w:type="dxa"/>
            <w:gridSpan w:val="2"/>
            <w:shd w:val="clear" w:color="auto" w:fill="D9D9D9"/>
          </w:tcPr>
          <w:p w14:paraId="3FEDA9E4" w14:textId="77777777" w:rsidR="00CA4F14" w:rsidRPr="00D50F67" w:rsidRDefault="00F62C45" w:rsidP="002856C7">
            <w:pPr>
              <w:pStyle w:val="BodyText21"/>
              <w:widowControl/>
              <w:spacing w:before="120"/>
              <w:ind w:left="1919"/>
              <w:rPr>
                <w:rFonts w:ascii="Times New Roman" w:hAnsi="Times New Roman"/>
                <w:b/>
                <w:bCs/>
                <w:i/>
                <w:iCs/>
                <w:sz w:val="20"/>
                <w:szCs w:val="20"/>
              </w:rPr>
            </w:pPr>
            <w:r w:rsidRPr="00D50F67">
              <w:rPr>
                <w:rFonts w:ascii="Times New Roman" w:hAnsi="Times New Roman"/>
                <w:b/>
                <w:bCs/>
                <w:i/>
                <w:iCs/>
                <w:sz w:val="20"/>
                <w:szCs w:val="20"/>
              </w:rPr>
              <w:t>D.7-</w:t>
            </w:r>
            <w:r w:rsidR="00CA4F14" w:rsidRPr="00D50F67">
              <w:rPr>
                <w:rFonts w:ascii="Times New Roman" w:hAnsi="Times New Roman"/>
                <w:b/>
                <w:bCs/>
                <w:i/>
                <w:iCs/>
                <w:sz w:val="20"/>
                <w:szCs w:val="20"/>
              </w:rPr>
              <w:t>Signature et approbation du marché</w:t>
            </w:r>
          </w:p>
        </w:tc>
        <w:tc>
          <w:tcPr>
            <w:tcW w:w="1767" w:type="dxa"/>
            <w:shd w:val="clear" w:color="auto" w:fill="D9D9D9"/>
            <w:vAlign w:val="center"/>
          </w:tcPr>
          <w:p w14:paraId="1B9B5F41" w14:textId="77777777" w:rsidR="00CA4F14" w:rsidRPr="00D50F67" w:rsidRDefault="00CA4F14" w:rsidP="002856C7">
            <w:pPr>
              <w:rPr>
                <w:sz w:val="20"/>
                <w:szCs w:val="20"/>
              </w:rPr>
            </w:pPr>
          </w:p>
        </w:tc>
      </w:tr>
      <w:tr w:rsidR="00960682" w:rsidRPr="00D50F67" w14:paraId="22F87AE3" w14:textId="77777777" w:rsidTr="0024499E">
        <w:trPr>
          <w:trHeight w:val="70"/>
        </w:trPr>
        <w:tc>
          <w:tcPr>
            <w:tcW w:w="918" w:type="dxa"/>
            <w:vAlign w:val="center"/>
          </w:tcPr>
          <w:p w14:paraId="0D374456" w14:textId="77777777" w:rsidR="00CA4F14" w:rsidRPr="00D50F67" w:rsidRDefault="00F62C45" w:rsidP="002856C7">
            <w:pPr>
              <w:pStyle w:val="Titre4"/>
              <w:jc w:val="center"/>
              <w:rPr>
                <w:b w:val="0"/>
                <w:sz w:val="20"/>
                <w:szCs w:val="20"/>
              </w:rPr>
            </w:pPr>
            <w:r w:rsidRPr="00D50F67">
              <w:rPr>
                <w:b w:val="0"/>
                <w:sz w:val="20"/>
                <w:szCs w:val="20"/>
              </w:rPr>
              <w:lastRenderedPageBreak/>
              <w:t>D.</w:t>
            </w:r>
            <w:r w:rsidR="00CA4F14" w:rsidRPr="00D50F67">
              <w:rPr>
                <w:b w:val="0"/>
                <w:sz w:val="20"/>
                <w:szCs w:val="20"/>
              </w:rPr>
              <w:t>7.1</w:t>
            </w:r>
          </w:p>
        </w:tc>
        <w:tc>
          <w:tcPr>
            <w:tcW w:w="1776" w:type="dxa"/>
            <w:vAlign w:val="center"/>
          </w:tcPr>
          <w:p w14:paraId="1C4557C2" w14:textId="0784BA25" w:rsidR="00CA4F14" w:rsidRPr="00D50F67" w:rsidRDefault="00EB74AC" w:rsidP="002856C7">
            <w:pPr>
              <w:rPr>
                <w:sz w:val="20"/>
                <w:szCs w:val="20"/>
              </w:rPr>
            </w:pPr>
            <w:r>
              <w:rPr>
                <w:sz w:val="20"/>
                <w:szCs w:val="20"/>
              </w:rPr>
              <w:t>CSAF</w:t>
            </w:r>
          </w:p>
        </w:tc>
        <w:tc>
          <w:tcPr>
            <w:tcW w:w="5670" w:type="dxa"/>
            <w:vAlign w:val="center"/>
          </w:tcPr>
          <w:p w14:paraId="2B447004" w14:textId="27728B74"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 xml:space="preserve">Prépare le projet de marché et le soumet au </w:t>
            </w:r>
            <w:r w:rsidR="00051E64" w:rsidRPr="00D50F67">
              <w:rPr>
                <w:rFonts w:ascii="Times New Roman" w:hAnsi="Times New Roman"/>
                <w:sz w:val="20"/>
                <w:szCs w:val="20"/>
              </w:rPr>
              <w:t xml:space="preserve">Coordonnateur </w:t>
            </w:r>
            <w:r w:rsidR="00AE184F"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Pr="00D50F67">
              <w:rPr>
                <w:rFonts w:ascii="Times New Roman" w:hAnsi="Times New Roman"/>
                <w:sz w:val="20"/>
                <w:szCs w:val="20"/>
              </w:rPr>
              <w:t xml:space="preserve"> </w:t>
            </w:r>
            <w:r w:rsidR="00EB74AC">
              <w:rPr>
                <w:rFonts w:ascii="Times New Roman" w:hAnsi="Times New Roman"/>
                <w:sz w:val="20"/>
                <w:szCs w:val="20"/>
              </w:rPr>
              <w:t xml:space="preserve">ou à son intérim </w:t>
            </w:r>
            <w:r w:rsidRPr="00D50F67">
              <w:rPr>
                <w:rFonts w:ascii="Times New Roman" w:hAnsi="Times New Roman"/>
                <w:sz w:val="20"/>
                <w:szCs w:val="20"/>
              </w:rPr>
              <w:t xml:space="preserve">pour validation et transmission à l’attributaire pour signature. </w:t>
            </w:r>
          </w:p>
          <w:p w14:paraId="7B8A0851"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67" w:type="dxa"/>
            <w:vAlign w:val="center"/>
          </w:tcPr>
          <w:p w14:paraId="796DF479" w14:textId="77777777" w:rsidR="00CA4F14" w:rsidRPr="00D50F67" w:rsidRDefault="00CA4F14" w:rsidP="002856C7">
            <w:pPr>
              <w:jc w:val="both"/>
              <w:rPr>
                <w:sz w:val="20"/>
                <w:szCs w:val="20"/>
              </w:rPr>
            </w:pPr>
            <w:r w:rsidRPr="00D50F67">
              <w:rPr>
                <w:sz w:val="20"/>
                <w:szCs w:val="20"/>
              </w:rPr>
              <w:t>Bordereau de transmission et Projet de marché</w:t>
            </w:r>
          </w:p>
          <w:p w14:paraId="0A48B946" w14:textId="77777777" w:rsidR="00CA4F14" w:rsidRPr="00D50F67" w:rsidRDefault="00CA4F14" w:rsidP="002856C7">
            <w:pPr>
              <w:rPr>
                <w:sz w:val="20"/>
                <w:szCs w:val="20"/>
              </w:rPr>
            </w:pPr>
          </w:p>
        </w:tc>
      </w:tr>
      <w:tr w:rsidR="00960682" w:rsidRPr="00D50F67" w14:paraId="14E843E9" w14:textId="77777777" w:rsidTr="0024499E">
        <w:trPr>
          <w:trHeight w:val="585"/>
        </w:trPr>
        <w:tc>
          <w:tcPr>
            <w:tcW w:w="918" w:type="dxa"/>
            <w:vAlign w:val="center"/>
          </w:tcPr>
          <w:p w14:paraId="318F22BE" w14:textId="77777777" w:rsidR="00CA4F14"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7.2</w:t>
            </w:r>
          </w:p>
        </w:tc>
        <w:tc>
          <w:tcPr>
            <w:tcW w:w="1776" w:type="dxa"/>
            <w:vAlign w:val="center"/>
          </w:tcPr>
          <w:p w14:paraId="5B34A96A" w14:textId="77777777" w:rsidR="00CA4F14" w:rsidRPr="00D50F67" w:rsidRDefault="00CA4F14" w:rsidP="002856C7">
            <w:pPr>
              <w:rPr>
                <w:sz w:val="20"/>
                <w:szCs w:val="20"/>
              </w:rPr>
            </w:pPr>
          </w:p>
          <w:p w14:paraId="0E5431E9" w14:textId="73AE9832" w:rsidR="00CA4F14" w:rsidRPr="00D50F67" w:rsidRDefault="00935954" w:rsidP="002856C7">
            <w:pPr>
              <w:rPr>
                <w:sz w:val="20"/>
                <w:szCs w:val="20"/>
              </w:rPr>
            </w:pPr>
            <w:r w:rsidRPr="00D50F67">
              <w:rPr>
                <w:sz w:val="20"/>
                <w:szCs w:val="20"/>
              </w:rPr>
              <w:t xml:space="preserve">Le </w:t>
            </w:r>
            <w:r w:rsidR="00051E64" w:rsidRPr="00D50F67">
              <w:rPr>
                <w:sz w:val="20"/>
                <w:szCs w:val="20"/>
              </w:rPr>
              <w:t xml:space="preserve">Coordonnateur </w:t>
            </w:r>
            <w:r w:rsidRPr="00D50F67">
              <w:rPr>
                <w:sz w:val="20"/>
                <w:szCs w:val="20"/>
              </w:rPr>
              <w:t xml:space="preserve">du </w:t>
            </w:r>
            <w:r w:rsidR="00620949" w:rsidRPr="00D50F67">
              <w:rPr>
                <w:sz w:val="20"/>
                <w:szCs w:val="20"/>
              </w:rPr>
              <w:t>CEA-</w:t>
            </w:r>
            <w:r w:rsidR="00051E64" w:rsidRPr="00D50F67">
              <w:rPr>
                <w:sz w:val="20"/>
                <w:szCs w:val="20"/>
              </w:rPr>
              <w:t>CEFORGRIS</w:t>
            </w:r>
            <w:r w:rsidR="00CA4F14" w:rsidRPr="00D50F67">
              <w:rPr>
                <w:sz w:val="20"/>
                <w:szCs w:val="20"/>
              </w:rPr>
              <w:t xml:space="preserve"> </w:t>
            </w:r>
            <w:r w:rsidR="00EB74AC">
              <w:rPr>
                <w:sz w:val="20"/>
                <w:szCs w:val="20"/>
              </w:rPr>
              <w:t>ou son intérim</w:t>
            </w:r>
          </w:p>
        </w:tc>
        <w:tc>
          <w:tcPr>
            <w:tcW w:w="5670" w:type="dxa"/>
            <w:vAlign w:val="center"/>
          </w:tcPr>
          <w:p w14:paraId="4F0B686C"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 xml:space="preserve">Soumet le projet de marché à la signature de l’attributaire. </w:t>
            </w:r>
          </w:p>
          <w:p w14:paraId="03B1DA98"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 xml:space="preserve">Délai : 1 jour </w:t>
            </w:r>
          </w:p>
        </w:tc>
        <w:tc>
          <w:tcPr>
            <w:tcW w:w="1767" w:type="dxa"/>
            <w:vAlign w:val="center"/>
          </w:tcPr>
          <w:p w14:paraId="591BA726" w14:textId="77777777" w:rsidR="00CA4F14" w:rsidRPr="00D50F67" w:rsidRDefault="00CA4F14" w:rsidP="002856C7">
            <w:pPr>
              <w:jc w:val="both"/>
              <w:rPr>
                <w:sz w:val="20"/>
                <w:szCs w:val="20"/>
              </w:rPr>
            </w:pPr>
            <w:r w:rsidRPr="00D50F67">
              <w:rPr>
                <w:sz w:val="20"/>
                <w:szCs w:val="20"/>
              </w:rPr>
              <w:t xml:space="preserve">Soit transmis </w:t>
            </w:r>
            <w:r w:rsidRPr="00D50F67">
              <w:rPr>
                <w:bCs/>
                <w:iCs/>
                <w:sz w:val="20"/>
                <w:szCs w:val="20"/>
              </w:rPr>
              <w:t xml:space="preserve"> </w:t>
            </w:r>
            <w:r w:rsidRPr="00D50F67">
              <w:rPr>
                <w:sz w:val="20"/>
                <w:szCs w:val="20"/>
              </w:rPr>
              <w:t>et Projet de marché</w:t>
            </w:r>
          </w:p>
        </w:tc>
      </w:tr>
      <w:tr w:rsidR="00960682" w:rsidRPr="00D50F67" w14:paraId="4A3EB397" w14:textId="77777777" w:rsidTr="0024499E">
        <w:trPr>
          <w:trHeight w:val="268"/>
        </w:trPr>
        <w:tc>
          <w:tcPr>
            <w:tcW w:w="918" w:type="dxa"/>
            <w:vAlign w:val="center"/>
          </w:tcPr>
          <w:p w14:paraId="2D81F2B9" w14:textId="77777777" w:rsidR="00CA4F14"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7.3</w:t>
            </w:r>
          </w:p>
        </w:tc>
        <w:tc>
          <w:tcPr>
            <w:tcW w:w="1776" w:type="dxa"/>
            <w:vAlign w:val="center"/>
          </w:tcPr>
          <w:p w14:paraId="6D497C12" w14:textId="77777777" w:rsidR="00CA4F14" w:rsidRPr="00D50F67" w:rsidRDefault="00CA4F14" w:rsidP="002856C7">
            <w:pPr>
              <w:jc w:val="both"/>
              <w:rPr>
                <w:sz w:val="20"/>
                <w:szCs w:val="20"/>
              </w:rPr>
            </w:pPr>
            <w:r w:rsidRPr="00D50F67">
              <w:rPr>
                <w:sz w:val="20"/>
                <w:szCs w:val="20"/>
              </w:rPr>
              <w:t>L’attributaire</w:t>
            </w:r>
          </w:p>
        </w:tc>
        <w:tc>
          <w:tcPr>
            <w:tcW w:w="5670" w:type="dxa"/>
            <w:vAlign w:val="center"/>
          </w:tcPr>
          <w:p w14:paraId="3729A8B7" w14:textId="11725EE4"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 xml:space="preserve">Examine, signe et retourne le projet de marché au </w:t>
            </w:r>
            <w:r w:rsidR="00051E64" w:rsidRPr="00D50F67">
              <w:rPr>
                <w:rFonts w:ascii="Times New Roman" w:hAnsi="Times New Roman"/>
                <w:sz w:val="20"/>
                <w:szCs w:val="20"/>
              </w:rPr>
              <w:t xml:space="preserve">Coordonnateur </w:t>
            </w:r>
            <w:r w:rsidR="00AE184F"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Pr="00D50F67">
              <w:rPr>
                <w:rFonts w:ascii="Times New Roman" w:hAnsi="Times New Roman"/>
                <w:sz w:val="20"/>
                <w:szCs w:val="20"/>
              </w:rPr>
              <w:t xml:space="preserve"> </w:t>
            </w:r>
            <w:r w:rsidR="00EB74AC">
              <w:rPr>
                <w:rFonts w:ascii="Times New Roman" w:hAnsi="Times New Roman"/>
                <w:sz w:val="20"/>
                <w:szCs w:val="20"/>
              </w:rPr>
              <w:t>ou à son intérim</w:t>
            </w:r>
          </w:p>
          <w:p w14:paraId="543A36CB"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 xml:space="preserve">Délai : 2 jours </w:t>
            </w:r>
          </w:p>
        </w:tc>
        <w:tc>
          <w:tcPr>
            <w:tcW w:w="1767" w:type="dxa"/>
            <w:vAlign w:val="center"/>
          </w:tcPr>
          <w:p w14:paraId="5854DA11" w14:textId="77777777" w:rsidR="00CA4F14" w:rsidRPr="00D50F67" w:rsidRDefault="00CA4F14" w:rsidP="002856C7">
            <w:pPr>
              <w:rPr>
                <w:sz w:val="20"/>
                <w:szCs w:val="20"/>
              </w:rPr>
            </w:pPr>
            <w:r w:rsidRPr="00D50F67">
              <w:rPr>
                <w:sz w:val="20"/>
                <w:szCs w:val="20"/>
              </w:rPr>
              <w:t>Projet de marché signé par l’attributaire</w:t>
            </w:r>
          </w:p>
        </w:tc>
      </w:tr>
      <w:tr w:rsidR="00960682" w:rsidRPr="00D50F67" w14:paraId="4E847583" w14:textId="77777777" w:rsidTr="0024499E">
        <w:trPr>
          <w:trHeight w:val="70"/>
        </w:trPr>
        <w:tc>
          <w:tcPr>
            <w:tcW w:w="918" w:type="dxa"/>
            <w:vAlign w:val="center"/>
          </w:tcPr>
          <w:p w14:paraId="627C7388" w14:textId="77777777" w:rsidR="00CA4F14"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7.4</w:t>
            </w:r>
          </w:p>
        </w:tc>
        <w:tc>
          <w:tcPr>
            <w:tcW w:w="1776" w:type="dxa"/>
            <w:vAlign w:val="center"/>
          </w:tcPr>
          <w:p w14:paraId="5B6913C7" w14:textId="642671A3" w:rsidR="00CA4F14" w:rsidRPr="00D50F67" w:rsidRDefault="00EB74AC" w:rsidP="002856C7">
            <w:pPr>
              <w:rPr>
                <w:sz w:val="20"/>
                <w:szCs w:val="20"/>
              </w:rPr>
            </w:pPr>
            <w:r>
              <w:rPr>
                <w:sz w:val="20"/>
                <w:szCs w:val="20"/>
              </w:rPr>
              <w:t>CSAF</w:t>
            </w:r>
          </w:p>
          <w:p w14:paraId="69289E4B" w14:textId="77777777" w:rsidR="00CA4F14" w:rsidRPr="00D50F67" w:rsidRDefault="00CA4F14" w:rsidP="002856C7">
            <w:pPr>
              <w:rPr>
                <w:sz w:val="20"/>
                <w:szCs w:val="20"/>
              </w:rPr>
            </w:pPr>
          </w:p>
        </w:tc>
        <w:tc>
          <w:tcPr>
            <w:tcW w:w="5670" w:type="dxa"/>
            <w:vAlign w:val="center"/>
          </w:tcPr>
          <w:p w14:paraId="385F7E92" w14:textId="77777777" w:rsidR="00EB74AC" w:rsidRDefault="00CA4F14" w:rsidP="00EB74AC">
            <w:pPr>
              <w:pStyle w:val="BodyText21"/>
              <w:widowControl/>
              <w:rPr>
                <w:rFonts w:ascii="Times New Roman" w:hAnsi="Times New Roman"/>
                <w:sz w:val="20"/>
                <w:szCs w:val="20"/>
              </w:rPr>
            </w:pPr>
            <w:r w:rsidRPr="00D50F67">
              <w:rPr>
                <w:rFonts w:ascii="Times New Roman" w:hAnsi="Times New Roman"/>
                <w:sz w:val="20"/>
                <w:szCs w:val="20"/>
              </w:rPr>
              <w:t xml:space="preserve">Réunit les pièces requises pour la numérotation du marché </w:t>
            </w:r>
          </w:p>
          <w:p w14:paraId="7AA9CE46" w14:textId="655CE8E5" w:rsidR="00CA4F14" w:rsidRPr="00D50F67" w:rsidRDefault="00CA4F14" w:rsidP="00EB74AC">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67" w:type="dxa"/>
            <w:vAlign w:val="center"/>
          </w:tcPr>
          <w:p w14:paraId="5F5B597A" w14:textId="77777777" w:rsidR="00CA4F14" w:rsidRPr="00D50F67" w:rsidRDefault="00CA4F14" w:rsidP="002856C7">
            <w:pPr>
              <w:jc w:val="both"/>
              <w:rPr>
                <w:b/>
                <w:bCs/>
                <w:iCs/>
                <w:sz w:val="20"/>
                <w:szCs w:val="20"/>
              </w:rPr>
            </w:pPr>
            <w:r w:rsidRPr="00D50F67">
              <w:rPr>
                <w:sz w:val="20"/>
                <w:szCs w:val="20"/>
              </w:rPr>
              <w:t xml:space="preserve">Soit transmis </w:t>
            </w:r>
            <w:r w:rsidRPr="00D50F67">
              <w:rPr>
                <w:bCs/>
                <w:iCs/>
                <w:sz w:val="20"/>
                <w:szCs w:val="20"/>
              </w:rPr>
              <w:t>/</w:t>
            </w:r>
            <w:r w:rsidRPr="00D50F67">
              <w:rPr>
                <w:sz w:val="20"/>
                <w:szCs w:val="20"/>
              </w:rPr>
              <w:t xml:space="preserve"> Dossier de numérotation</w:t>
            </w:r>
          </w:p>
        </w:tc>
      </w:tr>
      <w:tr w:rsidR="00960682" w:rsidRPr="00D50F67" w14:paraId="1C2BBAE6" w14:textId="77777777" w:rsidTr="0024499E">
        <w:trPr>
          <w:trHeight w:val="70"/>
        </w:trPr>
        <w:tc>
          <w:tcPr>
            <w:tcW w:w="918" w:type="dxa"/>
            <w:vAlign w:val="center"/>
          </w:tcPr>
          <w:p w14:paraId="4A9CF469" w14:textId="77777777" w:rsidR="0081175B" w:rsidRPr="00D50F67" w:rsidRDefault="0081175B" w:rsidP="0081175B">
            <w:pPr>
              <w:pStyle w:val="Titre4"/>
              <w:jc w:val="center"/>
              <w:rPr>
                <w:b w:val="0"/>
                <w:sz w:val="20"/>
                <w:szCs w:val="20"/>
              </w:rPr>
            </w:pPr>
            <w:r w:rsidRPr="00D50F67">
              <w:rPr>
                <w:b w:val="0"/>
                <w:sz w:val="20"/>
                <w:szCs w:val="20"/>
              </w:rPr>
              <w:t>D.7.5</w:t>
            </w:r>
          </w:p>
        </w:tc>
        <w:tc>
          <w:tcPr>
            <w:tcW w:w="1776" w:type="dxa"/>
            <w:vAlign w:val="center"/>
          </w:tcPr>
          <w:p w14:paraId="3D8C25B2" w14:textId="04FDC8F8" w:rsidR="0081175B" w:rsidRPr="00D50F67" w:rsidRDefault="00EB74AC" w:rsidP="0081175B">
            <w:pPr>
              <w:rPr>
                <w:sz w:val="20"/>
                <w:szCs w:val="20"/>
              </w:rPr>
            </w:pPr>
            <w:r>
              <w:rPr>
                <w:sz w:val="20"/>
                <w:szCs w:val="20"/>
              </w:rPr>
              <w:t>CSAF</w:t>
            </w:r>
          </w:p>
          <w:p w14:paraId="0259477A" w14:textId="75B1B57B" w:rsidR="0081175B" w:rsidRPr="00D50F67" w:rsidRDefault="0081175B" w:rsidP="0081175B">
            <w:pPr>
              <w:jc w:val="both"/>
              <w:rPr>
                <w:sz w:val="20"/>
                <w:szCs w:val="20"/>
              </w:rPr>
            </w:pPr>
          </w:p>
        </w:tc>
        <w:tc>
          <w:tcPr>
            <w:tcW w:w="5670" w:type="dxa"/>
            <w:shd w:val="clear" w:color="auto" w:fill="auto"/>
            <w:vAlign w:val="center"/>
          </w:tcPr>
          <w:p w14:paraId="3617B2F1" w14:textId="77777777" w:rsidR="0081175B" w:rsidRPr="00D50F67" w:rsidRDefault="0081175B" w:rsidP="0081175B">
            <w:pPr>
              <w:jc w:val="both"/>
              <w:rPr>
                <w:sz w:val="20"/>
                <w:szCs w:val="20"/>
              </w:rPr>
            </w:pPr>
            <w:r w:rsidRPr="00D50F67">
              <w:rPr>
                <w:sz w:val="20"/>
                <w:szCs w:val="20"/>
              </w:rPr>
              <w:t>Vérifie le dossier et numérote le marché.</w:t>
            </w:r>
          </w:p>
          <w:p w14:paraId="4638940E" w14:textId="14709F58" w:rsidR="0081175B" w:rsidRPr="00D50F67" w:rsidRDefault="0081175B" w:rsidP="0081175B">
            <w:pPr>
              <w:pStyle w:val="BodyText21"/>
              <w:widowControl/>
              <w:rPr>
                <w:rFonts w:ascii="Times New Roman" w:hAnsi="Times New Roman"/>
                <w:sz w:val="20"/>
                <w:szCs w:val="20"/>
              </w:rPr>
            </w:pPr>
            <w:r w:rsidRPr="00D50F67">
              <w:rPr>
                <w:rFonts w:ascii="Times New Roman" w:hAnsi="Times New Roman"/>
                <w:sz w:val="20"/>
                <w:szCs w:val="20"/>
              </w:rPr>
              <w:t>Transmet le marché numéroté au Coordonnateur du CEA-CEFORGRIS</w:t>
            </w:r>
            <w:r w:rsidR="00EB74AC">
              <w:rPr>
                <w:rFonts w:ascii="Times New Roman" w:hAnsi="Times New Roman"/>
                <w:sz w:val="20"/>
                <w:szCs w:val="20"/>
              </w:rPr>
              <w:t xml:space="preserve"> ou à son intérim</w:t>
            </w:r>
            <w:r w:rsidRPr="00D50F67">
              <w:rPr>
                <w:rFonts w:ascii="Times New Roman" w:hAnsi="Times New Roman"/>
                <w:sz w:val="20"/>
                <w:szCs w:val="20"/>
              </w:rPr>
              <w:t>.</w:t>
            </w:r>
          </w:p>
          <w:p w14:paraId="0394B907" w14:textId="77777777" w:rsidR="0081175B" w:rsidRPr="00D50F67" w:rsidRDefault="0081175B" w:rsidP="0081175B">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67" w:type="dxa"/>
            <w:vAlign w:val="center"/>
          </w:tcPr>
          <w:p w14:paraId="7B8AF025" w14:textId="77777777" w:rsidR="0081175B" w:rsidRPr="00D50F67" w:rsidRDefault="0081175B" w:rsidP="0081175B">
            <w:pPr>
              <w:jc w:val="both"/>
              <w:rPr>
                <w:sz w:val="20"/>
                <w:szCs w:val="20"/>
              </w:rPr>
            </w:pPr>
            <w:r w:rsidRPr="00D50F67">
              <w:rPr>
                <w:sz w:val="20"/>
                <w:szCs w:val="20"/>
              </w:rPr>
              <w:t xml:space="preserve">Marché numéroté </w:t>
            </w:r>
          </w:p>
        </w:tc>
      </w:tr>
      <w:tr w:rsidR="00960682" w:rsidRPr="00D50F67" w14:paraId="66DE2CB8" w14:textId="77777777" w:rsidTr="0024499E">
        <w:trPr>
          <w:trHeight w:val="70"/>
        </w:trPr>
        <w:tc>
          <w:tcPr>
            <w:tcW w:w="918" w:type="dxa"/>
            <w:vAlign w:val="center"/>
          </w:tcPr>
          <w:p w14:paraId="54ADBBFB" w14:textId="77777777" w:rsidR="00CA4F14" w:rsidRPr="00D50F67" w:rsidRDefault="00F62C45" w:rsidP="002856C7">
            <w:pPr>
              <w:pStyle w:val="Titre4"/>
              <w:jc w:val="center"/>
              <w:rPr>
                <w:b w:val="0"/>
                <w:sz w:val="20"/>
                <w:szCs w:val="20"/>
              </w:rPr>
            </w:pPr>
            <w:r w:rsidRPr="00D50F67">
              <w:rPr>
                <w:b w:val="0"/>
                <w:sz w:val="20"/>
                <w:szCs w:val="20"/>
              </w:rPr>
              <w:t>D.</w:t>
            </w:r>
            <w:r w:rsidR="00CA4F14" w:rsidRPr="00D50F67">
              <w:rPr>
                <w:b w:val="0"/>
                <w:sz w:val="20"/>
                <w:szCs w:val="20"/>
              </w:rPr>
              <w:t>7.6</w:t>
            </w:r>
          </w:p>
        </w:tc>
        <w:tc>
          <w:tcPr>
            <w:tcW w:w="1776" w:type="dxa"/>
            <w:tcBorders>
              <w:bottom w:val="single" w:sz="4" w:space="0" w:color="auto"/>
            </w:tcBorders>
            <w:vAlign w:val="center"/>
          </w:tcPr>
          <w:p w14:paraId="28116F64" w14:textId="232E3F21" w:rsidR="00CA4F14" w:rsidRPr="00D50F67" w:rsidRDefault="00935954" w:rsidP="002856C7">
            <w:pPr>
              <w:pStyle w:val="BodyText21"/>
              <w:widowControl/>
              <w:rPr>
                <w:rFonts w:ascii="Times New Roman" w:hAnsi="Times New Roman"/>
                <w:sz w:val="20"/>
                <w:szCs w:val="20"/>
              </w:rPr>
            </w:pPr>
            <w:r w:rsidRPr="00D50F67">
              <w:rPr>
                <w:rFonts w:ascii="Times New Roman" w:hAnsi="Times New Roman"/>
                <w:sz w:val="20"/>
                <w:szCs w:val="20"/>
              </w:rPr>
              <w:t xml:space="preserve">Le </w:t>
            </w:r>
            <w:r w:rsidR="00051E64" w:rsidRPr="00D50F67">
              <w:rPr>
                <w:rFonts w:ascii="Times New Roman" w:hAnsi="Times New Roman"/>
                <w:sz w:val="20"/>
                <w:szCs w:val="20"/>
              </w:rPr>
              <w:t xml:space="preserve">Coordonnateur </w:t>
            </w:r>
            <w:r w:rsidRPr="00D50F67">
              <w:rPr>
                <w:rFonts w:ascii="Times New Roman" w:hAnsi="Times New Roman"/>
                <w:sz w:val="20"/>
                <w:szCs w:val="20"/>
              </w:rPr>
              <w:t xml:space="preserve">du </w:t>
            </w:r>
            <w:r w:rsidR="00620949" w:rsidRPr="00D50F67">
              <w:rPr>
                <w:rFonts w:ascii="Times New Roman" w:hAnsi="Times New Roman"/>
                <w:sz w:val="20"/>
                <w:szCs w:val="20"/>
              </w:rPr>
              <w:t>CEA-</w:t>
            </w:r>
            <w:r w:rsidR="00051E64" w:rsidRPr="00D50F67">
              <w:rPr>
                <w:rFonts w:ascii="Times New Roman" w:hAnsi="Times New Roman"/>
                <w:sz w:val="20"/>
                <w:szCs w:val="20"/>
              </w:rPr>
              <w:t>CEFORGRIS</w:t>
            </w:r>
            <w:r w:rsidR="00EB74AC">
              <w:rPr>
                <w:rFonts w:ascii="Times New Roman" w:hAnsi="Times New Roman"/>
                <w:sz w:val="20"/>
                <w:szCs w:val="20"/>
              </w:rPr>
              <w:t xml:space="preserve"> ou à son intérim</w:t>
            </w:r>
          </w:p>
        </w:tc>
        <w:tc>
          <w:tcPr>
            <w:tcW w:w="5670" w:type="dxa"/>
            <w:tcBorders>
              <w:bottom w:val="single" w:sz="4" w:space="0" w:color="auto"/>
            </w:tcBorders>
            <w:shd w:val="clear" w:color="auto" w:fill="auto"/>
            <w:vAlign w:val="center"/>
          </w:tcPr>
          <w:p w14:paraId="3FEB15B0"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Signe les exemplaires du projet de marché.</w:t>
            </w:r>
          </w:p>
          <w:p w14:paraId="38ABC9EB"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67" w:type="dxa"/>
            <w:vAlign w:val="center"/>
          </w:tcPr>
          <w:p w14:paraId="316E1310" w14:textId="3526F8E6" w:rsidR="00CA4F14" w:rsidRPr="00D50F67" w:rsidRDefault="00CA4F14" w:rsidP="002856C7">
            <w:pPr>
              <w:jc w:val="both"/>
              <w:rPr>
                <w:sz w:val="20"/>
                <w:szCs w:val="20"/>
              </w:rPr>
            </w:pPr>
            <w:r w:rsidRPr="00D50F67">
              <w:rPr>
                <w:sz w:val="20"/>
                <w:szCs w:val="20"/>
              </w:rPr>
              <w:t xml:space="preserve">Marché signé par </w:t>
            </w:r>
            <w:r w:rsidR="00C05B67" w:rsidRPr="00D50F67">
              <w:rPr>
                <w:sz w:val="20"/>
                <w:szCs w:val="20"/>
              </w:rPr>
              <w:t xml:space="preserve">le </w:t>
            </w:r>
            <w:r w:rsidR="00051E64" w:rsidRPr="00D50F67">
              <w:rPr>
                <w:sz w:val="20"/>
                <w:szCs w:val="20"/>
              </w:rPr>
              <w:t xml:space="preserve">Coordonnateur </w:t>
            </w:r>
            <w:r w:rsidR="00B11851" w:rsidRPr="00D50F67">
              <w:rPr>
                <w:sz w:val="20"/>
                <w:szCs w:val="20"/>
              </w:rPr>
              <w:t>du CEA-</w:t>
            </w:r>
            <w:r w:rsidR="00051E64" w:rsidRPr="00D50F67">
              <w:rPr>
                <w:sz w:val="20"/>
                <w:szCs w:val="20"/>
              </w:rPr>
              <w:t>CEFORGRIS</w:t>
            </w:r>
          </w:p>
        </w:tc>
      </w:tr>
      <w:tr w:rsidR="00960682" w:rsidRPr="00D50F67" w14:paraId="6688F2AA" w14:textId="77777777" w:rsidTr="0024499E">
        <w:trPr>
          <w:trHeight w:val="283"/>
        </w:trPr>
        <w:tc>
          <w:tcPr>
            <w:tcW w:w="918" w:type="dxa"/>
            <w:vAlign w:val="center"/>
          </w:tcPr>
          <w:p w14:paraId="74667BDD" w14:textId="77777777" w:rsidR="00CA4F14" w:rsidRPr="00D50F67" w:rsidRDefault="00CA4F14" w:rsidP="007E1CE2">
            <w:pPr>
              <w:pStyle w:val="Titre4"/>
              <w:spacing w:before="0" w:after="0"/>
              <w:jc w:val="center"/>
              <w:rPr>
                <w:b w:val="0"/>
                <w:sz w:val="20"/>
                <w:szCs w:val="20"/>
              </w:rPr>
            </w:pPr>
          </w:p>
        </w:tc>
        <w:tc>
          <w:tcPr>
            <w:tcW w:w="7446" w:type="dxa"/>
            <w:gridSpan w:val="2"/>
            <w:shd w:val="clear" w:color="auto" w:fill="D9D9D9"/>
            <w:vAlign w:val="center"/>
          </w:tcPr>
          <w:p w14:paraId="1AAAB224" w14:textId="77777777" w:rsidR="00CA4F14" w:rsidRPr="00D50F67" w:rsidRDefault="00964887" w:rsidP="002856C7">
            <w:pPr>
              <w:pStyle w:val="BodyText21"/>
              <w:widowControl/>
              <w:ind w:left="1919"/>
              <w:rPr>
                <w:rFonts w:ascii="Times New Roman" w:hAnsi="Times New Roman"/>
                <w:sz w:val="20"/>
                <w:szCs w:val="20"/>
              </w:rPr>
            </w:pPr>
            <w:r w:rsidRPr="00D50F67">
              <w:rPr>
                <w:rFonts w:ascii="Times New Roman" w:hAnsi="Times New Roman"/>
                <w:b/>
                <w:bCs/>
                <w:i/>
                <w:iCs/>
                <w:sz w:val="20"/>
                <w:szCs w:val="20"/>
              </w:rPr>
              <w:t>D.8-</w:t>
            </w:r>
            <w:r w:rsidR="00CA4F14" w:rsidRPr="00D50F67">
              <w:rPr>
                <w:rFonts w:ascii="Times New Roman" w:hAnsi="Times New Roman"/>
                <w:b/>
                <w:bCs/>
                <w:i/>
                <w:iCs/>
                <w:sz w:val="20"/>
                <w:szCs w:val="20"/>
              </w:rPr>
              <w:t>Ventilation de la lettre de marché</w:t>
            </w:r>
          </w:p>
        </w:tc>
        <w:tc>
          <w:tcPr>
            <w:tcW w:w="1767" w:type="dxa"/>
            <w:shd w:val="clear" w:color="auto" w:fill="auto"/>
            <w:vAlign w:val="center"/>
          </w:tcPr>
          <w:p w14:paraId="2180D570" w14:textId="77777777" w:rsidR="00CA4F14" w:rsidRPr="00D50F67" w:rsidRDefault="00CA4F14" w:rsidP="002856C7">
            <w:pPr>
              <w:jc w:val="both"/>
              <w:rPr>
                <w:sz w:val="20"/>
                <w:szCs w:val="20"/>
              </w:rPr>
            </w:pPr>
          </w:p>
        </w:tc>
      </w:tr>
      <w:tr w:rsidR="00960682" w:rsidRPr="00D50F67" w14:paraId="1D0DEECA" w14:textId="77777777" w:rsidTr="0024499E">
        <w:trPr>
          <w:trHeight w:val="70"/>
        </w:trPr>
        <w:tc>
          <w:tcPr>
            <w:tcW w:w="918" w:type="dxa"/>
            <w:vAlign w:val="center"/>
          </w:tcPr>
          <w:p w14:paraId="2ED260D1" w14:textId="77777777" w:rsidR="0081175B" w:rsidRPr="00D50F67" w:rsidRDefault="0081175B" w:rsidP="0081175B">
            <w:pPr>
              <w:pStyle w:val="Titre4"/>
              <w:jc w:val="center"/>
              <w:rPr>
                <w:b w:val="0"/>
                <w:sz w:val="20"/>
                <w:szCs w:val="20"/>
              </w:rPr>
            </w:pPr>
            <w:r w:rsidRPr="00D50F67">
              <w:rPr>
                <w:b w:val="0"/>
                <w:sz w:val="20"/>
                <w:szCs w:val="20"/>
              </w:rPr>
              <w:t xml:space="preserve">D.8.1 </w:t>
            </w:r>
          </w:p>
        </w:tc>
        <w:tc>
          <w:tcPr>
            <w:tcW w:w="1776" w:type="dxa"/>
            <w:vAlign w:val="center"/>
          </w:tcPr>
          <w:p w14:paraId="43569982" w14:textId="5DCEF606" w:rsidR="0081175B" w:rsidRPr="00D50F67" w:rsidRDefault="00C10B01" w:rsidP="0081175B">
            <w:pPr>
              <w:rPr>
                <w:sz w:val="20"/>
                <w:szCs w:val="20"/>
              </w:rPr>
            </w:pPr>
            <w:r>
              <w:rPr>
                <w:sz w:val="20"/>
                <w:szCs w:val="20"/>
              </w:rPr>
              <w:t>CSAF</w:t>
            </w:r>
          </w:p>
          <w:p w14:paraId="37CE479E" w14:textId="77777777" w:rsidR="0081175B" w:rsidRPr="00D50F67" w:rsidRDefault="0081175B" w:rsidP="0081175B">
            <w:pPr>
              <w:jc w:val="both"/>
              <w:rPr>
                <w:sz w:val="20"/>
                <w:szCs w:val="20"/>
              </w:rPr>
            </w:pPr>
          </w:p>
        </w:tc>
        <w:tc>
          <w:tcPr>
            <w:tcW w:w="5670" w:type="dxa"/>
            <w:shd w:val="clear" w:color="auto" w:fill="auto"/>
            <w:vAlign w:val="center"/>
          </w:tcPr>
          <w:p w14:paraId="7F9E36E3" w14:textId="38222C1B" w:rsidR="0081175B" w:rsidRPr="00D50F67" w:rsidRDefault="0081175B" w:rsidP="0081175B">
            <w:pPr>
              <w:jc w:val="both"/>
              <w:rPr>
                <w:sz w:val="20"/>
                <w:szCs w:val="20"/>
              </w:rPr>
            </w:pPr>
            <w:r w:rsidRPr="00D50F67">
              <w:rPr>
                <w:sz w:val="20"/>
                <w:szCs w:val="20"/>
              </w:rPr>
              <w:t>Initie à la signature du Coordonnateur du CEA-CEFORGRIS</w:t>
            </w:r>
            <w:r w:rsidR="00EB74AC">
              <w:rPr>
                <w:sz w:val="20"/>
                <w:szCs w:val="20"/>
              </w:rPr>
              <w:t xml:space="preserve"> ou son intérim</w:t>
            </w:r>
            <w:r w:rsidRPr="00D50F67">
              <w:rPr>
                <w:sz w:val="20"/>
                <w:szCs w:val="20"/>
              </w:rPr>
              <w:t> :</w:t>
            </w:r>
          </w:p>
          <w:p w14:paraId="73AC8F08" w14:textId="3D32AAA7" w:rsidR="0081175B" w:rsidRPr="00D50F67" w:rsidRDefault="00C10B01" w:rsidP="0081175B">
            <w:pPr>
              <w:numPr>
                <w:ilvl w:val="0"/>
                <w:numId w:val="45"/>
              </w:numPr>
              <w:ind w:left="355"/>
              <w:jc w:val="both"/>
              <w:rPr>
                <w:sz w:val="20"/>
                <w:szCs w:val="20"/>
              </w:rPr>
            </w:pPr>
            <w:r>
              <w:rPr>
                <w:sz w:val="20"/>
                <w:szCs w:val="20"/>
              </w:rPr>
              <w:t>U</w:t>
            </w:r>
            <w:r w:rsidR="0081175B" w:rsidRPr="00D50F67">
              <w:rPr>
                <w:sz w:val="20"/>
                <w:szCs w:val="20"/>
              </w:rPr>
              <w:t>n courrier de notification d’approbation du marché à l’intention de l’attributaire, accompagné d’un (1) exemplaire du marché approuvé ;</w:t>
            </w:r>
          </w:p>
          <w:p w14:paraId="618E38B8" w14:textId="3E99E012" w:rsidR="0081175B" w:rsidRPr="00D50F67" w:rsidRDefault="0081175B" w:rsidP="00C10B01">
            <w:pPr>
              <w:numPr>
                <w:ilvl w:val="0"/>
                <w:numId w:val="45"/>
              </w:numPr>
              <w:spacing w:before="120" w:after="120"/>
              <w:ind w:left="355"/>
              <w:jc w:val="both"/>
              <w:rPr>
                <w:sz w:val="20"/>
                <w:szCs w:val="20"/>
              </w:rPr>
            </w:pPr>
            <w:r w:rsidRPr="00D50F67">
              <w:rPr>
                <w:sz w:val="20"/>
                <w:szCs w:val="20"/>
              </w:rPr>
              <w:t xml:space="preserve">Archive un (1) exemplaire dans le dossier relatif à cette acquisition et renseigne le marché dans le logiciel de gestion </w:t>
            </w:r>
          </w:p>
          <w:p w14:paraId="2822CF66" w14:textId="77777777" w:rsidR="0081175B" w:rsidRPr="00D50F67" w:rsidRDefault="0081175B" w:rsidP="0081175B">
            <w:pPr>
              <w:jc w:val="both"/>
              <w:rPr>
                <w:sz w:val="20"/>
                <w:szCs w:val="20"/>
              </w:rPr>
            </w:pPr>
            <w:r w:rsidRPr="00D50F67">
              <w:rPr>
                <w:sz w:val="20"/>
                <w:szCs w:val="20"/>
              </w:rPr>
              <w:t>Délai : 2 jours</w:t>
            </w:r>
          </w:p>
        </w:tc>
        <w:tc>
          <w:tcPr>
            <w:tcW w:w="1767" w:type="dxa"/>
            <w:vAlign w:val="center"/>
          </w:tcPr>
          <w:p w14:paraId="5A7B4CC0" w14:textId="77777777" w:rsidR="0081175B" w:rsidRPr="00D50F67" w:rsidRDefault="0081175B" w:rsidP="0081175B">
            <w:pPr>
              <w:jc w:val="both"/>
              <w:rPr>
                <w:sz w:val="20"/>
                <w:szCs w:val="20"/>
              </w:rPr>
            </w:pPr>
          </w:p>
          <w:p w14:paraId="473C53A4" w14:textId="77777777" w:rsidR="0081175B" w:rsidRPr="00D50F67" w:rsidRDefault="0081175B" w:rsidP="0081175B">
            <w:pPr>
              <w:jc w:val="center"/>
              <w:rPr>
                <w:sz w:val="20"/>
                <w:szCs w:val="20"/>
              </w:rPr>
            </w:pPr>
            <w:r w:rsidRPr="00D50F67">
              <w:rPr>
                <w:sz w:val="20"/>
                <w:szCs w:val="20"/>
              </w:rPr>
              <w:t>Notification de marché approuvé et soit-transmis et Marché signé</w:t>
            </w:r>
          </w:p>
          <w:p w14:paraId="70619803" w14:textId="77777777" w:rsidR="0081175B" w:rsidRPr="00D50F67" w:rsidRDefault="0081175B" w:rsidP="0081175B">
            <w:pPr>
              <w:jc w:val="center"/>
              <w:rPr>
                <w:sz w:val="20"/>
                <w:szCs w:val="20"/>
              </w:rPr>
            </w:pPr>
          </w:p>
          <w:p w14:paraId="6B119855" w14:textId="77777777" w:rsidR="0081175B" w:rsidRPr="00D50F67" w:rsidRDefault="0081175B" w:rsidP="0081175B">
            <w:pPr>
              <w:jc w:val="both"/>
              <w:rPr>
                <w:sz w:val="20"/>
                <w:szCs w:val="20"/>
              </w:rPr>
            </w:pPr>
          </w:p>
        </w:tc>
      </w:tr>
      <w:tr w:rsidR="00960682" w:rsidRPr="00D50F67" w14:paraId="4ED13D4E" w14:textId="77777777" w:rsidTr="0024499E">
        <w:trPr>
          <w:trHeight w:val="70"/>
        </w:trPr>
        <w:tc>
          <w:tcPr>
            <w:tcW w:w="918" w:type="dxa"/>
            <w:vAlign w:val="center"/>
          </w:tcPr>
          <w:p w14:paraId="3A8E833D" w14:textId="77777777" w:rsidR="00CA4F14" w:rsidRPr="00D50F67" w:rsidRDefault="00964887" w:rsidP="002856C7">
            <w:pPr>
              <w:pStyle w:val="Titre4"/>
              <w:jc w:val="center"/>
              <w:rPr>
                <w:b w:val="0"/>
                <w:sz w:val="20"/>
                <w:szCs w:val="20"/>
              </w:rPr>
            </w:pPr>
            <w:r w:rsidRPr="00D50F67">
              <w:rPr>
                <w:b w:val="0"/>
                <w:sz w:val="20"/>
                <w:szCs w:val="20"/>
              </w:rPr>
              <w:t>D.</w:t>
            </w:r>
            <w:r w:rsidR="00CA4F14" w:rsidRPr="00D50F67">
              <w:rPr>
                <w:b w:val="0"/>
                <w:sz w:val="20"/>
                <w:szCs w:val="20"/>
              </w:rPr>
              <w:t>8.2</w:t>
            </w:r>
          </w:p>
        </w:tc>
        <w:tc>
          <w:tcPr>
            <w:tcW w:w="1776" w:type="dxa"/>
            <w:vAlign w:val="center"/>
          </w:tcPr>
          <w:p w14:paraId="084D9C6C" w14:textId="51AEED47" w:rsidR="00CA4F14" w:rsidRPr="00D50F67" w:rsidRDefault="00555F9E" w:rsidP="002856C7">
            <w:pPr>
              <w:jc w:val="both"/>
              <w:rPr>
                <w:sz w:val="20"/>
                <w:szCs w:val="20"/>
              </w:rPr>
            </w:pPr>
            <w:r w:rsidRPr="00D50F67">
              <w:rPr>
                <w:sz w:val="20"/>
                <w:szCs w:val="20"/>
              </w:rPr>
              <w:t xml:space="preserve">Le </w:t>
            </w:r>
            <w:r w:rsidR="00051E64" w:rsidRPr="00D50F67">
              <w:rPr>
                <w:sz w:val="20"/>
                <w:szCs w:val="20"/>
              </w:rPr>
              <w:t xml:space="preserve">Coordonnateur </w:t>
            </w:r>
            <w:r w:rsidR="00B11851" w:rsidRPr="00D50F67">
              <w:rPr>
                <w:sz w:val="20"/>
                <w:szCs w:val="20"/>
              </w:rPr>
              <w:t>du</w:t>
            </w:r>
            <w:r w:rsidR="00AE184F" w:rsidRPr="00D50F67">
              <w:rPr>
                <w:sz w:val="20"/>
                <w:szCs w:val="20"/>
              </w:rPr>
              <w:t xml:space="preserve"> </w:t>
            </w:r>
            <w:r w:rsidR="00620949" w:rsidRPr="00D50F67">
              <w:rPr>
                <w:sz w:val="20"/>
                <w:szCs w:val="20"/>
              </w:rPr>
              <w:t>CEA-</w:t>
            </w:r>
            <w:r w:rsidR="00051E64" w:rsidRPr="00D50F67">
              <w:rPr>
                <w:sz w:val="20"/>
                <w:szCs w:val="20"/>
              </w:rPr>
              <w:t>CEFORGRIS</w:t>
            </w:r>
            <w:r w:rsidR="00CA4F14" w:rsidRPr="00D50F67">
              <w:rPr>
                <w:sz w:val="20"/>
                <w:szCs w:val="20"/>
              </w:rPr>
              <w:t> </w:t>
            </w:r>
            <w:r w:rsidR="00C10B01">
              <w:rPr>
                <w:sz w:val="20"/>
                <w:szCs w:val="20"/>
              </w:rPr>
              <w:t>ou son intérim</w:t>
            </w:r>
          </w:p>
        </w:tc>
        <w:tc>
          <w:tcPr>
            <w:tcW w:w="5670" w:type="dxa"/>
            <w:shd w:val="clear" w:color="auto" w:fill="auto"/>
            <w:vAlign w:val="center"/>
          </w:tcPr>
          <w:p w14:paraId="247685DF"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Signe les courriers et les fait transmettre aux destinataires</w:t>
            </w:r>
          </w:p>
          <w:p w14:paraId="71FA7D0C" w14:textId="77777777" w:rsidR="00CA4F14" w:rsidRPr="00D50F67" w:rsidRDefault="00CA4F14" w:rsidP="002856C7">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67" w:type="dxa"/>
            <w:vAlign w:val="center"/>
          </w:tcPr>
          <w:p w14:paraId="319C28AD" w14:textId="77777777" w:rsidR="00CA4F14" w:rsidRPr="00D50F67" w:rsidRDefault="00CA4F14" w:rsidP="002856C7">
            <w:pPr>
              <w:jc w:val="center"/>
              <w:rPr>
                <w:sz w:val="20"/>
                <w:szCs w:val="20"/>
              </w:rPr>
            </w:pPr>
            <w:r w:rsidRPr="00D50F67">
              <w:rPr>
                <w:sz w:val="20"/>
                <w:szCs w:val="20"/>
              </w:rPr>
              <w:t>Courriers signés et marchés approuvés</w:t>
            </w:r>
          </w:p>
        </w:tc>
      </w:tr>
    </w:tbl>
    <w:p w14:paraId="4B65B5F6" w14:textId="18028DCA" w:rsidR="00392B13" w:rsidRPr="00D50F67" w:rsidRDefault="00392B13" w:rsidP="0018652F">
      <w:pPr>
        <w:tabs>
          <w:tab w:val="left" w:pos="1440"/>
          <w:tab w:val="right" w:pos="10440"/>
        </w:tabs>
        <w:ind w:left="840"/>
        <w:jc w:val="center"/>
        <w:rPr>
          <w:b/>
          <w:caps/>
          <w:sz w:val="24"/>
        </w:rPr>
      </w:pPr>
    </w:p>
    <w:p w14:paraId="2E9428B1" w14:textId="77777777" w:rsidR="00327C84" w:rsidRPr="00D50F67" w:rsidRDefault="00327C84" w:rsidP="00392B13">
      <w:pPr>
        <w:tabs>
          <w:tab w:val="left" w:pos="1440"/>
          <w:tab w:val="right" w:pos="10440"/>
        </w:tabs>
        <w:spacing w:after="120"/>
        <w:rPr>
          <w:b/>
          <w:caps/>
          <w:sz w:val="24"/>
        </w:rPr>
      </w:pPr>
      <w:r w:rsidRPr="00D50F67">
        <w:rPr>
          <w:b/>
          <w:caps/>
          <w:sz w:val="24"/>
        </w:rPr>
        <w:br w:type="page"/>
      </w:r>
    </w:p>
    <w:p w14:paraId="67F25911" w14:textId="319C2480" w:rsidR="00392B13" w:rsidRPr="00D50F67" w:rsidRDefault="00DF7FC6" w:rsidP="0063645F">
      <w:pPr>
        <w:pStyle w:val="Titre2"/>
        <w:rPr>
          <w:sz w:val="24"/>
        </w:rPr>
      </w:pPr>
      <w:bookmarkStart w:id="17" w:name="_Toc24112668"/>
      <w:r w:rsidRPr="00D50F67">
        <w:rPr>
          <w:sz w:val="24"/>
        </w:rPr>
        <w:lastRenderedPageBreak/>
        <w:t>E</w:t>
      </w:r>
      <w:r w:rsidR="00392B13" w:rsidRPr="00D50F67">
        <w:rPr>
          <w:sz w:val="24"/>
        </w:rPr>
        <w:t xml:space="preserve">- </w:t>
      </w:r>
      <w:r w:rsidR="00FF7B34" w:rsidRPr="00D50F67">
        <w:rPr>
          <w:sz w:val="24"/>
        </w:rPr>
        <w:t xml:space="preserve">Demande de cotation </w:t>
      </w:r>
      <w:r w:rsidR="00392B13" w:rsidRPr="00D50F67">
        <w:rPr>
          <w:sz w:val="24"/>
        </w:rPr>
        <w:t>(DC)</w:t>
      </w:r>
      <w:bookmarkEnd w:id="17"/>
    </w:p>
    <w:p w14:paraId="574FE26D" w14:textId="77777777" w:rsidR="00392B13" w:rsidRPr="00D50F67" w:rsidRDefault="00392B13" w:rsidP="00392B13">
      <w:pPr>
        <w:shd w:val="clear" w:color="auto" w:fill="FFFFFF"/>
        <w:spacing w:before="360" w:after="120" w:line="276" w:lineRule="auto"/>
        <w:jc w:val="both"/>
        <w:rPr>
          <w:b/>
          <w:bCs/>
          <w:caps/>
          <w:sz w:val="24"/>
          <w:u w:val="single"/>
        </w:rPr>
      </w:pPr>
      <w:r w:rsidRPr="00D50F67">
        <w:rPr>
          <w:b/>
          <w:bCs/>
          <w:caps/>
          <w:sz w:val="24"/>
          <w:u w:val="single"/>
        </w:rPr>
        <w:t>OBJECTIF</w:t>
      </w:r>
    </w:p>
    <w:p w14:paraId="2EAE561A" w14:textId="77777777" w:rsidR="00392B13" w:rsidRPr="00D50F67" w:rsidRDefault="00392B13" w:rsidP="00146243">
      <w:pPr>
        <w:spacing w:before="120" w:line="276" w:lineRule="auto"/>
        <w:jc w:val="both"/>
        <w:rPr>
          <w:rFonts w:eastAsia="Calibri"/>
          <w:sz w:val="24"/>
          <w:lang w:eastAsia="en-US"/>
        </w:rPr>
      </w:pPr>
      <w:r w:rsidRPr="00D50F67">
        <w:rPr>
          <w:sz w:val="24"/>
        </w:rPr>
        <w:t>Cette procédure a pour objectif d’assurer l’acquisition de biens, travaux et services autres que ceux de consultants.</w:t>
      </w:r>
      <w:r w:rsidRPr="00D50F67">
        <w:rPr>
          <w:rFonts w:eastAsia="Calibri"/>
          <w:sz w:val="24"/>
          <w:lang w:eastAsia="en-US"/>
        </w:rPr>
        <w:t xml:space="preserve"> </w:t>
      </w:r>
    </w:p>
    <w:p w14:paraId="7129E980" w14:textId="77777777" w:rsidR="00392B13" w:rsidRPr="00D50F67" w:rsidRDefault="00392B13" w:rsidP="00146243">
      <w:pPr>
        <w:tabs>
          <w:tab w:val="left" w:pos="1260"/>
        </w:tabs>
        <w:spacing w:before="360" w:after="120" w:line="276" w:lineRule="auto"/>
        <w:jc w:val="both"/>
        <w:rPr>
          <w:b/>
          <w:sz w:val="24"/>
          <w:u w:val="single"/>
        </w:rPr>
      </w:pPr>
      <w:r w:rsidRPr="00D50F67">
        <w:rPr>
          <w:b/>
          <w:sz w:val="24"/>
          <w:u w:val="single"/>
        </w:rPr>
        <w:t>PRINCIPES</w:t>
      </w:r>
    </w:p>
    <w:p w14:paraId="6FEFCD55" w14:textId="6EC20254" w:rsidR="00392B13" w:rsidRPr="00D50F67" w:rsidRDefault="00392B13" w:rsidP="00146243">
      <w:pPr>
        <w:spacing w:before="120" w:line="276" w:lineRule="auto"/>
        <w:jc w:val="both"/>
        <w:rPr>
          <w:sz w:val="24"/>
        </w:rPr>
      </w:pPr>
      <w:r w:rsidRPr="00D50F67">
        <w:rPr>
          <w:sz w:val="24"/>
        </w:rPr>
        <w:t xml:space="preserve">La Demande de cotation (DC) </w:t>
      </w:r>
      <w:r w:rsidRPr="00D50F67">
        <w:rPr>
          <w:rFonts w:eastAsia="Calibri"/>
          <w:sz w:val="24"/>
          <w:lang w:eastAsia="en-US"/>
        </w:rPr>
        <w:t xml:space="preserve">correspond </w:t>
      </w:r>
      <w:r w:rsidR="00B4358A" w:rsidRPr="00D50F67">
        <w:rPr>
          <w:rFonts w:eastAsia="Calibri"/>
          <w:sz w:val="24"/>
          <w:lang w:eastAsia="en-US"/>
        </w:rPr>
        <w:t>à une consultation de prestataires</w:t>
      </w:r>
      <w:r w:rsidRPr="00D50F67">
        <w:rPr>
          <w:rFonts w:eastAsia="Calibri"/>
          <w:sz w:val="24"/>
          <w:lang w:eastAsia="en-US"/>
        </w:rPr>
        <w:t xml:space="preserve">. Les phases d’ouverture, d’analyse et d’attribution du marché sont du ressort </w:t>
      </w:r>
      <w:r w:rsidR="00B4358A" w:rsidRPr="00D50F67">
        <w:rPr>
          <w:rFonts w:eastAsia="Calibri"/>
          <w:sz w:val="24"/>
          <w:lang w:eastAsia="en-US"/>
        </w:rPr>
        <w:t xml:space="preserve">d’une </w:t>
      </w:r>
      <w:r w:rsidRPr="00D50F67">
        <w:rPr>
          <w:rFonts w:eastAsia="Calibri"/>
          <w:sz w:val="24"/>
          <w:lang w:eastAsia="en-US"/>
        </w:rPr>
        <w:t>Commission</w:t>
      </w:r>
      <w:r w:rsidRPr="00D50F67">
        <w:rPr>
          <w:sz w:val="24"/>
        </w:rPr>
        <w:t>.</w:t>
      </w:r>
    </w:p>
    <w:p w14:paraId="5DA51D34" w14:textId="4DDE452D" w:rsidR="00392B13" w:rsidRDefault="00392B13" w:rsidP="00D54ACF">
      <w:pPr>
        <w:numPr>
          <w:ilvl w:val="0"/>
          <w:numId w:val="46"/>
        </w:numPr>
        <w:spacing w:before="120" w:line="276" w:lineRule="auto"/>
        <w:jc w:val="both"/>
        <w:rPr>
          <w:sz w:val="24"/>
        </w:rPr>
      </w:pPr>
      <w:r w:rsidRPr="00D50F67">
        <w:rPr>
          <w:sz w:val="24"/>
        </w:rPr>
        <w:t>Le dossier de consultation est soumis à PRM pour finalisation</w:t>
      </w:r>
      <w:r w:rsidR="00C2226A">
        <w:rPr>
          <w:sz w:val="24"/>
        </w:rPr>
        <w:t xml:space="preserve"> ; </w:t>
      </w:r>
    </w:p>
    <w:p w14:paraId="62765940" w14:textId="5624F1D4" w:rsidR="00C2226A" w:rsidRPr="00D50F67" w:rsidRDefault="00C2226A" w:rsidP="00D54ACF">
      <w:pPr>
        <w:numPr>
          <w:ilvl w:val="0"/>
          <w:numId w:val="46"/>
        </w:numPr>
        <w:spacing w:before="120" w:line="276" w:lineRule="auto"/>
        <w:jc w:val="both"/>
        <w:rPr>
          <w:sz w:val="24"/>
        </w:rPr>
      </w:pPr>
      <w:r>
        <w:rPr>
          <w:sz w:val="24"/>
        </w:rPr>
        <w:t>Le comité interne consulte les entreprises ;</w:t>
      </w:r>
    </w:p>
    <w:p w14:paraId="225E4050" w14:textId="77A1E565" w:rsidR="00392B13" w:rsidRPr="00D50F67" w:rsidRDefault="00392B13" w:rsidP="00D54ACF">
      <w:pPr>
        <w:numPr>
          <w:ilvl w:val="0"/>
          <w:numId w:val="46"/>
        </w:numPr>
        <w:spacing w:before="120" w:line="276" w:lineRule="auto"/>
        <w:jc w:val="both"/>
        <w:rPr>
          <w:sz w:val="24"/>
        </w:rPr>
      </w:pPr>
      <w:r w:rsidRPr="00D50F67">
        <w:rPr>
          <w:sz w:val="24"/>
        </w:rPr>
        <w:t xml:space="preserve">Les offres des entreprises sont transmises sous plis fermés </w:t>
      </w:r>
      <w:r w:rsidR="00C2226A">
        <w:rPr>
          <w:sz w:val="24"/>
        </w:rPr>
        <w:t>au CSAF ;</w:t>
      </w:r>
    </w:p>
    <w:p w14:paraId="202FD351" w14:textId="05DB3102" w:rsidR="00B4358A" w:rsidRPr="00C2226A" w:rsidRDefault="00392B13" w:rsidP="00C2226A">
      <w:pPr>
        <w:numPr>
          <w:ilvl w:val="0"/>
          <w:numId w:val="46"/>
        </w:numPr>
        <w:spacing w:before="120" w:line="276" w:lineRule="auto"/>
        <w:jc w:val="both"/>
        <w:rPr>
          <w:sz w:val="24"/>
        </w:rPr>
      </w:pPr>
      <w:r w:rsidRPr="00D50F67">
        <w:rPr>
          <w:sz w:val="24"/>
        </w:rPr>
        <w:t xml:space="preserve">L’ouverture des plis, l’analyse des offres et l’attribution des marchés seront effectués par la </w:t>
      </w:r>
      <w:r w:rsidR="00C2226A">
        <w:rPr>
          <w:sz w:val="24"/>
        </w:rPr>
        <w:t>comité interne ;</w:t>
      </w:r>
    </w:p>
    <w:p w14:paraId="73451894" w14:textId="20AB75D2" w:rsidR="00392B13" w:rsidRPr="00D50F67" w:rsidRDefault="00C2226A" w:rsidP="00D54ACF">
      <w:pPr>
        <w:numPr>
          <w:ilvl w:val="0"/>
          <w:numId w:val="47"/>
        </w:numPr>
        <w:spacing w:before="120" w:line="276" w:lineRule="auto"/>
        <w:jc w:val="both"/>
        <w:rPr>
          <w:sz w:val="24"/>
        </w:rPr>
      </w:pPr>
      <w:r>
        <w:rPr>
          <w:sz w:val="24"/>
        </w:rPr>
        <w:t>Le comité</w:t>
      </w:r>
      <w:r w:rsidR="00392B13" w:rsidRPr="00D50F67">
        <w:rPr>
          <w:sz w:val="24"/>
        </w:rPr>
        <w:t xml:space="preserve"> </w:t>
      </w:r>
      <w:r w:rsidR="00B4358A" w:rsidRPr="00D50F67">
        <w:rPr>
          <w:sz w:val="24"/>
        </w:rPr>
        <w:t xml:space="preserve">évalue les offres et </w:t>
      </w:r>
      <w:r w:rsidR="00392B13" w:rsidRPr="00D50F67">
        <w:rPr>
          <w:sz w:val="24"/>
        </w:rPr>
        <w:t>choisit l’offre conforme aux spécifications techniques souhaitées et la moins-disante</w:t>
      </w:r>
      <w:r w:rsidR="008B05BA" w:rsidRPr="00D50F67">
        <w:rPr>
          <w:sz w:val="24"/>
        </w:rPr>
        <w:t>/économiquement la plus avantageuse</w:t>
      </w:r>
      <w:r w:rsidR="00392B13" w:rsidRPr="00D50F67">
        <w:rPr>
          <w:sz w:val="24"/>
        </w:rPr>
        <w:t xml:space="preserve"> et dresse un</w:t>
      </w:r>
      <w:r w:rsidR="00B4358A" w:rsidRPr="00D50F67">
        <w:rPr>
          <w:sz w:val="24"/>
        </w:rPr>
        <w:t>e</w:t>
      </w:r>
      <w:r w:rsidR="00392B13" w:rsidRPr="00D50F67">
        <w:rPr>
          <w:sz w:val="24"/>
        </w:rPr>
        <w:t xml:space="preserve"> </w:t>
      </w:r>
      <w:r w:rsidR="00B4358A" w:rsidRPr="00D50F67">
        <w:rPr>
          <w:sz w:val="24"/>
        </w:rPr>
        <w:t>fiche synthétique</w:t>
      </w:r>
      <w:r w:rsidR="00392B13" w:rsidRPr="00D50F67">
        <w:rPr>
          <w:sz w:val="24"/>
        </w:rPr>
        <w:t xml:space="preserve"> signé</w:t>
      </w:r>
      <w:r w:rsidR="00B4358A" w:rsidRPr="00D50F67">
        <w:rPr>
          <w:sz w:val="24"/>
        </w:rPr>
        <w:t>e</w:t>
      </w:r>
      <w:r w:rsidR="00392B13" w:rsidRPr="00D50F67">
        <w:rPr>
          <w:sz w:val="24"/>
        </w:rPr>
        <w:t xml:space="preserve"> par l’ensemble de ses membres.</w:t>
      </w:r>
    </w:p>
    <w:p w14:paraId="2872C710" w14:textId="77777777" w:rsidR="00392B13" w:rsidRPr="00D50F67" w:rsidRDefault="00392B13" w:rsidP="00D54ACF">
      <w:pPr>
        <w:numPr>
          <w:ilvl w:val="0"/>
          <w:numId w:val="47"/>
        </w:numPr>
        <w:spacing w:before="120" w:line="276" w:lineRule="auto"/>
        <w:jc w:val="both"/>
        <w:rPr>
          <w:sz w:val="24"/>
        </w:rPr>
      </w:pPr>
      <w:r w:rsidRPr="00D50F67">
        <w:rPr>
          <w:sz w:val="24"/>
        </w:rPr>
        <w:t>Les commandes découlant de cette procédure feront l’objet d’un modèle simplifié de marché.</w:t>
      </w:r>
    </w:p>
    <w:p w14:paraId="564B670F" w14:textId="2872AE90" w:rsidR="00392B13" w:rsidRPr="00D50F67" w:rsidRDefault="00392B13" w:rsidP="00D54ACF">
      <w:pPr>
        <w:numPr>
          <w:ilvl w:val="0"/>
          <w:numId w:val="47"/>
        </w:numPr>
        <w:spacing w:before="120" w:line="276" w:lineRule="auto"/>
        <w:jc w:val="both"/>
        <w:rPr>
          <w:sz w:val="24"/>
        </w:rPr>
      </w:pPr>
      <w:r w:rsidRPr="00D50F67">
        <w:rPr>
          <w:sz w:val="24"/>
        </w:rPr>
        <w:t xml:space="preserve">Pour les marchés passés en PSL, la signature du </w:t>
      </w:r>
      <w:r w:rsidR="00051E64" w:rsidRPr="00D50F67">
        <w:rPr>
          <w:sz w:val="24"/>
        </w:rPr>
        <w:t xml:space="preserve">Coordonnateur </w:t>
      </w:r>
      <w:r w:rsidRPr="00D50F67">
        <w:rPr>
          <w:sz w:val="24"/>
        </w:rPr>
        <w:t>du CEA-</w:t>
      </w:r>
      <w:r w:rsidR="00051E64" w:rsidRPr="00D50F67">
        <w:rPr>
          <w:sz w:val="24"/>
        </w:rPr>
        <w:t>CEFORGRIS</w:t>
      </w:r>
      <w:r w:rsidRPr="00D50F67">
        <w:rPr>
          <w:sz w:val="24"/>
        </w:rPr>
        <w:t xml:space="preserve"> </w:t>
      </w:r>
      <w:r w:rsidR="00C2226A">
        <w:rPr>
          <w:sz w:val="24"/>
        </w:rPr>
        <w:t xml:space="preserve">ou de son intérim </w:t>
      </w:r>
      <w:r w:rsidRPr="00D50F67">
        <w:rPr>
          <w:sz w:val="24"/>
        </w:rPr>
        <w:t xml:space="preserve">vaut approbation. </w:t>
      </w:r>
    </w:p>
    <w:p w14:paraId="75743AED" w14:textId="77777777" w:rsidR="00392B13" w:rsidRPr="00D50F67" w:rsidRDefault="00392B13" w:rsidP="00146243">
      <w:pPr>
        <w:shd w:val="clear" w:color="auto" w:fill="FFFFFF"/>
        <w:spacing w:before="360" w:after="120" w:line="276" w:lineRule="auto"/>
        <w:jc w:val="both"/>
        <w:rPr>
          <w:b/>
          <w:bCs/>
          <w:caps/>
          <w:sz w:val="24"/>
          <w:u w:val="single"/>
        </w:rPr>
      </w:pPr>
      <w:r w:rsidRPr="00D50F67">
        <w:rPr>
          <w:b/>
          <w:bCs/>
          <w:caps/>
          <w:sz w:val="24"/>
          <w:u w:val="single"/>
        </w:rPr>
        <w:t>Etapes</w:t>
      </w:r>
    </w:p>
    <w:p w14:paraId="0705988D" w14:textId="77777777" w:rsidR="00392B13" w:rsidRPr="00D50F67" w:rsidRDefault="00392B13" w:rsidP="00200CC8">
      <w:pPr>
        <w:pStyle w:val="Paragraphedeliste"/>
        <w:numPr>
          <w:ilvl w:val="0"/>
          <w:numId w:val="40"/>
        </w:numPr>
        <w:spacing w:before="120" w:line="276" w:lineRule="auto"/>
        <w:jc w:val="both"/>
        <w:rPr>
          <w:sz w:val="24"/>
        </w:rPr>
      </w:pPr>
      <w:r w:rsidRPr="00D50F67">
        <w:rPr>
          <w:sz w:val="24"/>
        </w:rPr>
        <w:t>Elaboration des spécifications techniques</w:t>
      </w:r>
    </w:p>
    <w:p w14:paraId="7CBA15D6" w14:textId="77777777" w:rsidR="00392B13" w:rsidRPr="00D50F67" w:rsidRDefault="00392B13" w:rsidP="00200CC8">
      <w:pPr>
        <w:pStyle w:val="Paragraphedeliste"/>
        <w:numPr>
          <w:ilvl w:val="0"/>
          <w:numId w:val="40"/>
        </w:numPr>
        <w:spacing w:before="120" w:line="276" w:lineRule="auto"/>
        <w:jc w:val="both"/>
        <w:rPr>
          <w:sz w:val="24"/>
        </w:rPr>
      </w:pPr>
      <w:r w:rsidRPr="00D50F67">
        <w:rPr>
          <w:sz w:val="24"/>
        </w:rPr>
        <w:t>Invitation à soumissionner</w:t>
      </w:r>
    </w:p>
    <w:p w14:paraId="09E4B0ED" w14:textId="77777777" w:rsidR="00392B13" w:rsidRPr="00D50F67" w:rsidRDefault="00392B13" w:rsidP="00200CC8">
      <w:pPr>
        <w:pStyle w:val="Paragraphedeliste"/>
        <w:numPr>
          <w:ilvl w:val="0"/>
          <w:numId w:val="40"/>
        </w:numPr>
        <w:spacing w:before="120" w:line="276" w:lineRule="auto"/>
        <w:jc w:val="both"/>
        <w:rPr>
          <w:sz w:val="24"/>
        </w:rPr>
      </w:pPr>
      <w:r w:rsidRPr="00D50F67">
        <w:rPr>
          <w:sz w:val="24"/>
        </w:rPr>
        <w:t>Ouverture, analyse et jugement des offres</w:t>
      </w:r>
    </w:p>
    <w:p w14:paraId="25642314" w14:textId="0696111C" w:rsidR="00392B13" w:rsidRPr="00D50F67" w:rsidRDefault="00392B13" w:rsidP="00200CC8">
      <w:pPr>
        <w:pStyle w:val="Paragraphedeliste"/>
        <w:numPr>
          <w:ilvl w:val="0"/>
          <w:numId w:val="40"/>
        </w:numPr>
        <w:spacing w:before="120" w:line="276" w:lineRule="auto"/>
        <w:jc w:val="both"/>
        <w:rPr>
          <w:sz w:val="24"/>
        </w:rPr>
      </w:pPr>
      <w:r w:rsidRPr="00D50F67">
        <w:rPr>
          <w:sz w:val="24"/>
        </w:rPr>
        <w:t>Signature et approbation du marché</w:t>
      </w:r>
    </w:p>
    <w:p w14:paraId="0DA28BD6" w14:textId="4D1D115B" w:rsidR="00392B13" w:rsidRPr="00D50F67" w:rsidRDefault="00392B13" w:rsidP="00200CC8">
      <w:pPr>
        <w:pStyle w:val="Paragraphedeliste"/>
        <w:numPr>
          <w:ilvl w:val="0"/>
          <w:numId w:val="40"/>
        </w:numPr>
        <w:spacing w:before="120" w:line="276" w:lineRule="auto"/>
        <w:jc w:val="both"/>
        <w:rPr>
          <w:sz w:val="24"/>
        </w:rPr>
      </w:pPr>
      <w:r w:rsidRPr="00D50F67">
        <w:rPr>
          <w:sz w:val="24"/>
        </w:rPr>
        <w:t>Ventilation du marché</w:t>
      </w:r>
    </w:p>
    <w:p w14:paraId="6F2FABB1" w14:textId="77777777" w:rsidR="0081453F" w:rsidRPr="00D50F67" w:rsidRDefault="0081453F" w:rsidP="0081453F">
      <w:pPr>
        <w:pStyle w:val="Paragraphedeliste"/>
        <w:spacing w:before="120" w:line="276" w:lineRule="auto"/>
        <w:jc w:val="both"/>
        <w:rPr>
          <w:sz w:val="24"/>
        </w:rPr>
      </w:pPr>
    </w:p>
    <w:p w14:paraId="03FD6F22" w14:textId="2C9D18E9" w:rsidR="00392B13" w:rsidRPr="00D50F67" w:rsidRDefault="00392B13" w:rsidP="0018652F">
      <w:pPr>
        <w:tabs>
          <w:tab w:val="left" w:pos="1440"/>
          <w:tab w:val="right" w:pos="10440"/>
        </w:tabs>
        <w:ind w:left="840"/>
        <w:jc w:val="center"/>
        <w:rPr>
          <w:b/>
          <w:caps/>
          <w:sz w:val="24"/>
        </w:rPr>
      </w:pPr>
    </w:p>
    <w:p w14:paraId="21D166E8" w14:textId="796597F6" w:rsidR="00392B13" w:rsidRPr="00D50F67" w:rsidRDefault="00392B13" w:rsidP="0018652F">
      <w:pPr>
        <w:tabs>
          <w:tab w:val="left" w:pos="1440"/>
          <w:tab w:val="right" w:pos="10440"/>
        </w:tabs>
        <w:ind w:left="840"/>
        <w:jc w:val="center"/>
        <w:rPr>
          <w:b/>
          <w:caps/>
          <w:sz w:val="24"/>
        </w:rPr>
      </w:pPr>
    </w:p>
    <w:tbl>
      <w:tblPr>
        <w:tblW w:w="992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60"/>
        <w:gridCol w:w="5529"/>
        <w:gridCol w:w="1701"/>
      </w:tblGrid>
      <w:tr w:rsidR="00960682" w:rsidRPr="00D50F67" w14:paraId="0C4D4C8B" w14:textId="77777777" w:rsidTr="00274439">
        <w:trPr>
          <w:trHeight w:val="374"/>
        </w:trPr>
        <w:tc>
          <w:tcPr>
            <w:tcW w:w="9924" w:type="dxa"/>
            <w:gridSpan w:val="4"/>
            <w:vAlign w:val="center"/>
          </w:tcPr>
          <w:p w14:paraId="1BD9C452" w14:textId="33427F6F" w:rsidR="00071717" w:rsidRPr="00D50F67" w:rsidRDefault="009A610B" w:rsidP="00071717">
            <w:pPr>
              <w:jc w:val="center"/>
              <w:rPr>
                <w:sz w:val="20"/>
                <w:szCs w:val="20"/>
              </w:rPr>
            </w:pPr>
            <w:r w:rsidRPr="00D50F67">
              <w:rPr>
                <w:b/>
                <w:caps/>
                <w:sz w:val="24"/>
              </w:rPr>
              <w:t xml:space="preserve">E. </w:t>
            </w:r>
            <w:r w:rsidR="00071717" w:rsidRPr="00D50F67">
              <w:rPr>
                <w:b/>
                <w:caps/>
                <w:sz w:val="24"/>
              </w:rPr>
              <w:t>dEMANDE DE COTATION (DC)</w:t>
            </w:r>
          </w:p>
        </w:tc>
      </w:tr>
      <w:tr w:rsidR="00960682" w:rsidRPr="00D50F67" w14:paraId="6E8FD020" w14:textId="77777777" w:rsidTr="00274439">
        <w:trPr>
          <w:trHeight w:val="424"/>
        </w:trPr>
        <w:tc>
          <w:tcPr>
            <w:tcW w:w="1134" w:type="dxa"/>
            <w:vAlign w:val="center"/>
          </w:tcPr>
          <w:p w14:paraId="4ECF1062" w14:textId="77777777" w:rsidR="00B4358A" w:rsidRPr="00D50F67" w:rsidRDefault="00B4358A" w:rsidP="00181BCE">
            <w:pPr>
              <w:pStyle w:val="Titre4"/>
              <w:spacing w:before="0" w:after="0"/>
              <w:jc w:val="center"/>
              <w:rPr>
                <w:sz w:val="20"/>
                <w:szCs w:val="20"/>
              </w:rPr>
            </w:pPr>
            <w:r w:rsidRPr="00D50F67">
              <w:rPr>
                <w:sz w:val="20"/>
                <w:szCs w:val="20"/>
              </w:rPr>
              <w:lastRenderedPageBreak/>
              <w:br w:type="page"/>
              <w:t>Etape</w:t>
            </w:r>
          </w:p>
        </w:tc>
        <w:tc>
          <w:tcPr>
            <w:tcW w:w="1560" w:type="dxa"/>
            <w:vAlign w:val="center"/>
          </w:tcPr>
          <w:p w14:paraId="78B46A25" w14:textId="77777777" w:rsidR="00B4358A" w:rsidRPr="00D50F67" w:rsidRDefault="00B4358A" w:rsidP="00181BCE">
            <w:pPr>
              <w:pStyle w:val="Titre4"/>
              <w:spacing w:before="0" w:after="0"/>
              <w:jc w:val="center"/>
              <w:rPr>
                <w:sz w:val="20"/>
                <w:szCs w:val="20"/>
              </w:rPr>
            </w:pPr>
            <w:r w:rsidRPr="00D50F67">
              <w:rPr>
                <w:sz w:val="20"/>
                <w:szCs w:val="20"/>
              </w:rPr>
              <w:t>Interve-nants</w:t>
            </w:r>
          </w:p>
        </w:tc>
        <w:tc>
          <w:tcPr>
            <w:tcW w:w="5529" w:type="dxa"/>
            <w:vAlign w:val="center"/>
          </w:tcPr>
          <w:p w14:paraId="3C5918E2" w14:textId="77777777" w:rsidR="00B4358A" w:rsidRPr="00D50F67" w:rsidRDefault="00B4358A" w:rsidP="00181BCE">
            <w:pPr>
              <w:pStyle w:val="Titre5"/>
              <w:spacing w:before="0"/>
              <w:rPr>
                <w:sz w:val="20"/>
                <w:szCs w:val="20"/>
              </w:rPr>
            </w:pPr>
            <w:r w:rsidRPr="00D50F67">
              <w:rPr>
                <w:sz w:val="20"/>
                <w:szCs w:val="20"/>
              </w:rPr>
              <w:t>DESCRIPTION DES TACHES</w:t>
            </w:r>
          </w:p>
        </w:tc>
        <w:tc>
          <w:tcPr>
            <w:tcW w:w="1701" w:type="dxa"/>
            <w:vAlign w:val="center"/>
          </w:tcPr>
          <w:p w14:paraId="411C714A" w14:textId="77777777" w:rsidR="00B4358A" w:rsidRPr="00D50F67" w:rsidRDefault="00B4358A" w:rsidP="00181BCE">
            <w:pPr>
              <w:jc w:val="center"/>
              <w:rPr>
                <w:b/>
                <w:bCs/>
                <w:caps/>
                <w:sz w:val="20"/>
                <w:szCs w:val="20"/>
              </w:rPr>
            </w:pPr>
            <w:r w:rsidRPr="00D50F67">
              <w:rPr>
                <w:b/>
                <w:bCs/>
                <w:caps/>
                <w:sz w:val="20"/>
                <w:szCs w:val="20"/>
              </w:rPr>
              <w:t xml:space="preserve">documents </w:t>
            </w:r>
          </w:p>
          <w:p w14:paraId="7B32FFE4" w14:textId="77777777" w:rsidR="00B4358A" w:rsidRPr="00D50F67" w:rsidRDefault="00B4358A" w:rsidP="00181BCE">
            <w:pPr>
              <w:jc w:val="center"/>
              <w:rPr>
                <w:b/>
                <w:bCs/>
                <w:caps/>
                <w:sz w:val="20"/>
                <w:szCs w:val="20"/>
              </w:rPr>
            </w:pPr>
            <w:r w:rsidRPr="00D50F67">
              <w:rPr>
                <w:b/>
                <w:bCs/>
                <w:caps/>
                <w:sz w:val="20"/>
                <w:szCs w:val="20"/>
              </w:rPr>
              <w:t>ou interface</w:t>
            </w:r>
          </w:p>
        </w:tc>
      </w:tr>
      <w:tr w:rsidR="00960682" w:rsidRPr="00D50F67" w14:paraId="6FCB03A7" w14:textId="77777777" w:rsidTr="00274439">
        <w:trPr>
          <w:trHeight w:val="374"/>
        </w:trPr>
        <w:tc>
          <w:tcPr>
            <w:tcW w:w="1134" w:type="dxa"/>
            <w:vAlign w:val="center"/>
          </w:tcPr>
          <w:p w14:paraId="1E305709" w14:textId="77777777" w:rsidR="00B4358A" w:rsidRPr="00D50F67" w:rsidRDefault="00B4358A" w:rsidP="00274439">
            <w:pPr>
              <w:pStyle w:val="Titre4"/>
              <w:spacing w:before="0" w:after="0"/>
              <w:jc w:val="center"/>
              <w:rPr>
                <w:b w:val="0"/>
                <w:sz w:val="20"/>
                <w:szCs w:val="20"/>
              </w:rPr>
            </w:pPr>
          </w:p>
        </w:tc>
        <w:tc>
          <w:tcPr>
            <w:tcW w:w="7089" w:type="dxa"/>
            <w:gridSpan w:val="2"/>
            <w:shd w:val="clear" w:color="auto" w:fill="D9D9D9"/>
            <w:vAlign w:val="center"/>
          </w:tcPr>
          <w:p w14:paraId="3F87AE0A" w14:textId="77777777" w:rsidR="00B4358A" w:rsidRPr="00D50F67" w:rsidRDefault="00B4358A" w:rsidP="00181BCE">
            <w:pPr>
              <w:ind w:left="1559"/>
              <w:jc w:val="center"/>
              <w:rPr>
                <w:b/>
                <w:bCs/>
                <w:i/>
                <w:iCs/>
                <w:sz w:val="20"/>
                <w:szCs w:val="20"/>
              </w:rPr>
            </w:pPr>
            <w:r w:rsidRPr="00D50F67">
              <w:rPr>
                <w:b/>
                <w:bCs/>
                <w:i/>
                <w:iCs/>
                <w:sz w:val="20"/>
                <w:szCs w:val="20"/>
              </w:rPr>
              <w:t>D.1-Élaboration des spécifications techniques</w:t>
            </w:r>
          </w:p>
        </w:tc>
        <w:tc>
          <w:tcPr>
            <w:tcW w:w="1701" w:type="dxa"/>
            <w:shd w:val="clear" w:color="auto" w:fill="D9D9D9"/>
            <w:vAlign w:val="center"/>
          </w:tcPr>
          <w:p w14:paraId="532C9132" w14:textId="77777777" w:rsidR="00B4358A" w:rsidRPr="00D50F67" w:rsidRDefault="00B4358A" w:rsidP="00181BCE">
            <w:pPr>
              <w:rPr>
                <w:sz w:val="20"/>
                <w:szCs w:val="20"/>
              </w:rPr>
            </w:pPr>
          </w:p>
        </w:tc>
      </w:tr>
      <w:tr w:rsidR="00960682" w:rsidRPr="00D50F67" w14:paraId="3C04486E" w14:textId="77777777" w:rsidTr="00274439">
        <w:trPr>
          <w:trHeight w:val="786"/>
        </w:trPr>
        <w:tc>
          <w:tcPr>
            <w:tcW w:w="1134" w:type="dxa"/>
            <w:vAlign w:val="center"/>
          </w:tcPr>
          <w:p w14:paraId="5A580B5D" w14:textId="02609474" w:rsidR="00B4358A" w:rsidRPr="00D50F67" w:rsidRDefault="00DF7FC6" w:rsidP="00181BCE">
            <w:pPr>
              <w:pStyle w:val="Titre4"/>
              <w:jc w:val="center"/>
              <w:rPr>
                <w:b w:val="0"/>
                <w:sz w:val="20"/>
                <w:szCs w:val="20"/>
              </w:rPr>
            </w:pPr>
            <w:r w:rsidRPr="00D50F67">
              <w:rPr>
                <w:b w:val="0"/>
                <w:sz w:val="20"/>
                <w:szCs w:val="20"/>
              </w:rPr>
              <w:t>e</w:t>
            </w:r>
            <w:r w:rsidR="00B4358A" w:rsidRPr="00D50F67">
              <w:rPr>
                <w:b w:val="0"/>
                <w:sz w:val="20"/>
                <w:szCs w:val="20"/>
              </w:rPr>
              <w:t>.1.1</w:t>
            </w:r>
          </w:p>
        </w:tc>
        <w:tc>
          <w:tcPr>
            <w:tcW w:w="1560" w:type="dxa"/>
            <w:vAlign w:val="center"/>
          </w:tcPr>
          <w:p w14:paraId="7EB8C5A0" w14:textId="77777777" w:rsidR="00B4358A" w:rsidRPr="00D50F67" w:rsidRDefault="00B4358A" w:rsidP="00181BCE">
            <w:pPr>
              <w:rPr>
                <w:sz w:val="20"/>
                <w:szCs w:val="20"/>
              </w:rPr>
            </w:pPr>
            <w:r w:rsidRPr="00D50F67">
              <w:rPr>
                <w:sz w:val="20"/>
                <w:szCs w:val="20"/>
              </w:rPr>
              <w:t>Le service demandeur</w:t>
            </w:r>
          </w:p>
        </w:tc>
        <w:tc>
          <w:tcPr>
            <w:tcW w:w="5529" w:type="dxa"/>
            <w:vAlign w:val="center"/>
          </w:tcPr>
          <w:p w14:paraId="118278F9" w14:textId="5CAE08FB" w:rsidR="00B4358A" w:rsidRPr="00D50F67" w:rsidRDefault="00B4358A" w:rsidP="00181BCE">
            <w:pPr>
              <w:spacing w:before="120"/>
              <w:rPr>
                <w:sz w:val="20"/>
                <w:szCs w:val="20"/>
              </w:rPr>
            </w:pPr>
            <w:r w:rsidRPr="00D50F67">
              <w:rPr>
                <w:sz w:val="20"/>
                <w:szCs w:val="20"/>
              </w:rPr>
              <w:t xml:space="preserve">Elabore les spécifications techniques des fournitures ou des travaux et les transmet au </w:t>
            </w:r>
            <w:r w:rsidR="00C2226A">
              <w:rPr>
                <w:sz w:val="20"/>
                <w:szCs w:val="20"/>
              </w:rPr>
              <w:t xml:space="preserve">comité interne par voie hiérarchique </w:t>
            </w:r>
          </w:p>
          <w:p w14:paraId="5567A705" w14:textId="365438C4" w:rsidR="00B4358A" w:rsidRPr="00D50F67" w:rsidRDefault="00B4358A" w:rsidP="00181BCE">
            <w:pPr>
              <w:pStyle w:val="BodyText21"/>
              <w:widowControl/>
              <w:rPr>
                <w:rFonts w:ascii="Times New Roman" w:hAnsi="Times New Roman"/>
                <w:sz w:val="20"/>
                <w:szCs w:val="20"/>
              </w:rPr>
            </w:pPr>
            <w:r w:rsidRPr="00D50F67">
              <w:rPr>
                <w:rFonts w:ascii="Times New Roman" w:hAnsi="Times New Roman"/>
                <w:sz w:val="20"/>
                <w:szCs w:val="20"/>
              </w:rPr>
              <w:t>D</w:t>
            </w:r>
            <w:r w:rsidR="00C2226A">
              <w:rPr>
                <w:rFonts w:ascii="Times New Roman" w:hAnsi="Times New Roman"/>
                <w:sz w:val="20"/>
                <w:szCs w:val="20"/>
              </w:rPr>
              <w:t>élai : Le délai sera fixé par</w:t>
            </w:r>
            <w:r w:rsidRPr="00D50F67">
              <w:rPr>
                <w:rFonts w:ascii="Times New Roman" w:hAnsi="Times New Roman"/>
                <w:sz w:val="20"/>
                <w:szCs w:val="20"/>
              </w:rPr>
              <w:t xml:space="preserve"> le service demandeur en tenant compte de la complexité du dossier.</w:t>
            </w:r>
          </w:p>
        </w:tc>
        <w:tc>
          <w:tcPr>
            <w:tcW w:w="1701" w:type="dxa"/>
            <w:vMerge w:val="restart"/>
            <w:vAlign w:val="center"/>
          </w:tcPr>
          <w:p w14:paraId="15215D48" w14:textId="6FCDCECD" w:rsidR="00B4358A" w:rsidRPr="00D50F67" w:rsidRDefault="00B4358A" w:rsidP="0078331F">
            <w:pPr>
              <w:jc w:val="center"/>
              <w:rPr>
                <w:sz w:val="20"/>
                <w:szCs w:val="20"/>
              </w:rPr>
            </w:pPr>
            <w:r w:rsidRPr="00D50F67">
              <w:rPr>
                <w:sz w:val="20"/>
                <w:szCs w:val="20"/>
              </w:rPr>
              <w:t>Spécifications techniques</w:t>
            </w:r>
          </w:p>
        </w:tc>
      </w:tr>
      <w:tr w:rsidR="00960682" w:rsidRPr="00D50F67" w14:paraId="55C071A4" w14:textId="77777777" w:rsidTr="00274439">
        <w:trPr>
          <w:trHeight w:val="70"/>
        </w:trPr>
        <w:tc>
          <w:tcPr>
            <w:tcW w:w="1134" w:type="dxa"/>
            <w:vAlign w:val="center"/>
          </w:tcPr>
          <w:p w14:paraId="0B5B836C" w14:textId="048A4598" w:rsidR="00B4358A" w:rsidRPr="00D50F67" w:rsidRDefault="00DF7FC6" w:rsidP="00181BCE">
            <w:pPr>
              <w:pStyle w:val="Titre4"/>
              <w:jc w:val="center"/>
              <w:rPr>
                <w:b w:val="0"/>
                <w:sz w:val="20"/>
                <w:szCs w:val="20"/>
              </w:rPr>
            </w:pPr>
            <w:r w:rsidRPr="00D50F67">
              <w:rPr>
                <w:b w:val="0"/>
                <w:sz w:val="20"/>
                <w:szCs w:val="20"/>
              </w:rPr>
              <w:t>e</w:t>
            </w:r>
            <w:r w:rsidR="00B4358A" w:rsidRPr="00D50F67">
              <w:rPr>
                <w:b w:val="0"/>
                <w:sz w:val="20"/>
                <w:szCs w:val="20"/>
              </w:rPr>
              <w:t>1.2</w:t>
            </w:r>
          </w:p>
        </w:tc>
        <w:tc>
          <w:tcPr>
            <w:tcW w:w="1560" w:type="dxa"/>
            <w:vAlign w:val="center"/>
          </w:tcPr>
          <w:p w14:paraId="50CD8972" w14:textId="3C25B3E5" w:rsidR="00B4358A" w:rsidRPr="00D50F67" w:rsidRDefault="00C2226A" w:rsidP="00181BCE">
            <w:pPr>
              <w:rPr>
                <w:sz w:val="20"/>
                <w:szCs w:val="20"/>
              </w:rPr>
            </w:pPr>
            <w:r>
              <w:rPr>
                <w:sz w:val="20"/>
                <w:szCs w:val="20"/>
              </w:rPr>
              <w:t>Le comité interne</w:t>
            </w:r>
          </w:p>
        </w:tc>
        <w:tc>
          <w:tcPr>
            <w:tcW w:w="5529" w:type="dxa"/>
            <w:vAlign w:val="center"/>
          </w:tcPr>
          <w:p w14:paraId="781EB1A1" w14:textId="19E9B564" w:rsidR="00B4358A" w:rsidRPr="00D50F67" w:rsidRDefault="00B4358A" w:rsidP="00181BCE">
            <w:pPr>
              <w:pStyle w:val="BodyText21"/>
              <w:widowControl/>
              <w:spacing w:before="120"/>
              <w:rPr>
                <w:rFonts w:ascii="Times New Roman" w:hAnsi="Times New Roman"/>
                <w:sz w:val="20"/>
                <w:szCs w:val="20"/>
              </w:rPr>
            </w:pPr>
            <w:r w:rsidRPr="00D50F67">
              <w:rPr>
                <w:rFonts w:ascii="Times New Roman" w:hAnsi="Times New Roman"/>
                <w:sz w:val="20"/>
                <w:szCs w:val="20"/>
              </w:rPr>
              <w:t xml:space="preserve">Prend connaissance des spécifications techniques et, y apporte éventuellement des corrections en étroite collaboration avec le service demandeur. </w:t>
            </w:r>
          </w:p>
          <w:p w14:paraId="4C9157D0" w14:textId="77777777" w:rsidR="00B4358A" w:rsidRPr="00D50F67" w:rsidRDefault="00B4358A" w:rsidP="00181BCE">
            <w:pPr>
              <w:pStyle w:val="BodyText21"/>
              <w:widowControl/>
              <w:rPr>
                <w:rFonts w:ascii="Times New Roman" w:hAnsi="Times New Roman"/>
                <w:b/>
                <w:bCs/>
                <w:i/>
                <w:iCs/>
                <w:sz w:val="20"/>
                <w:szCs w:val="20"/>
              </w:rPr>
            </w:pPr>
            <w:r w:rsidRPr="00D50F67">
              <w:rPr>
                <w:rFonts w:ascii="Times New Roman" w:hAnsi="Times New Roman"/>
                <w:sz w:val="20"/>
                <w:szCs w:val="20"/>
              </w:rPr>
              <w:t>Délai : 5 jours</w:t>
            </w:r>
          </w:p>
        </w:tc>
        <w:tc>
          <w:tcPr>
            <w:tcW w:w="1701" w:type="dxa"/>
            <w:vMerge/>
            <w:vAlign w:val="center"/>
          </w:tcPr>
          <w:p w14:paraId="7EE296CF" w14:textId="77777777" w:rsidR="00B4358A" w:rsidRPr="00D50F67" w:rsidRDefault="00B4358A" w:rsidP="00181BCE">
            <w:pPr>
              <w:jc w:val="both"/>
              <w:rPr>
                <w:bCs/>
                <w:caps/>
                <w:sz w:val="20"/>
                <w:szCs w:val="20"/>
              </w:rPr>
            </w:pPr>
          </w:p>
        </w:tc>
      </w:tr>
      <w:tr w:rsidR="00960682" w:rsidRPr="00D50F67" w14:paraId="56F3716A" w14:textId="77777777" w:rsidTr="00274439">
        <w:trPr>
          <w:trHeight w:val="70"/>
        </w:trPr>
        <w:tc>
          <w:tcPr>
            <w:tcW w:w="1134" w:type="dxa"/>
            <w:vAlign w:val="center"/>
          </w:tcPr>
          <w:p w14:paraId="1EACFD46" w14:textId="591B7AB1" w:rsidR="00B4358A" w:rsidRPr="00D50F67" w:rsidRDefault="00DF7FC6" w:rsidP="00181BCE">
            <w:pPr>
              <w:pStyle w:val="Titre4"/>
              <w:jc w:val="center"/>
              <w:rPr>
                <w:b w:val="0"/>
                <w:sz w:val="20"/>
                <w:szCs w:val="20"/>
              </w:rPr>
            </w:pPr>
            <w:r w:rsidRPr="00D50F67">
              <w:rPr>
                <w:b w:val="0"/>
                <w:sz w:val="20"/>
                <w:szCs w:val="20"/>
              </w:rPr>
              <w:t>e</w:t>
            </w:r>
            <w:r w:rsidR="00B4358A" w:rsidRPr="00D50F67">
              <w:rPr>
                <w:b w:val="0"/>
                <w:sz w:val="20"/>
                <w:szCs w:val="20"/>
              </w:rPr>
              <w:t>.</w:t>
            </w:r>
            <w:r w:rsidRPr="00D50F67">
              <w:rPr>
                <w:b w:val="0"/>
                <w:sz w:val="20"/>
                <w:szCs w:val="20"/>
              </w:rPr>
              <w:t>1.3</w:t>
            </w:r>
          </w:p>
        </w:tc>
        <w:tc>
          <w:tcPr>
            <w:tcW w:w="1560" w:type="dxa"/>
            <w:vAlign w:val="center"/>
          </w:tcPr>
          <w:p w14:paraId="6D7D2E82" w14:textId="4057348F" w:rsidR="00B4358A" w:rsidRPr="00D50F67" w:rsidRDefault="00C2226A" w:rsidP="00181BCE">
            <w:pPr>
              <w:rPr>
                <w:sz w:val="20"/>
                <w:szCs w:val="20"/>
              </w:rPr>
            </w:pPr>
            <w:r>
              <w:rPr>
                <w:sz w:val="20"/>
                <w:szCs w:val="20"/>
              </w:rPr>
              <w:t>CSAF</w:t>
            </w:r>
          </w:p>
        </w:tc>
        <w:tc>
          <w:tcPr>
            <w:tcW w:w="5529" w:type="dxa"/>
            <w:vAlign w:val="center"/>
          </w:tcPr>
          <w:p w14:paraId="766E2763" w14:textId="454482DC" w:rsidR="00B4358A" w:rsidRPr="00D50F67" w:rsidRDefault="002910E2" w:rsidP="00181BCE">
            <w:pPr>
              <w:pStyle w:val="BodyText21"/>
              <w:widowControl/>
              <w:spacing w:before="120"/>
              <w:rPr>
                <w:rFonts w:ascii="Times New Roman" w:hAnsi="Times New Roman"/>
                <w:sz w:val="20"/>
                <w:szCs w:val="20"/>
              </w:rPr>
            </w:pPr>
            <w:r w:rsidRPr="00D50F67">
              <w:rPr>
                <w:rFonts w:ascii="Times New Roman" w:hAnsi="Times New Roman"/>
                <w:sz w:val="20"/>
                <w:szCs w:val="20"/>
              </w:rPr>
              <w:t>Finalise les prescriptions techniques et adresse une invitation à soumissionner à au moins trois (03) entreprises.</w:t>
            </w:r>
          </w:p>
          <w:p w14:paraId="7AE9EC09" w14:textId="77777777" w:rsidR="00B4358A" w:rsidRPr="00D50F67" w:rsidRDefault="00B4358A" w:rsidP="00181BCE">
            <w:pPr>
              <w:pStyle w:val="BodyText21"/>
              <w:widowControl/>
              <w:rPr>
                <w:rFonts w:ascii="Times New Roman" w:hAnsi="Times New Roman"/>
                <w:sz w:val="20"/>
                <w:szCs w:val="20"/>
              </w:rPr>
            </w:pPr>
            <w:r w:rsidRPr="00D50F67">
              <w:rPr>
                <w:rFonts w:ascii="Times New Roman" w:hAnsi="Times New Roman"/>
                <w:sz w:val="20"/>
                <w:szCs w:val="20"/>
              </w:rPr>
              <w:t>Délai : 3 jours</w:t>
            </w:r>
          </w:p>
        </w:tc>
        <w:tc>
          <w:tcPr>
            <w:tcW w:w="1701" w:type="dxa"/>
            <w:vAlign w:val="center"/>
          </w:tcPr>
          <w:p w14:paraId="7B1104D6" w14:textId="00EF757D" w:rsidR="00B4358A" w:rsidRPr="00D50F67" w:rsidRDefault="002910E2" w:rsidP="00181BCE">
            <w:pPr>
              <w:jc w:val="center"/>
              <w:rPr>
                <w:sz w:val="20"/>
                <w:szCs w:val="20"/>
              </w:rPr>
            </w:pPr>
            <w:r w:rsidRPr="00D50F67">
              <w:rPr>
                <w:sz w:val="20"/>
                <w:szCs w:val="20"/>
              </w:rPr>
              <w:t>Les lettres d’invitation</w:t>
            </w:r>
          </w:p>
        </w:tc>
      </w:tr>
      <w:tr w:rsidR="00960682" w:rsidRPr="00D50F67" w14:paraId="5E1A5743" w14:textId="77777777" w:rsidTr="00274439">
        <w:trPr>
          <w:trHeight w:val="70"/>
        </w:trPr>
        <w:tc>
          <w:tcPr>
            <w:tcW w:w="1134" w:type="dxa"/>
            <w:vAlign w:val="center"/>
          </w:tcPr>
          <w:p w14:paraId="5452CA18" w14:textId="1869E80D" w:rsidR="00B4358A" w:rsidRPr="00D50F67" w:rsidRDefault="00DF7FC6" w:rsidP="00181BCE">
            <w:pPr>
              <w:pStyle w:val="Titre4"/>
              <w:jc w:val="center"/>
              <w:rPr>
                <w:b w:val="0"/>
                <w:sz w:val="20"/>
                <w:szCs w:val="20"/>
              </w:rPr>
            </w:pPr>
            <w:r w:rsidRPr="00D50F67">
              <w:rPr>
                <w:b w:val="0"/>
                <w:sz w:val="20"/>
                <w:szCs w:val="20"/>
              </w:rPr>
              <w:t>e</w:t>
            </w:r>
            <w:r w:rsidR="00B4358A" w:rsidRPr="00D50F67">
              <w:rPr>
                <w:b w:val="0"/>
                <w:sz w:val="20"/>
                <w:szCs w:val="20"/>
              </w:rPr>
              <w:t>.</w:t>
            </w:r>
            <w:r w:rsidRPr="00D50F67">
              <w:rPr>
                <w:b w:val="0"/>
                <w:sz w:val="20"/>
                <w:szCs w:val="20"/>
              </w:rPr>
              <w:t>1.4</w:t>
            </w:r>
          </w:p>
        </w:tc>
        <w:tc>
          <w:tcPr>
            <w:tcW w:w="1560" w:type="dxa"/>
            <w:vAlign w:val="center"/>
          </w:tcPr>
          <w:p w14:paraId="071FEBB7" w14:textId="66320DA3" w:rsidR="00B4358A" w:rsidRPr="00D50F67" w:rsidRDefault="00B4358A" w:rsidP="00181BCE">
            <w:pPr>
              <w:rPr>
                <w:sz w:val="20"/>
                <w:szCs w:val="20"/>
              </w:rPr>
            </w:pPr>
            <w:r w:rsidRPr="00D50F67">
              <w:rPr>
                <w:sz w:val="20"/>
                <w:szCs w:val="20"/>
              </w:rPr>
              <w:t>Le</w:t>
            </w:r>
            <w:r w:rsidR="002910E2" w:rsidRPr="00D50F67">
              <w:rPr>
                <w:sz w:val="20"/>
                <w:szCs w:val="20"/>
              </w:rPr>
              <w:t>s soumis</w:t>
            </w:r>
            <w:r w:rsidR="00EE4E36" w:rsidRPr="00D50F67">
              <w:rPr>
                <w:sz w:val="20"/>
                <w:szCs w:val="20"/>
              </w:rPr>
              <w:t>-</w:t>
            </w:r>
            <w:r w:rsidR="002910E2" w:rsidRPr="00D50F67">
              <w:rPr>
                <w:sz w:val="20"/>
                <w:szCs w:val="20"/>
              </w:rPr>
              <w:t>sionnaires</w:t>
            </w:r>
          </w:p>
        </w:tc>
        <w:tc>
          <w:tcPr>
            <w:tcW w:w="5529" w:type="dxa"/>
            <w:vAlign w:val="center"/>
          </w:tcPr>
          <w:p w14:paraId="6A6ED45D" w14:textId="40E552C1" w:rsidR="00B4358A" w:rsidRPr="00D50F67" w:rsidRDefault="002910E2" w:rsidP="00181BCE">
            <w:pPr>
              <w:pStyle w:val="BodyText21"/>
              <w:widowControl/>
              <w:tabs>
                <w:tab w:val="left" w:pos="0"/>
              </w:tabs>
              <w:rPr>
                <w:rFonts w:ascii="Times New Roman" w:hAnsi="Times New Roman"/>
                <w:sz w:val="20"/>
                <w:szCs w:val="20"/>
              </w:rPr>
            </w:pPr>
            <w:r w:rsidRPr="00D50F67">
              <w:rPr>
                <w:rFonts w:ascii="Times New Roman" w:hAnsi="Times New Roman"/>
                <w:sz w:val="20"/>
                <w:szCs w:val="20"/>
              </w:rPr>
              <w:t>Préparent leurs offres et les dépose</w:t>
            </w:r>
            <w:r w:rsidR="00A14287" w:rsidRPr="00D50F67">
              <w:rPr>
                <w:rFonts w:ascii="Times New Roman" w:hAnsi="Times New Roman"/>
                <w:sz w:val="20"/>
                <w:szCs w:val="20"/>
              </w:rPr>
              <w:t>nt</w:t>
            </w:r>
            <w:r w:rsidRPr="00D50F67">
              <w:rPr>
                <w:rFonts w:ascii="Times New Roman" w:hAnsi="Times New Roman"/>
                <w:sz w:val="20"/>
                <w:szCs w:val="20"/>
              </w:rPr>
              <w:t xml:space="preserve"> </w:t>
            </w:r>
            <w:r w:rsidR="00C2226A">
              <w:rPr>
                <w:rFonts w:ascii="Times New Roman" w:hAnsi="Times New Roman"/>
                <w:sz w:val="20"/>
                <w:szCs w:val="20"/>
              </w:rPr>
              <w:t>auprès du CSAF</w:t>
            </w:r>
            <w:r w:rsidR="00B4358A" w:rsidRPr="00D50F67">
              <w:rPr>
                <w:rFonts w:ascii="Times New Roman" w:hAnsi="Times New Roman"/>
                <w:sz w:val="20"/>
                <w:szCs w:val="20"/>
              </w:rPr>
              <w:t>.</w:t>
            </w:r>
          </w:p>
          <w:p w14:paraId="38D5E933" w14:textId="21B5EE2D" w:rsidR="00B4358A" w:rsidRPr="00D50F67" w:rsidRDefault="00B4358A" w:rsidP="00181BCE">
            <w:pPr>
              <w:pStyle w:val="BodyText21"/>
              <w:widowControl/>
              <w:tabs>
                <w:tab w:val="left" w:pos="0"/>
              </w:tabs>
              <w:rPr>
                <w:rFonts w:ascii="Times New Roman" w:hAnsi="Times New Roman"/>
                <w:sz w:val="20"/>
                <w:szCs w:val="20"/>
              </w:rPr>
            </w:pPr>
            <w:r w:rsidRPr="00D50F67">
              <w:rPr>
                <w:rFonts w:ascii="Times New Roman" w:hAnsi="Times New Roman"/>
                <w:sz w:val="20"/>
                <w:szCs w:val="20"/>
              </w:rPr>
              <w:t xml:space="preserve">Délai : </w:t>
            </w:r>
            <w:r w:rsidR="002910E2" w:rsidRPr="00D50F67">
              <w:rPr>
                <w:rFonts w:ascii="Times New Roman" w:hAnsi="Times New Roman"/>
                <w:sz w:val="20"/>
                <w:szCs w:val="20"/>
              </w:rPr>
              <w:t>5</w:t>
            </w:r>
            <w:r w:rsidRPr="00D50F67">
              <w:rPr>
                <w:rFonts w:ascii="Times New Roman" w:hAnsi="Times New Roman"/>
                <w:sz w:val="20"/>
                <w:szCs w:val="20"/>
              </w:rPr>
              <w:t xml:space="preserve"> jours </w:t>
            </w:r>
          </w:p>
        </w:tc>
        <w:tc>
          <w:tcPr>
            <w:tcW w:w="1701" w:type="dxa"/>
            <w:vAlign w:val="center"/>
          </w:tcPr>
          <w:p w14:paraId="01601536" w14:textId="37678752" w:rsidR="00B4358A" w:rsidRPr="00D50F67" w:rsidRDefault="002910E2" w:rsidP="00181BCE">
            <w:pPr>
              <w:pStyle w:val="BodyText21"/>
              <w:widowControl/>
              <w:jc w:val="center"/>
              <w:rPr>
                <w:rFonts w:ascii="Times New Roman" w:hAnsi="Times New Roman"/>
                <w:sz w:val="20"/>
                <w:szCs w:val="20"/>
              </w:rPr>
            </w:pPr>
            <w:r w:rsidRPr="00D50F67">
              <w:rPr>
                <w:rFonts w:ascii="Times New Roman" w:hAnsi="Times New Roman"/>
                <w:sz w:val="20"/>
                <w:szCs w:val="20"/>
              </w:rPr>
              <w:t>Les offres</w:t>
            </w:r>
          </w:p>
        </w:tc>
      </w:tr>
      <w:tr w:rsidR="00960682" w:rsidRPr="00D50F67" w14:paraId="7DE5DF21" w14:textId="77777777" w:rsidTr="00274439">
        <w:trPr>
          <w:trHeight w:val="70"/>
        </w:trPr>
        <w:tc>
          <w:tcPr>
            <w:tcW w:w="1134" w:type="dxa"/>
            <w:vAlign w:val="center"/>
          </w:tcPr>
          <w:p w14:paraId="3C1B7B38" w14:textId="3C0E3ABD" w:rsidR="00365C2D" w:rsidRPr="00D50F67" w:rsidRDefault="00DF7FC6" w:rsidP="00365C2D">
            <w:pPr>
              <w:pStyle w:val="Titre4"/>
              <w:jc w:val="center"/>
              <w:rPr>
                <w:b w:val="0"/>
                <w:sz w:val="20"/>
                <w:szCs w:val="20"/>
              </w:rPr>
            </w:pPr>
            <w:r w:rsidRPr="00D50F67">
              <w:rPr>
                <w:b w:val="0"/>
                <w:sz w:val="20"/>
                <w:szCs w:val="20"/>
              </w:rPr>
              <w:t>e</w:t>
            </w:r>
            <w:r w:rsidR="00365C2D" w:rsidRPr="00D50F67">
              <w:rPr>
                <w:b w:val="0"/>
                <w:sz w:val="20"/>
                <w:szCs w:val="20"/>
              </w:rPr>
              <w:t>.</w:t>
            </w:r>
            <w:r w:rsidRPr="00D50F67">
              <w:rPr>
                <w:b w:val="0"/>
                <w:sz w:val="20"/>
                <w:szCs w:val="20"/>
              </w:rPr>
              <w:t>1.</w:t>
            </w:r>
            <w:r w:rsidR="0078331F" w:rsidRPr="00D50F67">
              <w:rPr>
                <w:b w:val="0"/>
                <w:sz w:val="20"/>
                <w:szCs w:val="20"/>
              </w:rPr>
              <w:t>5</w:t>
            </w:r>
          </w:p>
        </w:tc>
        <w:tc>
          <w:tcPr>
            <w:tcW w:w="1560" w:type="dxa"/>
          </w:tcPr>
          <w:p w14:paraId="0552EBC3" w14:textId="45837FBF" w:rsidR="00365C2D" w:rsidRPr="00D50F67" w:rsidRDefault="00C2226A" w:rsidP="00DF7FC6">
            <w:pPr>
              <w:spacing w:before="240"/>
              <w:rPr>
                <w:sz w:val="20"/>
                <w:szCs w:val="20"/>
              </w:rPr>
            </w:pPr>
            <w:r>
              <w:rPr>
                <w:sz w:val="20"/>
                <w:szCs w:val="20"/>
              </w:rPr>
              <w:t>Le Coordonnateur du CEFORGRIS ou son intérim</w:t>
            </w:r>
          </w:p>
        </w:tc>
        <w:tc>
          <w:tcPr>
            <w:tcW w:w="5529" w:type="dxa"/>
            <w:vAlign w:val="center"/>
          </w:tcPr>
          <w:p w14:paraId="6EE39DDA" w14:textId="5C5E991B" w:rsidR="00365C2D" w:rsidRPr="00D50F67" w:rsidRDefault="00365C2D" w:rsidP="00C2226A">
            <w:pPr>
              <w:pStyle w:val="BodyText21"/>
              <w:widowControl/>
              <w:rPr>
                <w:rFonts w:ascii="Times New Roman" w:hAnsi="Times New Roman"/>
                <w:sz w:val="20"/>
                <w:szCs w:val="20"/>
              </w:rPr>
            </w:pPr>
            <w:r w:rsidRPr="00D50F67">
              <w:rPr>
                <w:rFonts w:ascii="Times New Roman" w:hAnsi="Times New Roman"/>
                <w:sz w:val="20"/>
                <w:szCs w:val="20"/>
              </w:rPr>
              <w:t xml:space="preserve">Convoque la commission restreinte qui procède à l’ouverture des plis, à l’analyse et à l’élaboration de la fiche synthétique des résultats. Notifie le soumissionnaire retenu et fait copie au </w:t>
            </w:r>
            <w:r w:rsidR="00C2226A">
              <w:rPr>
                <w:rFonts w:ascii="Times New Roman" w:hAnsi="Times New Roman"/>
                <w:sz w:val="20"/>
                <w:szCs w:val="20"/>
              </w:rPr>
              <w:t>CSAF</w:t>
            </w:r>
          </w:p>
        </w:tc>
        <w:tc>
          <w:tcPr>
            <w:tcW w:w="1701" w:type="dxa"/>
            <w:vAlign w:val="center"/>
          </w:tcPr>
          <w:p w14:paraId="2D2BA1AB" w14:textId="4D707F3B" w:rsidR="00365C2D" w:rsidRPr="00D50F67" w:rsidRDefault="0078331F" w:rsidP="00365C2D">
            <w:pPr>
              <w:jc w:val="center"/>
              <w:rPr>
                <w:sz w:val="20"/>
                <w:szCs w:val="20"/>
              </w:rPr>
            </w:pPr>
            <w:r w:rsidRPr="00D50F67">
              <w:rPr>
                <w:sz w:val="20"/>
                <w:szCs w:val="20"/>
              </w:rPr>
              <w:t>La notification</w:t>
            </w:r>
          </w:p>
        </w:tc>
      </w:tr>
      <w:tr w:rsidR="00960682" w:rsidRPr="00D50F67" w14:paraId="7665DACD" w14:textId="77777777" w:rsidTr="00274439">
        <w:trPr>
          <w:trHeight w:val="77"/>
        </w:trPr>
        <w:tc>
          <w:tcPr>
            <w:tcW w:w="1134" w:type="dxa"/>
            <w:vAlign w:val="center"/>
          </w:tcPr>
          <w:p w14:paraId="6D3295C6" w14:textId="77777777" w:rsidR="00DF7FC6" w:rsidRPr="00D50F67" w:rsidRDefault="00DF7FC6" w:rsidP="00274439">
            <w:pPr>
              <w:pStyle w:val="Titre4"/>
              <w:spacing w:before="0" w:after="0"/>
              <w:jc w:val="center"/>
              <w:rPr>
                <w:b w:val="0"/>
                <w:sz w:val="20"/>
                <w:szCs w:val="20"/>
              </w:rPr>
            </w:pPr>
          </w:p>
        </w:tc>
        <w:tc>
          <w:tcPr>
            <w:tcW w:w="7089" w:type="dxa"/>
            <w:gridSpan w:val="2"/>
            <w:shd w:val="clear" w:color="auto" w:fill="D0CECE" w:themeFill="background2" w:themeFillShade="E6"/>
          </w:tcPr>
          <w:p w14:paraId="0F0620C6" w14:textId="48F86A27" w:rsidR="00DF7FC6" w:rsidRPr="00D50F67" w:rsidRDefault="00DF7FC6" w:rsidP="00DF7FC6">
            <w:pPr>
              <w:pStyle w:val="BodyText21"/>
              <w:widowControl/>
              <w:spacing w:before="120"/>
              <w:jc w:val="center"/>
              <w:rPr>
                <w:rFonts w:ascii="Times New Roman" w:hAnsi="Times New Roman"/>
                <w:sz w:val="20"/>
                <w:szCs w:val="20"/>
              </w:rPr>
            </w:pPr>
            <w:r w:rsidRPr="00D50F67">
              <w:rPr>
                <w:rFonts w:ascii="Times New Roman" w:hAnsi="Times New Roman"/>
                <w:b/>
                <w:bCs/>
                <w:i/>
                <w:iCs/>
                <w:sz w:val="20"/>
                <w:szCs w:val="20"/>
              </w:rPr>
              <w:t>E.2-Signature et approbation du marché</w:t>
            </w:r>
          </w:p>
        </w:tc>
        <w:tc>
          <w:tcPr>
            <w:tcW w:w="1701" w:type="dxa"/>
            <w:vAlign w:val="center"/>
          </w:tcPr>
          <w:p w14:paraId="79240878" w14:textId="77777777" w:rsidR="00DF7FC6" w:rsidRPr="00D50F67" w:rsidRDefault="00DF7FC6" w:rsidP="00365C2D">
            <w:pPr>
              <w:jc w:val="center"/>
              <w:rPr>
                <w:sz w:val="20"/>
                <w:szCs w:val="20"/>
              </w:rPr>
            </w:pPr>
          </w:p>
        </w:tc>
      </w:tr>
      <w:tr w:rsidR="00960682" w:rsidRPr="00D50F67" w14:paraId="6F84BA84" w14:textId="77777777" w:rsidTr="00274439">
        <w:trPr>
          <w:trHeight w:val="70"/>
        </w:trPr>
        <w:tc>
          <w:tcPr>
            <w:tcW w:w="1134" w:type="dxa"/>
            <w:vAlign w:val="center"/>
          </w:tcPr>
          <w:p w14:paraId="1D118C8B" w14:textId="1BBE27C0" w:rsidR="00DF7FC6" w:rsidRPr="00D50F67" w:rsidRDefault="00DF7FC6" w:rsidP="00DF7FC6">
            <w:pPr>
              <w:pStyle w:val="Titre4"/>
              <w:jc w:val="center"/>
              <w:rPr>
                <w:b w:val="0"/>
                <w:sz w:val="20"/>
                <w:szCs w:val="20"/>
              </w:rPr>
            </w:pPr>
            <w:r w:rsidRPr="00D50F67">
              <w:rPr>
                <w:b w:val="0"/>
                <w:sz w:val="20"/>
                <w:szCs w:val="20"/>
              </w:rPr>
              <w:t>E.2.1</w:t>
            </w:r>
          </w:p>
        </w:tc>
        <w:tc>
          <w:tcPr>
            <w:tcW w:w="1560" w:type="dxa"/>
          </w:tcPr>
          <w:p w14:paraId="45496519" w14:textId="779F7FE9" w:rsidR="00DF7FC6" w:rsidRPr="00D50F67" w:rsidRDefault="00C2226A" w:rsidP="00DF7FC6">
            <w:pPr>
              <w:jc w:val="both"/>
              <w:rPr>
                <w:sz w:val="20"/>
                <w:szCs w:val="20"/>
              </w:rPr>
            </w:pPr>
            <w:r>
              <w:rPr>
                <w:sz w:val="20"/>
                <w:szCs w:val="20"/>
              </w:rPr>
              <w:t>CSAF</w:t>
            </w:r>
          </w:p>
        </w:tc>
        <w:tc>
          <w:tcPr>
            <w:tcW w:w="5529" w:type="dxa"/>
            <w:vAlign w:val="center"/>
          </w:tcPr>
          <w:p w14:paraId="552A14BD" w14:textId="33D55BA3" w:rsidR="00DF7FC6" w:rsidRPr="00D50F67" w:rsidRDefault="00C2226A" w:rsidP="00C2226A">
            <w:pPr>
              <w:pStyle w:val="BodyText21"/>
              <w:widowControl/>
              <w:rPr>
                <w:rFonts w:ascii="Times New Roman" w:hAnsi="Times New Roman"/>
                <w:sz w:val="20"/>
                <w:szCs w:val="20"/>
              </w:rPr>
            </w:pPr>
            <w:r>
              <w:rPr>
                <w:rFonts w:ascii="Times New Roman" w:hAnsi="Times New Roman"/>
                <w:sz w:val="20"/>
                <w:szCs w:val="20"/>
              </w:rPr>
              <w:t>P</w:t>
            </w:r>
            <w:r w:rsidR="00DF7FC6" w:rsidRPr="00D50F67">
              <w:rPr>
                <w:rFonts w:ascii="Times New Roman" w:hAnsi="Times New Roman"/>
                <w:sz w:val="20"/>
                <w:szCs w:val="20"/>
              </w:rPr>
              <w:t xml:space="preserve">répare le projet de contrat </w:t>
            </w:r>
          </w:p>
        </w:tc>
        <w:tc>
          <w:tcPr>
            <w:tcW w:w="1701" w:type="dxa"/>
            <w:vAlign w:val="center"/>
          </w:tcPr>
          <w:p w14:paraId="4A6A6A81" w14:textId="148E1D6C" w:rsidR="00DF7FC6" w:rsidRPr="00D50F67" w:rsidRDefault="00DF7FC6" w:rsidP="00DF7FC6">
            <w:pPr>
              <w:jc w:val="center"/>
              <w:rPr>
                <w:sz w:val="20"/>
                <w:szCs w:val="20"/>
              </w:rPr>
            </w:pPr>
            <w:r w:rsidRPr="00D50F67">
              <w:rPr>
                <w:sz w:val="20"/>
                <w:szCs w:val="20"/>
              </w:rPr>
              <w:t>Projet de contrat</w:t>
            </w:r>
          </w:p>
        </w:tc>
      </w:tr>
      <w:tr w:rsidR="00960682" w:rsidRPr="00D50F67" w14:paraId="361A2D3E" w14:textId="77777777" w:rsidTr="00274439">
        <w:trPr>
          <w:trHeight w:val="70"/>
        </w:trPr>
        <w:tc>
          <w:tcPr>
            <w:tcW w:w="1134" w:type="dxa"/>
            <w:vAlign w:val="center"/>
          </w:tcPr>
          <w:p w14:paraId="51F44A1F" w14:textId="66172C86" w:rsidR="00DF7FC6" w:rsidRPr="00D50F67" w:rsidRDefault="00DF7FC6" w:rsidP="00DF7FC6">
            <w:pPr>
              <w:pStyle w:val="Titre4"/>
              <w:jc w:val="center"/>
              <w:rPr>
                <w:b w:val="0"/>
                <w:sz w:val="20"/>
                <w:szCs w:val="20"/>
              </w:rPr>
            </w:pPr>
            <w:r w:rsidRPr="00D50F67">
              <w:rPr>
                <w:b w:val="0"/>
                <w:sz w:val="20"/>
                <w:szCs w:val="20"/>
              </w:rPr>
              <w:t>E.2.2</w:t>
            </w:r>
          </w:p>
        </w:tc>
        <w:tc>
          <w:tcPr>
            <w:tcW w:w="1560" w:type="dxa"/>
          </w:tcPr>
          <w:p w14:paraId="23CC5DF5" w14:textId="4BDBF5AD" w:rsidR="00DF7FC6" w:rsidRPr="00D50F67" w:rsidRDefault="00DF7FC6" w:rsidP="00DF7FC6">
            <w:pPr>
              <w:spacing w:before="720"/>
              <w:jc w:val="both"/>
              <w:rPr>
                <w:sz w:val="20"/>
                <w:szCs w:val="20"/>
              </w:rPr>
            </w:pPr>
            <w:r w:rsidRPr="00D50F67">
              <w:rPr>
                <w:sz w:val="20"/>
                <w:szCs w:val="20"/>
              </w:rPr>
              <w:t>Le titulaire</w:t>
            </w:r>
          </w:p>
        </w:tc>
        <w:tc>
          <w:tcPr>
            <w:tcW w:w="5529" w:type="dxa"/>
            <w:vAlign w:val="center"/>
          </w:tcPr>
          <w:p w14:paraId="1F20954D" w14:textId="431BCA06" w:rsidR="00DF7FC6" w:rsidRPr="00D50F67" w:rsidRDefault="00DF7FC6" w:rsidP="00C2226A">
            <w:pPr>
              <w:pStyle w:val="BodyText21"/>
              <w:widowControl/>
              <w:spacing w:after="120"/>
              <w:rPr>
                <w:rFonts w:ascii="Times New Roman" w:hAnsi="Times New Roman"/>
                <w:sz w:val="20"/>
                <w:szCs w:val="20"/>
              </w:rPr>
            </w:pPr>
            <w:r w:rsidRPr="00D50F67">
              <w:rPr>
                <w:rFonts w:ascii="Times New Roman" w:hAnsi="Times New Roman"/>
                <w:sz w:val="20"/>
                <w:szCs w:val="20"/>
              </w:rPr>
              <w:t xml:space="preserve">Signe le marché et le retourne au </w:t>
            </w:r>
            <w:r w:rsidR="00C2226A">
              <w:rPr>
                <w:rFonts w:ascii="Times New Roman" w:hAnsi="Times New Roman"/>
                <w:sz w:val="20"/>
                <w:szCs w:val="20"/>
              </w:rPr>
              <w:t>CSAF</w:t>
            </w:r>
            <w:r w:rsidR="00A14287" w:rsidRPr="00D50F67">
              <w:rPr>
                <w:rFonts w:ascii="Times New Roman" w:hAnsi="Times New Roman"/>
                <w:sz w:val="20"/>
                <w:szCs w:val="20"/>
              </w:rPr>
              <w:t xml:space="preserve"> </w:t>
            </w:r>
            <w:r w:rsidRPr="00D50F67">
              <w:rPr>
                <w:rFonts w:ascii="Times New Roman" w:hAnsi="Times New Roman"/>
                <w:sz w:val="20"/>
                <w:szCs w:val="20"/>
              </w:rPr>
              <w:t xml:space="preserve">et constitue la garantie de bonne exécution (s’il y a lieu) dans le délai de validé de l’offres. En tout état de cause, la constitution de la garantie de bonne exécution doit être faite dans un temps qui permet à l’autorité contractante de passer au deuxième de la liste en cas de défaillance du titulaire.   </w:t>
            </w:r>
          </w:p>
        </w:tc>
        <w:tc>
          <w:tcPr>
            <w:tcW w:w="1701" w:type="dxa"/>
            <w:vAlign w:val="center"/>
          </w:tcPr>
          <w:p w14:paraId="400C620C" w14:textId="2B0B8137" w:rsidR="00DF7FC6" w:rsidRPr="00D50F67" w:rsidRDefault="00DF7FC6" w:rsidP="00DF7FC6">
            <w:pPr>
              <w:jc w:val="center"/>
              <w:rPr>
                <w:sz w:val="20"/>
                <w:szCs w:val="20"/>
              </w:rPr>
            </w:pPr>
            <w:r w:rsidRPr="00D50F67">
              <w:rPr>
                <w:sz w:val="20"/>
                <w:szCs w:val="20"/>
              </w:rPr>
              <w:t>Projet de contrat</w:t>
            </w:r>
          </w:p>
        </w:tc>
      </w:tr>
      <w:tr w:rsidR="00C2226A" w:rsidRPr="00D50F67" w14:paraId="29D389B8" w14:textId="77777777" w:rsidTr="0001267C">
        <w:trPr>
          <w:trHeight w:val="513"/>
        </w:trPr>
        <w:tc>
          <w:tcPr>
            <w:tcW w:w="1134" w:type="dxa"/>
            <w:vAlign w:val="center"/>
          </w:tcPr>
          <w:p w14:paraId="109C52E7" w14:textId="4B32EA8C" w:rsidR="00C2226A" w:rsidRPr="00D50F67" w:rsidRDefault="00C2226A" w:rsidP="007F7594">
            <w:pPr>
              <w:pStyle w:val="Titre4"/>
              <w:jc w:val="center"/>
              <w:rPr>
                <w:b w:val="0"/>
                <w:sz w:val="20"/>
                <w:szCs w:val="20"/>
              </w:rPr>
            </w:pPr>
            <w:r w:rsidRPr="00D50F67">
              <w:rPr>
                <w:b w:val="0"/>
                <w:sz w:val="20"/>
                <w:szCs w:val="20"/>
              </w:rPr>
              <w:t>E.2.</w:t>
            </w:r>
            <w:r w:rsidR="007F7594">
              <w:rPr>
                <w:b w:val="0"/>
                <w:sz w:val="20"/>
                <w:szCs w:val="20"/>
              </w:rPr>
              <w:t>3</w:t>
            </w:r>
          </w:p>
        </w:tc>
        <w:tc>
          <w:tcPr>
            <w:tcW w:w="1560" w:type="dxa"/>
          </w:tcPr>
          <w:p w14:paraId="5825146D" w14:textId="77777777" w:rsidR="00C2226A" w:rsidRPr="00D50F67" w:rsidRDefault="00C2226A" w:rsidP="0001267C">
            <w:pPr>
              <w:rPr>
                <w:sz w:val="20"/>
                <w:szCs w:val="20"/>
              </w:rPr>
            </w:pPr>
            <w:r w:rsidRPr="00D50F67">
              <w:rPr>
                <w:sz w:val="20"/>
                <w:szCs w:val="20"/>
              </w:rPr>
              <w:t>Le Contrôleur interne</w:t>
            </w:r>
          </w:p>
        </w:tc>
        <w:tc>
          <w:tcPr>
            <w:tcW w:w="5529" w:type="dxa"/>
            <w:vAlign w:val="center"/>
          </w:tcPr>
          <w:p w14:paraId="218D6F65" w14:textId="1095809F" w:rsidR="00C2226A" w:rsidRPr="00D50F67" w:rsidRDefault="00C2226A" w:rsidP="0001267C">
            <w:pPr>
              <w:jc w:val="both"/>
              <w:rPr>
                <w:sz w:val="20"/>
                <w:szCs w:val="20"/>
              </w:rPr>
            </w:pPr>
            <w:r w:rsidRPr="00D50F67">
              <w:rPr>
                <w:sz w:val="20"/>
                <w:szCs w:val="20"/>
              </w:rPr>
              <w:t xml:space="preserve">Reçoit, examine, vise et transmet au Coordonnateur </w:t>
            </w:r>
            <w:r w:rsidR="007F7594">
              <w:rPr>
                <w:sz w:val="20"/>
                <w:szCs w:val="20"/>
              </w:rPr>
              <w:t>du centre pour signature</w:t>
            </w:r>
          </w:p>
        </w:tc>
        <w:tc>
          <w:tcPr>
            <w:tcW w:w="1701" w:type="dxa"/>
            <w:vAlign w:val="center"/>
          </w:tcPr>
          <w:p w14:paraId="49F72858" w14:textId="77777777" w:rsidR="00C2226A" w:rsidRPr="00D50F67" w:rsidRDefault="00C2226A" w:rsidP="0001267C">
            <w:pPr>
              <w:jc w:val="center"/>
              <w:rPr>
                <w:sz w:val="20"/>
                <w:szCs w:val="20"/>
              </w:rPr>
            </w:pPr>
            <w:r w:rsidRPr="00D50F67">
              <w:rPr>
                <w:sz w:val="20"/>
                <w:szCs w:val="20"/>
              </w:rPr>
              <w:t>Projet de contrat</w:t>
            </w:r>
          </w:p>
        </w:tc>
      </w:tr>
      <w:tr w:rsidR="00C2226A" w:rsidRPr="00D50F67" w14:paraId="238F95E4" w14:textId="77777777" w:rsidTr="00274439">
        <w:trPr>
          <w:trHeight w:val="70"/>
        </w:trPr>
        <w:tc>
          <w:tcPr>
            <w:tcW w:w="1134" w:type="dxa"/>
            <w:vAlign w:val="center"/>
          </w:tcPr>
          <w:p w14:paraId="254676EC" w14:textId="2B50B516" w:rsidR="00C2226A" w:rsidRPr="00D50F67" w:rsidRDefault="007F7594" w:rsidP="00C2226A">
            <w:pPr>
              <w:pStyle w:val="Titre4"/>
              <w:jc w:val="center"/>
              <w:rPr>
                <w:b w:val="0"/>
                <w:sz w:val="20"/>
                <w:szCs w:val="20"/>
              </w:rPr>
            </w:pPr>
            <w:r>
              <w:rPr>
                <w:b w:val="0"/>
                <w:sz w:val="20"/>
                <w:szCs w:val="20"/>
              </w:rPr>
              <w:t>E.2.4</w:t>
            </w:r>
          </w:p>
        </w:tc>
        <w:tc>
          <w:tcPr>
            <w:tcW w:w="1560" w:type="dxa"/>
          </w:tcPr>
          <w:p w14:paraId="1B4CF595" w14:textId="7582FAB1" w:rsidR="00C2226A" w:rsidRPr="00D50F67" w:rsidRDefault="00C2226A" w:rsidP="00C2226A">
            <w:pPr>
              <w:jc w:val="both"/>
              <w:rPr>
                <w:sz w:val="20"/>
                <w:szCs w:val="20"/>
              </w:rPr>
            </w:pPr>
            <w:r>
              <w:rPr>
                <w:sz w:val="20"/>
                <w:szCs w:val="20"/>
              </w:rPr>
              <w:t>Le Coordonnateur du CEFORGRIS ou son intérim</w:t>
            </w:r>
          </w:p>
        </w:tc>
        <w:tc>
          <w:tcPr>
            <w:tcW w:w="5529" w:type="dxa"/>
            <w:vAlign w:val="center"/>
          </w:tcPr>
          <w:p w14:paraId="368264FB" w14:textId="250EDB06" w:rsidR="00C2226A" w:rsidRPr="00D50F67" w:rsidRDefault="007F7594" w:rsidP="007F7594">
            <w:pPr>
              <w:pStyle w:val="BodyText21"/>
              <w:widowControl/>
              <w:rPr>
                <w:rFonts w:ascii="Times New Roman" w:hAnsi="Times New Roman"/>
                <w:sz w:val="20"/>
                <w:szCs w:val="20"/>
              </w:rPr>
            </w:pPr>
            <w:r>
              <w:rPr>
                <w:rFonts w:ascii="Times New Roman" w:hAnsi="Times New Roman"/>
                <w:sz w:val="20"/>
                <w:szCs w:val="20"/>
              </w:rPr>
              <w:t>Signe et transmet au CSAF</w:t>
            </w:r>
          </w:p>
        </w:tc>
        <w:tc>
          <w:tcPr>
            <w:tcW w:w="1701" w:type="dxa"/>
            <w:vAlign w:val="center"/>
          </w:tcPr>
          <w:p w14:paraId="4368B90A" w14:textId="7368F1AB" w:rsidR="00C2226A" w:rsidRPr="00D50F67" w:rsidRDefault="00C2226A" w:rsidP="00C2226A">
            <w:pPr>
              <w:jc w:val="center"/>
              <w:rPr>
                <w:sz w:val="20"/>
                <w:szCs w:val="20"/>
              </w:rPr>
            </w:pPr>
            <w:r w:rsidRPr="00D50F67">
              <w:rPr>
                <w:sz w:val="20"/>
                <w:szCs w:val="20"/>
              </w:rPr>
              <w:t>Projet de contrat</w:t>
            </w:r>
          </w:p>
        </w:tc>
      </w:tr>
      <w:tr w:rsidR="00960682" w:rsidRPr="00D50F67" w14:paraId="4336193C" w14:textId="77777777" w:rsidTr="00274439">
        <w:trPr>
          <w:trHeight w:val="513"/>
        </w:trPr>
        <w:tc>
          <w:tcPr>
            <w:tcW w:w="1134" w:type="dxa"/>
            <w:vAlign w:val="center"/>
          </w:tcPr>
          <w:p w14:paraId="2FE74A20" w14:textId="2198AF60" w:rsidR="0081175B" w:rsidRPr="00D50F67" w:rsidRDefault="007F7594" w:rsidP="0081175B">
            <w:pPr>
              <w:pStyle w:val="Titre4"/>
              <w:jc w:val="center"/>
              <w:rPr>
                <w:b w:val="0"/>
                <w:sz w:val="20"/>
                <w:szCs w:val="20"/>
              </w:rPr>
            </w:pPr>
            <w:r>
              <w:rPr>
                <w:b w:val="0"/>
                <w:sz w:val="20"/>
                <w:szCs w:val="20"/>
              </w:rPr>
              <w:t>E.2.5</w:t>
            </w:r>
          </w:p>
        </w:tc>
        <w:tc>
          <w:tcPr>
            <w:tcW w:w="1560" w:type="dxa"/>
          </w:tcPr>
          <w:p w14:paraId="784E31B5" w14:textId="505A407E" w:rsidR="0081175B" w:rsidRPr="00D50F67" w:rsidRDefault="007F7594" w:rsidP="0081175B">
            <w:pPr>
              <w:jc w:val="both"/>
              <w:rPr>
                <w:sz w:val="20"/>
                <w:szCs w:val="20"/>
              </w:rPr>
            </w:pPr>
            <w:r>
              <w:rPr>
                <w:sz w:val="20"/>
                <w:szCs w:val="20"/>
              </w:rPr>
              <w:t>CSAF</w:t>
            </w:r>
          </w:p>
        </w:tc>
        <w:tc>
          <w:tcPr>
            <w:tcW w:w="5529" w:type="dxa"/>
            <w:vAlign w:val="center"/>
          </w:tcPr>
          <w:p w14:paraId="2B1E6E45" w14:textId="63FEEE2B" w:rsidR="0081175B" w:rsidRPr="00D50F67" w:rsidRDefault="0081175B" w:rsidP="0081175B">
            <w:pPr>
              <w:jc w:val="both"/>
              <w:rPr>
                <w:sz w:val="20"/>
                <w:szCs w:val="20"/>
              </w:rPr>
            </w:pPr>
            <w:r w:rsidRPr="00D50F67">
              <w:rPr>
                <w:sz w:val="20"/>
                <w:szCs w:val="20"/>
              </w:rPr>
              <w:t>Transmet les contrats au titulaire pour enregistrement</w:t>
            </w:r>
          </w:p>
        </w:tc>
        <w:tc>
          <w:tcPr>
            <w:tcW w:w="1701" w:type="dxa"/>
          </w:tcPr>
          <w:p w14:paraId="49790809" w14:textId="2D0EEB30" w:rsidR="0081175B" w:rsidRPr="00D50F67" w:rsidRDefault="0081175B" w:rsidP="0081175B">
            <w:pPr>
              <w:jc w:val="center"/>
              <w:rPr>
                <w:sz w:val="20"/>
                <w:szCs w:val="20"/>
              </w:rPr>
            </w:pPr>
            <w:r w:rsidRPr="00D50F67">
              <w:rPr>
                <w:sz w:val="20"/>
                <w:szCs w:val="20"/>
              </w:rPr>
              <w:t>Le contrat</w:t>
            </w:r>
          </w:p>
        </w:tc>
      </w:tr>
      <w:tr w:rsidR="00960682" w:rsidRPr="00D50F67" w14:paraId="12A7AA1F" w14:textId="77777777" w:rsidTr="00274439">
        <w:trPr>
          <w:trHeight w:val="283"/>
        </w:trPr>
        <w:tc>
          <w:tcPr>
            <w:tcW w:w="1134" w:type="dxa"/>
            <w:vAlign w:val="center"/>
          </w:tcPr>
          <w:p w14:paraId="0D72F615" w14:textId="20842CB8" w:rsidR="00DF7FC6" w:rsidRPr="00D50F67" w:rsidRDefault="007F7594" w:rsidP="00DF7FC6">
            <w:pPr>
              <w:pStyle w:val="Titre4"/>
              <w:jc w:val="center"/>
              <w:rPr>
                <w:b w:val="0"/>
                <w:sz w:val="20"/>
                <w:szCs w:val="20"/>
              </w:rPr>
            </w:pPr>
            <w:r>
              <w:rPr>
                <w:b w:val="0"/>
                <w:sz w:val="20"/>
                <w:szCs w:val="20"/>
              </w:rPr>
              <w:t>E.2.6</w:t>
            </w:r>
          </w:p>
        </w:tc>
        <w:tc>
          <w:tcPr>
            <w:tcW w:w="1560" w:type="dxa"/>
          </w:tcPr>
          <w:p w14:paraId="0E572A98" w14:textId="0D464F1D" w:rsidR="00DF7FC6" w:rsidRPr="00D50F67" w:rsidRDefault="00DF7FC6" w:rsidP="00DF7FC6">
            <w:pPr>
              <w:jc w:val="both"/>
              <w:rPr>
                <w:sz w:val="20"/>
                <w:szCs w:val="20"/>
              </w:rPr>
            </w:pPr>
            <w:r w:rsidRPr="00D50F67">
              <w:rPr>
                <w:sz w:val="20"/>
                <w:szCs w:val="20"/>
              </w:rPr>
              <w:t>Le titulaire</w:t>
            </w:r>
          </w:p>
        </w:tc>
        <w:tc>
          <w:tcPr>
            <w:tcW w:w="5529" w:type="dxa"/>
            <w:vAlign w:val="center"/>
          </w:tcPr>
          <w:p w14:paraId="3033AC55" w14:textId="0F7E5A56" w:rsidR="00DF7FC6" w:rsidRPr="00D50F67" w:rsidRDefault="00DF7FC6" w:rsidP="007F7594">
            <w:pPr>
              <w:jc w:val="both"/>
              <w:rPr>
                <w:sz w:val="20"/>
                <w:szCs w:val="20"/>
              </w:rPr>
            </w:pPr>
            <w:r w:rsidRPr="00D50F67">
              <w:rPr>
                <w:sz w:val="20"/>
                <w:szCs w:val="20"/>
              </w:rPr>
              <w:t xml:space="preserve">Enregistre les marchés et les retournent au </w:t>
            </w:r>
            <w:r w:rsidR="007F7594">
              <w:rPr>
                <w:sz w:val="20"/>
                <w:szCs w:val="20"/>
              </w:rPr>
              <w:t>CSAF</w:t>
            </w:r>
            <w:r w:rsidR="00A14287" w:rsidRPr="00D50F67">
              <w:rPr>
                <w:sz w:val="20"/>
                <w:szCs w:val="20"/>
              </w:rPr>
              <w:t xml:space="preserve"> </w:t>
            </w:r>
            <w:r w:rsidRPr="00D50F67">
              <w:rPr>
                <w:sz w:val="20"/>
                <w:szCs w:val="20"/>
              </w:rPr>
              <w:t>avec l’original de la quittance d’enregistrement.</w:t>
            </w:r>
          </w:p>
        </w:tc>
        <w:tc>
          <w:tcPr>
            <w:tcW w:w="1701" w:type="dxa"/>
          </w:tcPr>
          <w:p w14:paraId="49671544" w14:textId="306156A6" w:rsidR="00DF7FC6" w:rsidRPr="00D50F67" w:rsidRDefault="00DF7FC6" w:rsidP="00DF7FC6">
            <w:pPr>
              <w:jc w:val="center"/>
              <w:rPr>
                <w:sz w:val="20"/>
                <w:szCs w:val="20"/>
              </w:rPr>
            </w:pPr>
            <w:r w:rsidRPr="00D50F67">
              <w:rPr>
                <w:sz w:val="20"/>
                <w:szCs w:val="20"/>
              </w:rPr>
              <w:t>Le contrat</w:t>
            </w:r>
          </w:p>
        </w:tc>
      </w:tr>
      <w:tr w:rsidR="00960682" w:rsidRPr="00D50F67" w14:paraId="15F74F46" w14:textId="77777777" w:rsidTr="00274439">
        <w:trPr>
          <w:trHeight w:val="309"/>
        </w:trPr>
        <w:tc>
          <w:tcPr>
            <w:tcW w:w="1134" w:type="dxa"/>
            <w:vAlign w:val="center"/>
          </w:tcPr>
          <w:p w14:paraId="453627A0" w14:textId="5FD5F3F7" w:rsidR="0081175B" w:rsidRPr="00D50F67" w:rsidRDefault="007F7594" w:rsidP="0081175B">
            <w:pPr>
              <w:pStyle w:val="Titre4"/>
              <w:jc w:val="center"/>
              <w:rPr>
                <w:b w:val="0"/>
                <w:sz w:val="20"/>
                <w:szCs w:val="20"/>
              </w:rPr>
            </w:pPr>
            <w:r>
              <w:rPr>
                <w:b w:val="0"/>
                <w:sz w:val="20"/>
                <w:szCs w:val="20"/>
              </w:rPr>
              <w:t>E.2.7</w:t>
            </w:r>
          </w:p>
        </w:tc>
        <w:tc>
          <w:tcPr>
            <w:tcW w:w="1560" w:type="dxa"/>
          </w:tcPr>
          <w:p w14:paraId="5A5F3976" w14:textId="33CAA60F" w:rsidR="0081175B" w:rsidRPr="00D50F67" w:rsidRDefault="007F7594" w:rsidP="0081175B">
            <w:pPr>
              <w:jc w:val="both"/>
              <w:rPr>
                <w:sz w:val="20"/>
                <w:szCs w:val="20"/>
              </w:rPr>
            </w:pPr>
            <w:r>
              <w:rPr>
                <w:sz w:val="20"/>
                <w:szCs w:val="20"/>
              </w:rPr>
              <w:t>CSAF</w:t>
            </w:r>
          </w:p>
        </w:tc>
        <w:tc>
          <w:tcPr>
            <w:tcW w:w="5529" w:type="dxa"/>
            <w:vAlign w:val="center"/>
          </w:tcPr>
          <w:p w14:paraId="4872E177" w14:textId="2B2924D6" w:rsidR="0081175B" w:rsidRPr="00D50F67" w:rsidRDefault="0081175B" w:rsidP="007F7594">
            <w:pPr>
              <w:jc w:val="both"/>
              <w:rPr>
                <w:sz w:val="20"/>
                <w:szCs w:val="20"/>
              </w:rPr>
            </w:pPr>
            <w:r w:rsidRPr="00D50F67">
              <w:rPr>
                <w:sz w:val="20"/>
                <w:szCs w:val="20"/>
              </w:rPr>
              <w:t>Notifie au titulaire l’ordre de service de commencer l’exécution et</w:t>
            </w:r>
            <w:r w:rsidR="007F7594">
              <w:rPr>
                <w:sz w:val="20"/>
                <w:szCs w:val="20"/>
              </w:rPr>
              <w:t xml:space="preserve"> procède à l’</w:t>
            </w:r>
            <w:r w:rsidRPr="00D50F67">
              <w:rPr>
                <w:sz w:val="20"/>
                <w:szCs w:val="20"/>
              </w:rPr>
              <w:t>ar</w:t>
            </w:r>
            <w:r w:rsidR="007F7594">
              <w:rPr>
                <w:sz w:val="20"/>
                <w:szCs w:val="20"/>
              </w:rPr>
              <w:t>chivage physique et dans STEP du</w:t>
            </w:r>
            <w:r w:rsidRPr="00D50F67">
              <w:rPr>
                <w:sz w:val="20"/>
                <w:szCs w:val="20"/>
              </w:rPr>
              <w:t xml:space="preserve"> contrat signé</w:t>
            </w:r>
          </w:p>
        </w:tc>
        <w:tc>
          <w:tcPr>
            <w:tcW w:w="1701" w:type="dxa"/>
          </w:tcPr>
          <w:p w14:paraId="7A4075E2" w14:textId="2145D95A" w:rsidR="0081175B" w:rsidRPr="00D50F67" w:rsidRDefault="0081175B" w:rsidP="0081175B">
            <w:pPr>
              <w:jc w:val="center"/>
              <w:rPr>
                <w:sz w:val="20"/>
                <w:szCs w:val="20"/>
              </w:rPr>
            </w:pPr>
            <w:r w:rsidRPr="00D50F67">
              <w:rPr>
                <w:sz w:val="20"/>
                <w:szCs w:val="20"/>
              </w:rPr>
              <w:t>Le contrat</w:t>
            </w:r>
          </w:p>
        </w:tc>
      </w:tr>
    </w:tbl>
    <w:p w14:paraId="1EC66BBD" w14:textId="3D1FFEB0" w:rsidR="00392B13" w:rsidRPr="00D50F67" w:rsidRDefault="00392B13" w:rsidP="0018652F">
      <w:pPr>
        <w:tabs>
          <w:tab w:val="left" w:pos="1440"/>
          <w:tab w:val="right" w:pos="10440"/>
        </w:tabs>
        <w:ind w:left="840"/>
        <w:jc w:val="center"/>
        <w:rPr>
          <w:b/>
          <w:caps/>
          <w:sz w:val="24"/>
        </w:rPr>
      </w:pPr>
    </w:p>
    <w:p w14:paraId="0F7A754A" w14:textId="45837C8B" w:rsidR="00392B13" w:rsidRPr="00D50F67" w:rsidRDefault="00392B13" w:rsidP="0018652F">
      <w:pPr>
        <w:tabs>
          <w:tab w:val="left" w:pos="1440"/>
          <w:tab w:val="right" w:pos="10440"/>
        </w:tabs>
        <w:ind w:left="840"/>
        <w:jc w:val="center"/>
        <w:rPr>
          <w:b/>
          <w:caps/>
          <w:sz w:val="24"/>
        </w:rPr>
      </w:pPr>
    </w:p>
    <w:p w14:paraId="03A49600" w14:textId="0C6D8D00" w:rsidR="00872C08" w:rsidRPr="00D50F67" w:rsidRDefault="00DF7FC6" w:rsidP="0063645F">
      <w:pPr>
        <w:pStyle w:val="Titre2"/>
        <w:rPr>
          <w:sz w:val="24"/>
        </w:rPr>
      </w:pPr>
      <w:bookmarkStart w:id="18" w:name="_Toc24112669"/>
      <w:r w:rsidRPr="00D50F67">
        <w:rPr>
          <w:sz w:val="24"/>
        </w:rPr>
        <w:t>F</w:t>
      </w:r>
      <w:r w:rsidR="00511FD2" w:rsidRPr="00D50F67">
        <w:rPr>
          <w:sz w:val="24"/>
        </w:rPr>
        <w:t>-</w:t>
      </w:r>
      <w:r w:rsidR="00764B1F" w:rsidRPr="00D50F67">
        <w:rPr>
          <w:sz w:val="24"/>
        </w:rPr>
        <w:t xml:space="preserve"> Entente directe (Gré à gré)</w:t>
      </w:r>
      <w:bookmarkEnd w:id="18"/>
    </w:p>
    <w:p w14:paraId="19DE6BA7" w14:textId="384B7BA3" w:rsidR="00A86228" w:rsidRPr="00D50F67" w:rsidRDefault="00764B1F" w:rsidP="00F41A0D">
      <w:pPr>
        <w:shd w:val="clear" w:color="auto" w:fill="FFFFFF"/>
        <w:spacing w:before="240" w:after="120" w:line="276" w:lineRule="auto"/>
        <w:jc w:val="both"/>
        <w:rPr>
          <w:b/>
          <w:bCs/>
          <w:caps/>
          <w:sz w:val="24"/>
          <w:u w:val="single"/>
        </w:rPr>
      </w:pPr>
      <w:r w:rsidRPr="00D50F67">
        <w:rPr>
          <w:b/>
          <w:bCs/>
          <w:caps/>
          <w:sz w:val="24"/>
          <w:u w:val="single"/>
        </w:rPr>
        <w:t>OBJECTIF</w:t>
      </w:r>
    </w:p>
    <w:p w14:paraId="6A2F3BAE" w14:textId="753FA7A2" w:rsidR="00EE03F7" w:rsidRPr="00D50F67" w:rsidRDefault="00EE03F7" w:rsidP="00555F9E">
      <w:pPr>
        <w:spacing w:line="276" w:lineRule="auto"/>
        <w:jc w:val="both"/>
        <w:rPr>
          <w:sz w:val="24"/>
        </w:rPr>
      </w:pPr>
      <w:r w:rsidRPr="00D50F67">
        <w:rPr>
          <w:sz w:val="24"/>
        </w:rPr>
        <w:t>La procédure de passation de marchés par entente directe est une procédure sans appel à la concurrence (four</w:t>
      </w:r>
      <w:r w:rsidR="00145FEA" w:rsidRPr="00D50F67">
        <w:rPr>
          <w:sz w:val="24"/>
        </w:rPr>
        <w:t>nisseur ou entrepreneur unique).</w:t>
      </w:r>
    </w:p>
    <w:p w14:paraId="0768F252" w14:textId="42D2FA53" w:rsidR="00A86228" w:rsidRPr="00D50F67" w:rsidRDefault="008830DF" w:rsidP="00555F9E">
      <w:pPr>
        <w:shd w:val="clear" w:color="auto" w:fill="FFFFFF"/>
        <w:spacing w:before="240" w:after="120" w:line="276" w:lineRule="auto"/>
        <w:jc w:val="both"/>
        <w:rPr>
          <w:b/>
          <w:bCs/>
          <w:caps/>
          <w:sz w:val="24"/>
          <w:u w:val="single"/>
        </w:rPr>
      </w:pPr>
      <w:r w:rsidRPr="00D50F67">
        <w:rPr>
          <w:b/>
          <w:bCs/>
          <w:caps/>
          <w:sz w:val="24"/>
          <w:u w:val="single"/>
        </w:rPr>
        <w:t>PRINCIPES</w:t>
      </w:r>
    </w:p>
    <w:p w14:paraId="6024F799" w14:textId="77777777" w:rsidR="008830DF" w:rsidRPr="00D50F67" w:rsidRDefault="00EE03F7" w:rsidP="00D54ACF">
      <w:pPr>
        <w:pStyle w:val="Paragraphedeliste"/>
        <w:numPr>
          <w:ilvl w:val="0"/>
          <w:numId w:val="56"/>
        </w:numPr>
        <w:spacing w:before="120" w:line="276" w:lineRule="auto"/>
        <w:jc w:val="both"/>
        <w:rPr>
          <w:sz w:val="24"/>
        </w:rPr>
      </w:pPr>
      <w:r w:rsidRPr="00D50F67">
        <w:rPr>
          <w:sz w:val="24"/>
        </w:rPr>
        <w:t xml:space="preserve">Tout usage de la procédure d’entente directe </w:t>
      </w:r>
      <w:r w:rsidR="00D43E04" w:rsidRPr="00D50F67">
        <w:rPr>
          <w:sz w:val="24"/>
        </w:rPr>
        <w:t xml:space="preserve">doit être au </w:t>
      </w:r>
      <w:r w:rsidR="008830DF" w:rsidRPr="00D50F67">
        <w:rPr>
          <w:sz w:val="24"/>
        </w:rPr>
        <w:t xml:space="preserve">préalable inscrit dans le PPM validé par </w:t>
      </w:r>
      <w:r w:rsidR="00217090" w:rsidRPr="00D50F67">
        <w:rPr>
          <w:sz w:val="24"/>
        </w:rPr>
        <w:t>la PRM</w:t>
      </w:r>
      <w:r w:rsidR="008830DF" w:rsidRPr="00D50F67">
        <w:rPr>
          <w:sz w:val="24"/>
        </w:rPr>
        <w:t xml:space="preserve"> et approuvé par l’IDA</w:t>
      </w:r>
      <w:r w:rsidRPr="00D50F67">
        <w:rPr>
          <w:sz w:val="24"/>
        </w:rPr>
        <w:t xml:space="preserve">. </w:t>
      </w:r>
    </w:p>
    <w:p w14:paraId="053B9130" w14:textId="77777777" w:rsidR="00D43E04" w:rsidRPr="00D50F67" w:rsidRDefault="008830DF" w:rsidP="00D54ACF">
      <w:pPr>
        <w:pStyle w:val="Paragraphedeliste"/>
        <w:numPr>
          <w:ilvl w:val="0"/>
          <w:numId w:val="56"/>
        </w:numPr>
        <w:spacing w:before="120" w:line="276" w:lineRule="auto"/>
        <w:jc w:val="both"/>
        <w:rPr>
          <w:sz w:val="24"/>
        </w:rPr>
      </w:pPr>
      <w:r w:rsidRPr="00D50F67">
        <w:rPr>
          <w:sz w:val="24"/>
        </w:rPr>
        <w:lastRenderedPageBreak/>
        <w:t xml:space="preserve">Une fois le PPM validé par </w:t>
      </w:r>
      <w:r w:rsidR="00217090" w:rsidRPr="00D50F67">
        <w:rPr>
          <w:sz w:val="24"/>
        </w:rPr>
        <w:t>la PRM</w:t>
      </w:r>
      <w:r w:rsidRPr="00D50F67">
        <w:rPr>
          <w:sz w:val="24"/>
        </w:rPr>
        <w:t xml:space="preserve"> et approuvé par l’IDA, l’autorisation préalable </w:t>
      </w:r>
      <w:r w:rsidR="007A1F34" w:rsidRPr="00D50F67">
        <w:rPr>
          <w:sz w:val="24"/>
        </w:rPr>
        <w:t>du Min</w:t>
      </w:r>
      <w:r w:rsidR="005F2A53" w:rsidRPr="00D50F67">
        <w:rPr>
          <w:sz w:val="24"/>
        </w:rPr>
        <w:t>i</w:t>
      </w:r>
      <w:r w:rsidR="007A1F34" w:rsidRPr="00D50F67">
        <w:rPr>
          <w:sz w:val="24"/>
        </w:rPr>
        <w:t>stre</w:t>
      </w:r>
      <w:r w:rsidRPr="00D50F67">
        <w:rPr>
          <w:sz w:val="24"/>
        </w:rPr>
        <w:t xml:space="preserve"> en charge des marchés pour l’entente directe n’est pas requise.  </w:t>
      </w:r>
    </w:p>
    <w:p w14:paraId="593D816E" w14:textId="77777777" w:rsidR="00A86228" w:rsidRPr="00D50F67" w:rsidRDefault="00EE03F7" w:rsidP="00D54ACF">
      <w:pPr>
        <w:pStyle w:val="Paragraphedeliste"/>
        <w:numPr>
          <w:ilvl w:val="0"/>
          <w:numId w:val="56"/>
        </w:numPr>
        <w:spacing w:before="120" w:line="276" w:lineRule="auto"/>
        <w:jc w:val="both"/>
        <w:rPr>
          <w:sz w:val="24"/>
        </w:rPr>
      </w:pPr>
      <w:r w:rsidRPr="00D50F67">
        <w:rPr>
          <w:sz w:val="24"/>
        </w:rPr>
        <w:t>Cette méthode peut être justifiée dans les cas suivants :</w:t>
      </w:r>
    </w:p>
    <w:p w14:paraId="279B2C22" w14:textId="2B842D40" w:rsidR="00EE03F7" w:rsidRPr="00D50F67" w:rsidRDefault="007F7594" w:rsidP="00D54ACF">
      <w:pPr>
        <w:numPr>
          <w:ilvl w:val="0"/>
          <w:numId w:val="54"/>
        </w:numPr>
        <w:spacing w:before="120" w:line="276" w:lineRule="auto"/>
        <w:jc w:val="both"/>
        <w:rPr>
          <w:sz w:val="24"/>
        </w:rPr>
      </w:pPr>
      <w:r>
        <w:rPr>
          <w:sz w:val="24"/>
        </w:rPr>
        <w:t>U</w:t>
      </w:r>
      <w:r w:rsidR="00EE03F7" w:rsidRPr="00D50F67">
        <w:rPr>
          <w:sz w:val="24"/>
        </w:rPr>
        <w:t>n marché de fournitures attribué conformément à des procédures jugées acceptables par l’IDA peut être reconduit pour l’acquisition de fournitures supplémentaires de nature analogue à condition qu’il soit établi à la satisfaction de l’IDA qu’un nouvel appel à la concurrence n’apporterait aucun avantage comparatif et que les prix obtenus lors de la reconduction du marché sont au moins les mêmes ou raisonnables ;</w:t>
      </w:r>
    </w:p>
    <w:p w14:paraId="14A8F891" w14:textId="64BE0739" w:rsidR="00EE03F7" w:rsidRPr="00D50F67" w:rsidRDefault="007F7594" w:rsidP="00D54ACF">
      <w:pPr>
        <w:numPr>
          <w:ilvl w:val="0"/>
          <w:numId w:val="54"/>
        </w:numPr>
        <w:spacing w:before="120" w:line="276" w:lineRule="auto"/>
        <w:jc w:val="both"/>
        <w:rPr>
          <w:sz w:val="24"/>
        </w:rPr>
      </w:pPr>
      <w:r>
        <w:rPr>
          <w:sz w:val="24"/>
        </w:rPr>
        <w:t>S</w:t>
      </w:r>
      <w:r w:rsidR="00EE03F7" w:rsidRPr="00D50F67">
        <w:rPr>
          <w:sz w:val="24"/>
        </w:rPr>
        <w:t>i la reconduction est prévisible dès le départ, le marché initial doit contenir les dispositions à cet effet ;</w:t>
      </w:r>
    </w:p>
    <w:p w14:paraId="6A21461D" w14:textId="351C3144" w:rsidR="00A86228" w:rsidRPr="00D50F67" w:rsidRDefault="007F7594" w:rsidP="00D54ACF">
      <w:pPr>
        <w:numPr>
          <w:ilvl w:val="0"/>
          <w:numId w:val="54"/>
        </w:numPr>
        <w:spacing w:before="120" w:line="276" w:lineRule="auto"/>
        <w:jc w:val="both"/>
        <w:rPr>
          <w:sz w:val="24"/>
        </w:rPr>
      </w:pPr>
      <w:r>
        <w:rPr>
          <w:sz w:val="24"/>
        </w:rPr>
        <w:t>L</w:t>
      </w:r>
      <w:r w:rsidR="00EE03F7" w:rsidRPr="00D50F67">
        <w:rPr>
          <w:sz w:val="24"/>
        </w:rPr>
        <w:t>e fournisseur initial peut être reconduit « lorsque les achats supplémentaires ont trait à du matériel normalisé ou des pièces détachées devant être compatibles avec le matériel déjà en service ». Dans cette configuration, « il faut que le matériel initial donne satisfaction, que d’une manière générale la quantité des nouvelles fournitures soit inférieure à celle des fournitures déjà achetées, et que le prix offert soit raisonnable ; il faut en outre avoir étudié les avantages que présenterait le choix d’une autre marque ou d’une autre source d’approvisionnement et avoir rejeté cette solution pour des raisons jugées acceptables par l’IDA » ;</w:t>
      </w:r>
    </w:p>
    <w:p w14:paraId="21657D11" w14:textId="69059805" w:rsidR="00A86228" w:rsidRPr="00D50F67" w:rsidRDefault="007F7594" w:rsidP="00D54ACF">
      <w:pPr>
        <w:numPr>
          <w:ilvl w:val="0"/>
          <w:numId w:val="54"/>
        </w:numPr>
        <w:spacing w:before="120" w:line="276" w:lineRule="auto"/>
        <w:jc w:val="both"/>
        <w:rPr>
          <w:sz w:val="24"/>
        </w:rPr>
      </w:pPr>
      <w:r>
        <w:rPr>
          <w:sz w:val="24"/>
        </w:rPr>
        <w:t>L</w:t>
      </w:r>
      <w:r w:rsidR="00EE03F7" w:rsidRPr="00D50F67">
        <w:rPr>
          <w:sz w:val="24"/>
        </w:rPr>
        <w:t>e matériel demandé fait l’objet de droits exclusifs et ne peut être fourni que par</w:t>
      </w:r>
      <w:r w:rsidR="008830DF" w:rsidRPr="00D50F67">
        <w:rPr>
          <w:sz w:val="24"/>
        </w:rPr>
        <w:t xml:space="preserve"> un seul fabricant</w:t>
      </w:r>
      <w:r w:rsidR="00EE03F7" w:rsidRPr="00D50F67">
        <w:rPr>
          <w:sz w:val="24"/>
        </w:rPr>
        <w:t> ;</w:t>
      </w:r>
    </w:p>
    <w:p w14:paraId="2134C477" w14:textId="350AB40D" w:rsidR="00A86228" w:rsidRPr="00D50F67" w:rsidRDefault="007F7594" w:rsidP="00D54ACF">
      <w:pPr>
        <w:numPr>
          <w:ilvl w:val="0"/>
          <w:numId w:val="54"/>
        </w:numPr>
        <w:spacing w:before="120" w:line="276" w:lineRule="auto"/>
        <w:jc w:val="both"/>
        <w:rPr>
          <w:sz w:val="24"/>
        </w:rPr>
      </w:pPr>
      <w:r>
        <w:rPr>
          <w:sz w:val="24"/>
        </w:rPr>
        <w:t>L</w:t>
      </w:r>
      <w:r w:rsidR="00EE03F7" w:rsidRPr="00D50F67">
        <w:rPr>
          <w:sz w:val="24"/>
        </w:rPr>
        <w:t xml:space="preserve">’entreprise responsable de la conception du procédé </w:t>
      </w:r>
      <w:r w:rsidR="008C39AD" w:rsidRPr="00D50F67">
        <w:rPr>
          <w:sz w:val="24"/>
        </w:rPr>
        <w:t>a</w:t>
      </w:r>
      <w:r w:rsidR="00EE03F7" w:rsidRPr="00D50F67">
        <w:rPr>
          <w:sz w:val="24"/>
        </w:rPr>
        <w:t xml:space="preserve"> besoin d’acheter des intrants essentiels à un fournisseur particulier pour pouvoir g</w:t>
      </w:r>
      <w:r w:rsidR="008830DF" w:rsidRPr="00D50F67">
        <w:rPr>
          <w:sz w:val="24"/>
        </w:rPr>
        <w:t>arantir l’exécution du marché </w:t>
      </w:r>
      <w:r w:rsidR="00EE03F7" w:rsidRPr="00D50F67">
        <w:rPr>
          <w:sz w:val="24"/>
        </w:rPr>
        <w:t>;</w:t>
      </w:r>
    </w:p>
    <w:p w14:paraId="0061C660" w14:textId="6042C0CA" w:rsidR="00EE03F7" w:rsidRPr="00D50F67" w:rsidRDefault="007F7594" w:rsidP="00D54ACF">
      <w:pPr>
        <w:numPr>
          <w:ilvl w:val="0"/>
          <w:numId w:val="54"/>
        </w:numPr>
        <w:spacing w:before="120" w:line="276" w:lineRule="auto"/>
        <w:jc w:val="both"/>
        <w:rPr>
          <w:sz w:val="24"/>
        </w:rPr>
      </w:pPr>
      <w:r>
        <w:rPr>
          <w:sz w:val="24"/>
        </w:rPr>
        <w:t>D</w:t>
      </w:r>
      <w:r w:rsidR="00EE03F7" w:rsidRPr="00D50F67">
        <w:rPr>
          <w:sz w:val="24"/>
        </w:rPr>
        <w:t>ans des circonstances exceptionnelles, par exemple en réponse à des catastrophes na</w:t>
      </w:r>
      <w:r w:rsidR="008830DF" w:rsidRPr="00D50F67">
        <w:rPr>
          <w:sz w:val="24"/>
        </w:rPr>
        <w:t>turelles</w:t>
      </w:r>
      <w:r w:rsidR="00EE03F7" w:rsidRPr="00D50F67">
        <w:rPr>
          <w:sz w:val="24"/>
        </w:rPr>
        <w:t>.</w:t>
      </w:r>
    </w:p>
    <w:p w14:paraId="3069B3E3" w14:textId="1F958E56" w:rsidR="00564246" w:rsidRPr="00D50F67" w:rsidRDefault="00EE03F7" w:rsidP="00F41A0D">
      <w:pPr>
        <w:shd w:val="clear" w:color="auto" w:fill="FFFFFF"/>
        <w:spacing w:before="240" w:after="120" w:line="276" w:lineRule="auto"/>
        <w:jc w:val="both"/>
        <w:rPr>
          <w:b/>
          <w:bCs/>
          <w:caps/>
          <w:sz w:val="24"/>
          <w:u w:val="single"/>
        </w:rPr>
      </w:pPr>
      <w:r w:rsidRPr="00D50F67">
        <w:rPr>
          <w:b/>
          <w:bCs/>
          <w:caps/>
          <w:sz w:val="24"/>
          <w:u w:val="single"/>
        </w:rPr>
        <w:t>Etapes</w:t>
      </w:r>
    </w:p>
    <w:p w14:paraId="6226CBAD" w14:textId="77777777" w:rsidR="00127DF5" w:rsidRPr="00D50F67" w:rsidRDefault="0051417E" w:rsidP="00555F9E">
      <w:pPr>
        <w:numPr>
          <w:ilvl w:val="0"/>
          <w:numId w:val="4"/>
        </w:numPr>
        <w:tabs>
          <w:tab w:val="clear" w:pos="1247"/>
        </w:tabs>
        <w:spacing w:line="360" w:lineRule="auto"/>
        <w:ind w:left="567" w:hanging="540"/>
        <w:jc w:val="both"/>
        <w:rPr>
          <w:sz w:val="24"/>
        </w:rPr>
      </w:pPr>
      <w:r w:rsidRPr="00D50F67">
        <w:rPr>
          <w:sz w:val="24"/>
        </w:rPr>
        <w:t>Elaboration du projet de marché</w:t>
      </w:r>
    </w:p>
    <w:p w14:paraId="05609F3E" w14:textId="77777777" w:rsidR="00EE03F7" w:rsidRPr="00D50F67" w:rsidRDefault="00127DF5" w:rsidP="00555F9E">
      <w:pPr>
        <w:numPr>
          <w:ilvl w:val="0"/>
          <w:numId w:val="4"/>
        </w:numPr>
        <w:tabs>
          <w:tab w:val="clear" w:pos="1247"/>
        </w:tabs>
        <w:spacing w:line="360" w:lineRule="auto"/>
        <w:ind w:left="567"/>
        <w:jc w:val="both"/>
        <w:rPr>
          <w:sz w:val="24"/>
        </w:rPr>
      </w:pPr>
      <w:r w:rsidRPr="00D50F67">
        <w:rPr>
          <w:sz w:val="24"/>
        </w:rPr>
        <w:t>S</w:t>
      </w:r>
      <w:r w:rsidR="00EE03F7" w:rsidRPr="00D50F67">
        <w:rPr>
          <w:sz w:val="24"/>
        </w:rPr>
        <w:t xml:space="preserve">ignature </w:t>
      </w:r>
      <w:r w:rsidRPr="00D50F67">
        <w:rPr>
          <w:sz w:val="24"/>
        </w:rPr>
        <w:t>du</w:t>
      </w:r>
      <w:r w:rsidR="00EE03F7" w:rsidRPr="00D50F67">
        <w:rPr>
          <w:sz w:val="24"/>
        </w:rPr>
        <w:t xml:space="preserve"> marché</w:t>
      </w:r>
      <w:r w:rsidRPr="00D50F67">
        <w:rPr>
          <w:sz w:val="24"/>
        </w:rPr>
        <w:t> </w:t>
      </w:r>
    </w:p>
    <w:p w14:paraId="66C9B682" w14:textId="77777777" w:rsidR="00EE03F7" w:rsidRPr="00D50F67" w:rsidRDefault="00EE03F7" w:rsidP="00555F9E">
      <w:pPr>
        <w:numPr>
          <w:ilvl w:val="0"/>
          <w:numId w:val="4"/>
        </w:numPr>
        <w:tabs>
          <w:tab w:val="clear" w:pos="1247"/>
        </w:tabs>
        <w:spacing w:line="360" w:lineRule="auto"/>
        <w:ind w:left="567"/>
        <w:jc w:val="both"/>
        <w:rPr>
          <w:sz w:val="24"/>
        </w:rPr>
      </w:pPr>
      <w:r w:rsidRPr="00D50F67">
        <w:rPr>
          <w:sz w:val="24"/>
        </w:rPr>
        <w:t xml:space="preserve">Ventilation </w:t>
      </w:r>
      <w:r w:rsidR="00127DF5" w:rsidRPr="00D50F67">
        <w:rPr>
          <w:sz w:val="24"/>
        </w:rPr>
        <w:t>du</w:t>
      </w:r>
      <w:r w:rsidRPr="00D50F67">
        <w:rPr>
          <w:sz w:val="24"/>
        </w:rPr>
        <w:t xml:space="preserve"> marché</w:t>
      </w:r>
    </w:p>
    <w:p w14:paraId="636B80C7" w14:textId="77777777" w:rsidR="00EE03F7" w:rsidRPr="00D50F67" w:rsidRDefault="00EE03F7" w:rsidP="00127DF5">
      <w:pPr>
        <w:spacing w:line="360" w:lineRule="auto"/>
        <w:ind w:left="737"/>
        <w:jc w:val="both"/>
        <w:rPr>
          <w:sz w:val="24"/>
        </w:rPr>
      </w:pPr>
    </w:p>
    <w:tbl>
      <w:tblPr>
        <w:tblW w:w="93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4820"/>
        <w:gridCol w:w="1843"/>
      </w:tblGrid>
      <w:tr w:rsidR="00960682" w:rsidRPr="00D50F67" w14:paraId="12D236D4" w14:textId="77777777" w:rsidTr="0007282F">
        <w:trPr>
          <w:trHeight w:val="324"/>
        </w:trPr>
        <w:tc>
          <w:tcPr>
            <w:tcW w:w="9357" w:type="dxa"/>
            <w:gridSpan w:val="4"/>
            <w:vAlign w:val="center"/>
          </w:tcPr>
          <w:p w14:paraId="5286A76F" w14:textId="191FA11D" w:rsidR="00071717" w:rsidRPr="00D50F67" w:rsidRDefault="009A610B" w:rsidP="00071717">
            <w:pPr>
              <w:jc w:val="center"/>
              <w:rPr>
                <w:sz w:val="22"/>
                <w:szCs w:val="22"/>
              </w:rPr>
            </w:pPr>
            <w:r w:rsidRPr="00D50F67">
              <w:rPr>
                <w:b/>
                <w:caps/>
                <w:sz w:val="24"/>
              </w:rPr>
              <w:t xml:space="preserve">F. </w:t>
            </w:r>
            <w:r w:rsidR="00071717" w:rsidRPr="00D50F67">
              <w:rPr>
                <w:b/>
                <w:caps/>
                <w:sz w:val="24"/>
              </w:rPr>
              <w:t>Entente directe (Gré à gré)</w:t>
            </w:r>
          </w:p>
        </w:tc>
      </w:tr>
      <w:tr w:rsidR="00960682" w:rsidRPr="00D50F67" w14:paraId="7E79712B" w14:textId="77777777" w:rsidTr="00792E76">
        <w:trPr>
          <w:trHeight w:val="424"/>
        </w:trPr>
        <w:tc>
          <w:tcPr>
            <w:tcW w:w="993" w:type="dxa"/>
            <w:vAlign w:val="center"/>
          </w:tcPr>
          <w:p w14:paraId="2E382D2F" w14:textId="5EC2181B" w:rsidR="008D4735" w:rsidRPr="00D50F67" w:rsidRDefault="00193D01" w:rsidP="008152AB">
            <w:pPr>
              <w:pStyle w:val="Titre4"/>
              <w:spacing w:before="0" w:after="0"/>
              <w:jc w:val="center"/>
              <w:rPr>
                <w:sz w:val="20"/>
                <w:szCs w:val="20"/>
              </w:rPr>
            </w:pPr>
            <w:r w:rsidRPr="00D50F67">
              <w:rPr>
                <w:sz w:val="20"/>
                <w:szCs w:val="20"/>
              </w:rPr>
              <w:lastRenderedPageBreak/>
              <w:br w:type="page"/>
              <w:t>Etape</w:t>
            </w:r>
          </w:p>
        </w:tc>
        <w:tc>
          <w:tcPr>
            <w:tcW w:w="1701" w:type="dxa"/>
            <w:vAlign w:val="center"/>
          </w:tcPr>
          <w:p w14:paraId="3C2A2437" w14:textId="57239E3F" w:rsidR="008D4735" w:rsidRPr="00D50F67" w:rsidRDefault="008D4735" w:rsidP="008152AB">
            <w:pPr>
              <w:pStyle w:val="Titre4"/>
              <w:spacing w:before="0" w:after="0"/>
              <w:jc w:val="center"/>
              <w:rPr>
                <w:sz w:val="20"/>
                <w:szCs w:val="20"/>
              </w:rPr>
            </w:pPr>
            <w:r w:rsidRPr="00D50F67">
              <w:rPr>
                <w:sz w:val="20"/>
                <w:szCs w:val="20"/>
              </w:rPr>
              <w:t>Interve</w:t>
            </w:r>
            <w:r w:rsidR="00193D01" w:rsidRPr="00D50F67">
              <w:rPr>
                <w:sz w:val="20"/>
                <w:szCs w:val="20"/>
              </w:rPr>
              <w:t>-</w:t>
            </w:r>
            <w:r w:rsidRPr="00D50F67">
              <w:rPr>
                <w:sz w:val="20"/>
                <w:szCs w:val="20"/>
              </w:rPr>
              <w:t>nants</w:t>
            </w:r>
          </w:p>
        </w:tc>
        <w:tc>
          <w:tcPr>
            <w:tcW w:w="4820" w:type="dxa"/>
            <w:vAlign w:val="center"/>
          </w:tcPr>
          <w:p w14:paraId="37BC180A" w14:textId="77777777" w:rsidR="008D4735" w:rsidRPr="00D50F67" w:rsidRDefault="008D4735" w:rsidP="008152AB">
            <w:pPr>
              <w:pStyle w:val="Titre5"/>
              <w:spacing w:before="0"/>
              <w:rPr>
                <w:sz w:val="20"/>
                <w:szCs w:val="20"/>
              </w:rPr>
            </w:pPr>
            <w:r w:rsidRPr="00D50F67">
              <w:rPr>
                <w:sz w:val="20"/>
                <w:szCs w:val="20"/>
              </w:rPr>
              <w:t>DESCRIPTION DES TACHES</w:t>
            </w:r>
          </w:p>
        </w:tc>
        <w:tc>
          <w:tcPr>
            <w:tcW w:w="1843" w:type="dxa"/>
            <w:vAlign w:val="center"/>
          </w:tcPr>
          <w:p w14:paraId="45F30B1A" w14:textId="77777777" w:rsidR="008D4735" w:rsidRPr="00D50F67" w:rsidRDefault="008D4735" w:rsidP="008152AB">
            <w:pPr>
              <w:jc w:val="center"/>
              <w:rPr>
                <w:b/>
                <w:bCs/>
                <w:caps/>
                <w:sz w:val="20"/>
                <w:szCs w:val="20"/>
              </w:rPr>
            </w:pPr>
            <w:r w:rsidRPr="00D50F67">
              <w:rPr>
                <w:b/>
                <w:bCs/>
                <w:caps/>
                <w:sz w:val="20"/>
                <w:szCs w:val="20"/>
              </w:rPr>
              <w:t xml:space="preserve">documents </w:t>
            </w:r>
          </w:p>
          <w:p w14:paraId="17FDCBA0" w14:textId="77777777" w:rsidR="008D4735" w:rsidRPr="00D50F67" w:rsidRDefault="008D4735" w:rsidP="008152AB">
            <w:pPr>
              <w:jc w:val="center"/>
              <w:rPr>
                <w:b/>
                <w:bCs/>
                <w:caps/>
                <w:sz w:val="20"/>
                <w:szCs w:val="20"/>
              </w:rPr>
            </w:pPr>
            <w:r w:rsidRPr="00D50F67">
              <w:rPr>
                <w:b/>
                <w:bCs/>
                <w:caps/>
                <w:sz w:val="20"/>
                <w:szCs w:val="20"/>
              </w:rPr>
              <w:t>ou interface</w:t>
            </w:r>
          </w:p>
        </w:tc>
      </w:tr>
      <w:tr w:rsidR="00960682" w:rsidRPr="00D50F67" w14:paraId="4DDCD912" w14:textId="77777777" w:rsidTr="00792E76">
        <w:trPr>
          <w:trHeight w:val="324"/>
        </w:trPr>
        <w:tc>
          <w:tcPr>
            <w:tcW w:w="993" w:type="dxa"/>
            <w:vAlign w:val="center"/>
          </w:tcPr>
          <w:p w14:paraId="13F779BB" w14:textId="77777777" w:rsidR="008D4735" w:rsidRPr="00D50F67" w:rsidRDefault="008D4735" w:rsidP="008152AB">
            <w:pPr>
              <w:pStyle w:val="Titre4"/>
              <w:jc w:val="center"/>
              <w:rPr>
                <w:b w:val="0"/>
                <w:sz w:val="20"/>
                <w:szCs w:val="20"/>
              </w:rPr>
            </w:pPr>
          </w:p>
        </w:tc>
        <w:tc>
          <w:tcPr>
            <w:tcW w:w="1701" w:type="dxa"/>
            <w:shd w:val="clear" w:color="auto" w:fill="D9D9D9"/>
            <w:vAlign w:val="center"/>
          </w:tcPr>
          <w:p w14:paraId="1805BF32" w14:textId="77777777" w:rsidR="008D4735" w:rsidRPr="00D50F67" w:rsidRDefault="008D4735" w:rsidP="008152AB">
            <w:pPr>
              <w:rPr>
                <w:sz w:val="20"/>
                <w:szCs w:val="20"/>
              </w:rPr>
            </w:pPr>
          </w:p>
        </w:tc>
        <w:tc>
          <w:tcPr>
            <w:tcW w:w="4820" w:type="dxa"/>
            <w:shd w:val="clear" w:color="auto" w:fill="D9D9D9"/>
            <w:vAlign w:val="center"/>
          </w:tcPr>
          <w:p w14:paraId="2F84A6D9" w14:textId="77777777" w:rsidR="008D4735" w:rsidRPr="00D50F67" w:rsidRDefault="00511FD2" w:rsidP="00511FD2">
            <w:pPr>
              <w:ind w:left="720"/>
              <w:rPr>
                <w:sz w:val="20"/>
                <w:szCs w:val="20"/>
              </w:rPr>
            </w:pPr>
            <w:r w:rsidRPr="00D50F67">
              <w:rPr>
                <w:b/>
                <w:i/>
                <w:sz w:val="20"/>
                <w:szCs w:val="20"/>
              </w:rPr>
              <w:t>F.1-</w:t>
            </w:r>
            <w:r w:rsidR="008D4735" w:rsidRPr="00D50F67">
              <w:rPr>
                <w:b/>
                <w:i/>
                <w:sz w:val="20"/>
                <w:szCs w:val="20"/>
              </w:rPr>
              <w:t>Elaboration du projet de marché</w:t>
            </w:r>
          </w:p>
        </w:tc>
        <w:tc>
          <w:tcPr>
            <w:tcW w:w="1843" w:type="dxa"/>
            <w:shd w:val="clear" w:color="auto" w:fill="D9D9D9"/>
            <w:vAlign w:val="center"/>
          </w:tcPr>
          <w:p w14:paraId="0F01A9D4" w14:textId="77777777" w:rsidR="008D4735" w:rsidRPr="00D50F67" w:rsidRDefault="008D4735" w:rsidP="008152AB">
            <w:pPr>
              <w:rPr>
                <w:sz w:val="20"/>
                <w:szCs w:val="20"/>
              </w:rPr>
            </w:pPr>
          </w:p>
        </w:tc>
      </w:tr>
      <w:tr w:rsidR="00960682" w:rsidRPr="00D50F67" w14:paraId="05CB606F" w14:textId="77777777" w:rsidTr="00C5022C">
        <w:trPr>
          <w:trHeight w:val="877"/>
        </w:trPr>
        <w:tc>
          <w:tcPr>
            <w:tcW w:w="993" w:type="dxa"/>
            <w:vAlign w:val="center"/>
          </w:tcPr>
          <w:p w14:paraId="2C806414" w14:textId="2A957186" w:rsidR="008D4735" w:rsidRPr="00D50F67" w:rsidRDefault="00DF7FC6" w:rsidP="008152AB">
            <w:pPr>
              <w:pStyle w:val="Titre4"/>
              <w:jc w:val="center"/>
              <w:rPr>
                <w:b w:val="0"/>
                <w:sz w:val="20"/>
                <w:szCs w:val="20"/>
              </w:rPr>
            </w:pPr>
            <w:r w:rsidRPr="00D50F67">
              <w:rPr>
                <w:b w:val="0"/>
                <w:sz w:val="20"/>
                <w:szCs w:val="20"/>
              </w:rPr>
              <w:t>F</w:t>
            </w:r>
            <w:r w:rsidR="00511FD2" w:rsidRPr="00D50F67">
              <w:rPr>
                <w:b w:val="0"/>
                <w:sz w:val="20"/>
                <w:szCs w:val="20"/>
              </w:rPr>
              <w:t>.</w:t>
            </w:r>
            <w:r w:rsidR="008D4735" w:rsidRPr="00D50F67">
              <w:rPr>
                <w:b w:val="0"/>
                <w:sz w:val="20"/>
                <w:szCs w:val="20"/>
              </w:rPr>
              <w:t>1.1</w:t>
            </w:r>
          </w:p>
        </w:tc>
        <w:tc>
          <w:tcPr>
            <w:tcW w:w="1701" w:type="dxa"/>
            <w:shd w:val="clear" w:color="auto" w:fill="auto"/>
            <w:vAlign w:val="center"/>
          </w:tcPr>
          <w:p w14:paraId="1CCB831A" w14:textId="5B8A0D46" w:rsidR="008D4735" w:rsidRPr="00D50F67" w:rsidRDefault="007F7594" w:rsidP="008152AB">
            <w:pPr>
              <w:rPr>
                <w:sz w:val="20"/>
                <w:szCs w:val="20"/>
              </w:rPr>
            </w:pPr>
            <w:r>
              <w:rPr>
                <w:sz w:val="20"/>
                <w:szCs w:val="20"/>
              </w:rPr>
              <w:t>Le comité interne</w:t>
            </w:r>
          </w:p>
        </w:tc>
        <w:tc>
          <w:tcPr>
            <w:tcW w:w="4820" w:type="dxa"/>
            <w:vAlign w:val="center"/>
          </w:tcPr>
          <w:p w14:paraId="467131CB" w14:textId="686A68C5" w:rsidR="008D4735" w:rsidRPr="00D50F67" w:rsidRDefault="008D4735" w:rsidP="008152AB">
            <w:pPr>
              <w:jc w:val="both"/>
              <w:rPr>
                <w:sz w:val="20"/>
                <w:szCs w:val="20"/>
              </w:rPr>
            </w:pPr>
            <w:r w:rsidRPr="00D50F67">
              <w:rPr>
                <w:sz w:val="20"/>
                <w:szCs w:val="20"/>
              </w:rPr>
              <w:t xml:space="preserve">Rédige le projet de marché qu’il transmet au </w:t>
            </w:r>
            <w:r w:rsidR="00051E64" w:rsidRPr="00D50F67">
              <w:rPr>
                <w:sz w:val="20"/>
                <w:szCs w:val="20"/>
              </w:rPr>
              <w:t xml:space="preserve">Coordonnateur </w:t>
            </w:r>
            <w:r w:rsidR="00A14287" w:rsidRPr="00D50F67">
              <w:rPr>
                <w:sz w:val="20"/>
                <w:szCs w:val="20"/>
              </w:rPr>
              <w:t>du CEA-</w:t>
            </w:r>
            <w:r w:rsidR="00051E64" w:rsidRPr="00D50F67">
              <w:rPr>
                <w:sz w:val="20"/>
                <w:szCs w:val="20"/>
              </w:rPr>
              <w:t>CEFORGRIS</w:t>
            </w:r>
            <w:r w:rsidR="007F7594">
              <w:rPr>
                <w:sz w:val="20"/>
                <w:szCs w:val="20"/>
              </w:rPr>
              <w:t xml:space="preserve"> ou à son intérim</w:t>
            </w:r>
            <w:r w:rsidR="00A14287" w:rsidRPr="00D50F67">
              <w:rPr>
                <w:sz w:val="20"/>
                <w:szCs w:val="20"/>
              </w:rPr>
              <w:t xml:space="preserve"> </w:t>
            </w:r>
            <w:r w:rsidRPr="00D50F67">
              <w:rPr>
                <w:sz w:val="20"/>
                <w:szCs w:val="20"/>
              </w:rPr>
              <w:t>aux fins de transmission à l’attributaire pour observation éventuelle et approbation</w:t>
            </w:r>
          </w:p>
          <w:p w14:paraId="7F901F2B" w14:textId="77777777" w:rsidR="008D4735" w:rsidRPr="00D50F67" w:rsidRDefault="008D4735" w:rsidP="008152AB">
            <w:pPr>
              <w:jc w:val="both"/>
              <w:rPr>
                <w:sz w:val="20"/>
                <w:szCs w:val="20"/>
              </w:rPr>
            </w:pPr>
            <w:r w:rsidRPr="00D50F67">
              <w:rPr>
                <w:sz w:val="20"/>
                <w:szCs w:val="20"/>
              </w:rPr>
              <w:t xml:space="preserve"> Délai : 3 jours</w:t>
            </w:r>
          </w:p>
        </w:tc>
        <w:tc>
          <w:tcPr>
            <w:tcW w:w="1843" w:type="dxa"/>
            <w:vAlign w:val="center"/>
          </w:tcPr>
          <w:p w14:paraId="5708C070" w14:textId="77777777" w:rsidR="008D4735" w:rsidRPr="00D50F67" w:rsidRDefault="008D4735" w:rsidP="008152AB">
            <w:pPr>
              <w:rPr>
                <w:sz w:val="20"/>
                <w:szCs w:val="20"/>
              </w:rPr>
            </w:pPr>
            <w:r w:rsidRPr="00D50F67">
              <w:rPr>
                <w:sz w:val="20"/>
                <w:szCs w:val="20"/>
              </w:rPr>
              <w:t>Projet de marché</w:t>
            </w:r>
          </w:p>
        </w:tc>
      </w:tr>
      <w:tr w:rsidR="00960682" w:rsidRPr="00D50F67" w14:paraId="4A9B531B" w14:textId="77777777" w:rsidTr="00792E76">
        <w:trPr>
          <w:trHeight w:val="818"/>
        </w:trPr>
        <w:tc>
          <w:tcPr>
            <w:tcW w:w="993" w:type="dxa"/>
            <w:vAlign w:val="center"/>
          </w:tcPr>
          <w:p w14:paraId="663F2A55" w14:textId="6A6D8329" w:rsidR="008D4735" w:rsidRPr="00D50F67" w:rsidRDefault="00DF7FC6" w:rsidP="008152AB">
            <w:pPr>
              <w:pStyle w:val="Titre4"/>
              <w:jc w:val="center"/>
              <w:rPr>
                <w:b w:val="0"/>
                <w:sz w:val="20"/>
                <w:szCs w:val="20"/>
              </w:rPr>
            </w:pPr>
            <w:r w:rsidRPr="00D50F67">
              <w:rPr>
                <w:b w:val="0"/>
                <w:sz w:val="20"/>
                <w:szCs w:val="20"/>
              </w:rPr>
              <w:t>F</w:t>
            </w:r>
            <w:r w:rsidR="00511FD2" w:rsidRPr="00D50F67">
              <w:rPr>
                <w:b w:val="0"/>
                <w:sz w:val="20"/>
                <w:szCs w:val="20"/>
              </w:rPr>
              <w:t>.</w:t>
            </w:r>
            <w:r w:rsidR="008D4735" w:rsidRPr="00D50F67">
              <w:rPr>
                <w:b w:val="0"/>
                <w:sz w:val="20"/>
                <w:szCs w:val="20"/>
              </w:rPr>
              <w:t>1.2</w:t>
            </w:r>
          </w:p>
        </w:tc>
        <w:tc>
          <w:tcPr>
            <w:tcW w:w="1701" w:type="dxa"/>
            <w:vAlign w:val="center"/>
          </w:tcPr>
          <w:p w14:paraId="2047FEEF" w14:textId="43455CB3" w:rsidR="008D4735" w:rsidRPr="00D50F67" w:rsidRDefault="00AE184F" w:rsidP="008152AB">
            <w:pPr>
              <w:rPr>
                <w:sz w:val="20"/>
                <w:szCs w:val="20"/>
              </w:rPr>
            </w:pPr>
            <w:r w:rsidRPr="00D50F67">
              <w:rPr>
                <w:sz w:val="20"/>
                <w:szCs w:val="20"/>
              </w:rPr>
              <w:t xml:space="preserve">Le </w:t>
            </w:r>
            <w:r w:rsidR="00051E64" w:rsidRPr="00D50F67">
              <w:rPr>
                <w:sz w:val="20"/>
                <w:szCs w:val="20"/>
              </w:rPr>
              <w:t xml:space="preserve">Coordonnateur </w:t>
            </w:r>
            <w:r w:rsidRPr="00D50F67">
              <w:rPr>
                <w:sz w:val="20"/>
                <w:szCs w:val="20"/>
              </w:rPr>
              <w:t xml:space="preserve">du </w:t>
            </w:r>
            <w:r w:rsidR="00620949" w:rsidRPr="00D50F67">
              <w:rPr>
                <w:sz w:val="20"/>
                <w:szCs w:val="20"/>
              </w:rPr>
              <w:t>CEA-</w:t>
            </w:r>
            <w:r w:rsidR="00051E64" w:rsidRPr="00D50F67">
              <w:rPr>
                <w:sz w:val="20"/>
                <w:szCs w:val="20"/>
              </w:rPr>
              <w:t>CEFORGRIS</w:t>
            </w:r>
            <w:r w:rsidR="008D4735" w:rsidRPr="00D50F67">
              <w:rPr>
                <w:sz w:val="20"/>
                <w:szCs w:val="20"/>
              </w:rPr>
              <w:t xml:space="preserve"> </w:t>
            </w:r>
            <w:r w:rsidR="007F7594">
              <w:rPr>
                <w:sz w:val="20"/>
                <w:szCs w:val="20"/>
              </w:rPr>
              <w:t>ou son intérim</w:t>
            </w:r>
          </w:p>
        </w:tc>
        <w:tc>
          <w:tcPr>
            <w:tcW w:w="4820" w:type="dxa"/>
            <w:vAlign w:val="center"/>
          </w:tcPr>
          <w:p w14:paraId="050BDA90" w14:textId="730C77E7" w:rsidR="008D4735" w:rsidRPr="00D50F67" w:rsidRDefault="008D4735" w:rsidP="008152AB">
            <w:pPr>
              <w:jc w:val="both"/>
              <w:rPr>
                <w:sz w:val="20"/>
                <w:szCs w:val="20"/>
              </w:rPr>
            </w:pPr>
            <w:r w:rsidRPr="00D50F67">
              <w:rPr>
                <w:sz w:val="20"/>
                <w:szCs w:val="20"/>
              </w:rPr>
              <w:t>Transmet le projet de marché à l’attributaire pour observation éventuelle et approbation</w:t>
            </w:r>
          </w:p>
          <w:p w14:paraId="32CC8195" w14:textId="77777777" w:rsidR="008D4735" w:rsidRPr="00D50F67" w:rsidRDefault="008D4735" w:rsidP="008152AB">
            <w:pPr>
              <w:rPr>
                <w:sz w:val="20"/>
                <w:szCs w:val="20"/>
              </w:rPr>
            </w:pPr>
            <w:r w:rsidRPr="00D50F67">
              <w:rPr>
                <w:sz w:val="20"/>
                <w:szCs w:val="20"/>
              </w:rPr>
              <w:t>Délai : 1 jour</w:t>
            </w:r>
          </w:p>
        </w:tc>
        <w:tc>
          <w:tcPr>
            <w:tcW w:w="1843" w:type="dxa"/>
            <w:vAlign w:val="center"/>
          </w:tcPr>
          <w:p w14:paraId="6A93FE9A" w14:textId="77777777" w:rsidR="008D4735" w:rsidRPr="00D50F67" w:rsidRDefault="008D4735" w:rsidP="008152AB">
            <w:pPr>
              <w:rPr>
                <w:sz w:val="20"/>
                <w:szCs w:val="20"/>
              </w:rPr>
            </w:pPr>
            <w:r w:rsidRPr="00D50F67">
              <w:rPr>
                <w:sz w:val="20"/>
                <w:szCs w:val="20"/>
              </w:rPr>
              <w:t>Soit transmis</w:t>
            </w:r>
          </w:p>
        </w:tc>
      </w:tr>
      <w:tr w:rsidR="00960682" w:rsidRPr="00D50F67" w14:paraId="1A5D2771" w14:textId="77777777" w:rsidTr="00792E76">
        <w:trPr>
          <w:trHeight w:val="818"/>
        </w:trPr>
        <w:tc>
          <w:tcPr>
            <w:tcW w:w="993" w:type="dxa"/>
            <w:vAlign w:val="center"/>
          </w:tcPr>
          <w:p w14:paraId="43D001A2" w14:textId="6DC02D90" w:rsidR="008D4735" w:rsidRPr="00D50F67" w:rsidRDefault="00DF7FC6" w:rsidP="008152AB">
            <w:pPr>
              <w:pStyle w:val="Titre4"/>
              <w:jc w:val="center"/>
              <w:rPr>
                <w:b w:val="0"/>
                <w:sz w:val="20"/>
                <w:szCs w:val="20"/>
              </w:rPr>
            </w:pPr>
            <w:r w:rsidRPr="00D50F67">
              <w:rPr>
                <w:b w:val="0"/>
                <w:sz w:val="20"/>
                <w:szCs w:val="20"/>
              </w:rPr>
              <w:t>F</w:t>
            </w:r>
            <w:r w:rsidR="00511FD2" w:rsidRPr="00D50F67">
              <w:rPr>
                <w:b w:val="0"/>
                <w:sz w:val="20"/>
                <w:szCs w:val="20"/>
              </w:rPr>
              <w:t>.</w:t>
            </w:r>
            <w:r w:rsidR="008D4735" w:rsidRPr="00D50F67">
              <w:rPr>
                <w:b w:val="0"/>
                <w:sz w:val="20"/>
                <w:szCs w:val="20"/>
              </w:rPr>
              <w:t>1.3</w:t>
            </w:r>
          </w:p>
        </w:tc>
        <w:tc>
          <w:tcPr>
            <w:tcW w:w="1701" w:type="dxa"/>
            <w:vAlign w:val="center"/>
          </w:tcPr>
          <w:p w14:paraId="1DDB80FD" w14:textId="77777777" w:rsidR="008D4735" w:rsidRPr="00D50F67" w:rsidRDefault="008D4735" w:rsidP="008152AB">
            <w:pPr>
              <w:rPr>
                <w:sz w:val="20"/>
                <w:szCs w:val="20"/>
              </w:rPr>
            </w:pPr>
            <w:r w:rsidRPr="00D50F67">
              <w:rPr>
                <w:sz w:val="20"/>
                <w:szCs w:val="20"/>
              </w:rPr>
              <w:t xml:space="preserve">L’attributaire </w:t>
            </w:r>
          </w:p>
        </w:tc>
        <w:tc>
          <w:tcPr>
            <w:tcW w:w="4820" w:type="dxa"/>
            <w:vAlign w:val="center"/>
          </w:tcPr>
          <w:p w14:paraId="08F03B49" w14:textId="1FCB9BB9" w:rsidR="008D4735" w:rsidRPr="00D50F67" w:rsidRDefault="008D4735" w:rsidP="008152AB">
            <w:pPr>
              <w:jc w:val="both"/>
              <w:rPr>
                <w:sz w:val="20"/>
                <w:szCs w:val="20"/>
              </w:rPr>
            </w:pPr>
            <w:r w:rsidRPr="00D50F67">
              <w:rPr>
                <w:sz w:val="20"/>
                <w:szCs w:val="20"/>
              </w:rPr>
              <w:t xml:space="preserve">Analyse le projet de marché et le retourne au </w:t>
            </w:r>
            <w:r w:rsidR="00051E64" w:rsidRPr="00D50F67">
              <w:rPr>
                <w:sz w:val="20"/>
                <w:szCs w:val="20"/>
              </w:rPr>
              <w:t xml:space="preserve">Coordonnateur </w:t>
            </w:r>
            <w:r w:rsidR="00A14287" w:rsidRPr="00D50F67">
              <w:rPr>
                <w:sz w:val="20"/>
                <w:szCs w:val="20"/>
              </w:rPr>
              <w:t>du CEA-</w:t>
            </w:r>
            <w:r w:rsidR="00051E64" w:rsidRPr="00D50F67">
              <w:rPr>
                <w:sz w:val="20"/>
                <w:szCs w:val="20"/>
              </w:rPr>
              <w:t>CEFORGRIS</w:t>
            </w:r>
            <w:r w:rsidR="00A14287" w:rsidRPr="00D50F67">
              <w:rPr>
                <w:sz w:val="20"/>
                <w:szCs w:val="20"/>
              </w:rPr>
              <w:t xml:space="preserve"> </w:t>
            </w:r>
            <w:r w:rsidR="007F7594">
              <w:rPr>
                <w:sz w:val="20"/>
                <w:szCs w:val="20"/>
              </w:rPr>
              <w:t xml:space="preserve">ou à son intérim </w:t>
            </w:r>
            <w:r w:rsidR="00217090" w:rsidRPr="00D50F67">
              <w:rPr>
                <w:sz w:val="20"/>
                <w:szCs w:val="20"/>
              </w:rPr>
              <w:t>d’avec</w:t>
            </w:r>
            <w:r w:rsidRPr="00D50F67">
              <w:rPr>
                <w:sz w:val="20"/>
                <w:szCs w:val="20"/>
              </w:rPr>
              <w:t xml:space="preserve"> les observations éventuelles ou paraphé pour acceptation</w:t>
            </w:r>
          </w:p>
          <w:p w14:paraId="031F1D0A" w14:textId="477BD032" w:rsidR="008D4735" w:rsidRPr="00D50F67" w:rsidRDefault="008D4735" w:rsidP="008152AB">
            <w:pPr>
              <w:jc w:val="both"/>
              <w:rPr>
                <w:sz w:val="20"/>
                <w:szCs w:val="20"/>
              </w:rPr>
            </w:pPr>
            <w:r w:rsidRPr="00D50F67">
              <w:rPr>
                <w:sz w:val="20"/>
                <w:szCs w:val="20"/>
              </w:rPr>
              <w:t xml:space="preserve">Délai 5 jours </w:t>
            </w:r>
          </w:p>
        </w:tc>
        <w:tc>
          <w:tcPr>
            <w:tcW w:w="1843" w:type="dxa"/>
            <w:vAlign w:val="center"/>
          </w:tcPr>
          <w:p w14:paraId="5BA9C0FA" w14:textId="77777777" w:rsidR="008D4735" w:rsidRPr="00D50F67" w:rsidRDefault="008D4735" w:rsidP="008152AB">
            <w:pPr>
              <w:jc w:val="center"/>
              <w:rPr>
                <w:sz w:val="20"/>
                <w:szCs w:val="20"/>
              </w:rPr>
            </w:pPr>
            <w:r w:rsidRPr="00D50F67">
              <w:rPr>
                <w:sz w:val="20"/>
                <w:szCs w:val="20"/>
              </w:rPr>
              <w:t>Projet de marché paraphé</w:t>
            </w:r>
          </w:p>
        </w:tc>
      </w:tr>
      <w:tr w:rsidR="007F7594" w:rsidRPr="00D50F67" w14:paraId="21BBD399" w14:textId="77777777" w:rsidTr="00792E76">
        <w:trPr>
          <w:trHeight w:val="818"/>
        </w:trPr>
        <w:tc>
          <w:tcPr>
            <w:tcW w:w="993" w:type="dxa"/>
            <w:vAlign w:val="center"/>
          </w:tcPr>
          <w:p w14:paraId="535CB3C9" w14:textId="6CA14AD4" w:rsidR="007F7594" w:rsidRPr="00D50F67" w:rsidRDefault="007F7594" w:rsidP="008152AB">
            <w:pPr>
              <w:pStyle w:val="Titre4"/>
              <w:jc w:val="center"/>
              <w:rPr>
                <w:b w:val="0"/>
                <w:sz w:val="20"/>
                <w:szCs w:val="20"/>
              </w:rPr>
            </w:pPr>
            <w:r>
              <w:rPr>
                <w:b w:val="0"/>
                <w:sz w:val="20"/>
                <w:szCs w:val="20"/>
              </w:rPr>
              <w:t>F.1.4</w:t>
            </w:r>
          </w:p>
        </w:tc>
        <w:tc>
          <w:tcPr>
            <w:tcW w:w="1701" w:type="dxa"/>
            <w:vAlign w:val="center"/>
          </w:tcPr>
          <w:p w14:paraId="2669FD2A" w14:textId="2913BCFC" w:rsidR="007F7594" w:rsidRPr="00D50F67" w:rsidRDefault="007F7594" w:rsidP="008152AB">
            <w:pPr>
              <w:rPr>
                <w:sz w:val="20"/>
                <w:szCs w:val="20"/>
              </w:rPr>
            </w:pPr>
            <w:r>
              <w:rPr>
                <w:sz w:val="20"/>
                <w:szCs w:val="20"/>
              </w:rPr>
              <w:t>Le comité interne</w:t>
            </w:r>
          </w:p>
        </w:tc>
        <w:tc>
          <w:tcPr>
            <w:tcW w:w="4820" w:type="dxa"/>
            <w:vAlign w:val="center"/>
          </w:tcPr>
          <w:p w14:paraId="4B21F140" w14:textId="6F8A67E8" w:rsidR="007F7594" w:rsidRPr="00D50F67" w:rsidRDefault="007F7594" w:rsidP="008152AB">
            <w:pPr>
              <w:jc w:val="both"/>
              <w:rPr>
                <w:sz w:val="20"/>
                <w:szCs w:val="20"/>
              </w:rPr>
            </w:pPr>
            <w:r>
              <w:rPr>
                <w:sz w:val="20"/>
                <w:szCs w:val="20"/>
              </w:rPr>
              <w:t>En cas d’observations éventuelles, le comité procède à la validation du projet de marché</w:t>
            </w:r>
          </w:p>
        </w:tc>
        <w:tc>
          <w:tcPr>
            <w:tcW w:w="1843" w:type="dxa"/>
            <w:vAlign w:val="center"/>
          </w:tcPr>
          <w:p w14:paraId="7030F88B" w14:textId="77777777" w:rsidR="007F7594" w:rsidRPr="00D50F67" w:rsidRDefault="007F7594" w:rsidP="008152AB">
            <w:pPr>
              <w:jc w:val="center"/>
              <w:rPr>
                <w:sz w:val="20"/>
                <w:szCs w:val="20"/>
              </w:rPr>
            </w:pPr>
          </w:p>
        </w:tc>
      </w:tr>
      <w:tr w:rsidR="00960682" w:rsidRPr="00D50F67" w14:paraId="4962AF99" w14:textId="77777777" w:rsidTr="00792E76">
        <w:trPr>
          <w:trHeight w:val="423"/>
        </w:trPr>
        <w:tc>
          <w:tcPr>
            <w:tcW w:w="993" w:type="dxa"/>
            <w:vAlign w:val="center"/>
          </w:tcPr>
          <w:p w14:paraId="02BEE4C2" w14:textId="77777777" w:rsidR="008D4735" w:rsidRPr="00D50F67" w:rsidRDefault="008D4735" w:rsidP="008152AB">
            <w:pPr>
              <w:pStyle w:val="Titre4"/>
              <w:jc w:val="center"/>
              <w:rPr>
                <w:b w:val="0"/>
                <w:sz w:val="20"/>
                <w:szCs w:val="20"/>
              </w:rPr>
            </w:pPr>
          </w:p>
        </w:tc>
        <w:tc>
          <w:tcPr>
            <w:tcW w:w="1701" w:type="dxa"/>
            <w:shd w:val="clear" w:color="auto" w:fill="D9D9D9"/>
            <w:vAlign w:val="center"/>
          </w:tcPr>
          <w:p w14:paraId="705A9D9F" w14:textId="77777777" w:rsidR="008D4735" w:rsidRPr="00D50F67" w:rsidRDefault="008D4735" w:rsidP="008152AB">
            <w:pPr>
              <w:rPr>
                <w:b/>
                <w:i/>
                <w:sz w:val="20"/>
                <w:szCs w:val="20"/>
              </w:rPr>
            </w:pPr>
          </w:p>
        </w:tc>
        <w:tc>
          <w:tcPr>
            <w:tcW w:w="4820" w:type="dxa"/>
            <w:shd w:val="clear" w:color="auto" w:fill="D9D9D9"/>
            <w:vAlign w:val="center"/>
          </w:tcPr>
          <w:p w14:paraId="5F5DD0FA" w14:textId="77777777" w:rsidR="008D4735" w:rsidRPr="00D50F67" w:rsidRDefault="00511FD2" w:rsidP="00836FF2">
            <w:pPr>
              <w:rPr>
                <w:b/>
                <w:i/>
                <w:sz w:val="20"/>
                <w:szCs w:val="20"/>
              </w:rPr>
            </w:pPr>
            <w:r w:rsidRPr="00D50F67">
              <w:rPr>
                <w:b/>
                <w:i/>
                <w:sz w:val="20"/>
                <w:szCs w:val="20"/>
              </w:rPr>
              <w:t>F.2-</w:t>
            </w:r>
            <w:r w:rsidR="008D4735" w:rsidRPr="00D50F67">
              <w:rPr>
                <w:b/>
                <w:i/>
                <w:sz w:val="20"/>
                <w:szCs w:val="20"/>
              </w:rPr>
              <w:t>Signature et approbation du marché</w:t>
            </w:r>
          </w:p>
        </w:tc>
        <w:tc>
          <w:tcPr>
            <w:tcW w:w="1843" w:type="dxa"/>
            <w:shd w:val="clear" w:color="auto" w:fill="D9D9D9"/>
            <w:vAlign w:val="center"/>
          </w:tcPr>
          <w:p w14:paraId="2D26ED19" w14:textId="77777777" w:rsidR="008D4735" w:rsidRPr="00D50F67" w:rsidRDefault="008D4735" w:rsidP="008152AB">
            <w:pPr>
              <w:rPr>
                <w:sz w:val="20"/>
                <w:szCs w:val="20"/>
              </w:rPr>
            </w:pPr>
          </w:p>
        </w:tc>
      </w:tr>
      <w:tr w:rsidR="00960682" w:rsidRPr="00D50F67" w14:paraId="69CBD579" w14:textId="77777777" w:rsidTr="00792E76">
        <w:trPr>
          <w:trHeight w:val="311"/>
        </w:trPr>
        <w:tc>
          <w:tcPr>
            <w:tcW w:w="993" w:type="dxa"/>
            <w:vAlign w:val="center"/>
          </w:tcPr>
          <w:p w14:paraId="0EFC7AB0" w14:textId="26995D81" w:rsidR="00DF7FC6" w:rsidRPr="00D50F67" w:rsidRDefault="00DF7FC6" w:rsidP="00DF7FC6">
            <w:pPr>
              <w:pStyle w:val="Titre4"/>
              <w:spacing w:before="0" w:after="0"/>
              <w:jc w:val="center"/>
              <w:rPr>
                <w:b w:val="0"/>
                <w:sz w:val="20"/>
                <w:szCs w:val="20"/>
              </w:rPr>
            </w:pPr>
            <w:r w:rsidRPr="00D50F67">
              <w:rPr>
                <w:b w:val="0"/>
                <w:sz w:val="20"/>
                <w:szCs w:val="20"/>
              </w:rPr>
              <w:t>F.2.1</w:t>
            </w:r>
          </w:p>
        </w:tc>
        <w:tc>
          <w:tcPr>
            <w:tcW w:w="1701" w:type="dxa"/>
          </w:tcPr>
          <w:p w14:paraId="06FB7C92" w14:textId="7CEB284D" w:rsidR="00DF7FC6" w:rsidRPr="00D50F67" w:rsidRDefault="007F7594" w:rsidP="006578EE">
            <w:pPr>
              <w:rPr>
                <w:sz w:val="20"/>
                <w:szCs w:val="20"/>
              </w:rPr>
            </w:pPr>
            <w:r>
              <w:rPr>
                <w:sz w:val="20"/>
                <w:szCs w:val="20"/>
              </w:rPr>
              <w:t>CSAF</w:t>
            </w:r>
          </w:p>
        </w:tc>
        <w:tc>
          <w:tcPr>
            <w:tcW w:w="4820" w:type="dxa"/>
            <w:vAlign w:val="center"/>
          </w:tcPr>
          <w:p w14:paraId="78E69D37" w14:textId="4DFF42DE" w:rsidR="00DF7FC6" w:rsidRPr="00D50F67" w:rsidRDefault="00DF7FC6" w:rsidP="00DF7FC6">
            <w:pPr>
              <w:rPr>
                <w:sz w:val="20"/>
                <w:szCs w:val="20"/>
              </w:rPr>
            </w:pPr>
            <w:r w:rsidRPr="00D50F67">
              <w:rPr>
                <w:sz w:val="20"/>
                <w:szCs w:val="20"/>
              </w:rPr>
              <w:t xml:space="preserve">Préparer le projet de contrat </w:t>
            </w:r>
          </w:p>
        </w:tc>
        <w:tc>
          <w:tcPr>
            <w:tcW w:w="1843" w:type="dxa"/>
            <w:vAlign w:val="center"/>
          </w:tcPr>
          <w:p w14:paraId="422A3F51" w14:textId="1F8708C1" w:rsidR="00DF7FC6" w:rsidRPr="00D50F67" w:rsidRDefault="00DF7FC6" w:rsidP="00DF7FC6">
            <w:pPr>
              <w:rPr>
                <w:sz w:val="20"/>
                <w:szCs w:val="20"/>
              </w:rPr>
            </w:pPr>
            <w:r w:rsidRPr="00D50F67">
              <w:rPr>
                <w:sz w:val="20"/>
                <w:szCs w:val="20"/>
              </w:rPr>
              <w:t>Projet de contrat</w:t>
            </w:r>
          </w:p>
        </w:tc>
      </w:tr>
      <w:tr w:rsidR="00960682" w:rsidRPr="00D50F67" w14:paraId="268E44B0" w14:textId="77777777" w:rsidTr="00792E76">
        <w:trPr>
          <w:trHeight w:val="311"/>
        </w:trPr>
        <w:tc>
          <w:tcPr>
            <w:tcW w:w="993" w:type="dxa"/>
            <w:vAlign w:val="center"/>
          </w:tcPr>
          <w:p w14:paraId="7FA45171" w14:textId="26E7EFC4" w:rsidR="00DF7FC6" w:rsidRPr="00D50F67" w:rsidRDefault="00DF7FC6" w:rsidP="00DF7FC6">
            <w:pPr>
              <w:pStyle w:val="Titre4"/>
              <w:spacing w:before="0" w:after="0"/>
              <w:jc w:val="center"/>
              <w:rPr>
                <w:b w:val="0"/>
                <w:sz w:val="20"/>
                <w:szCs w:val="20"/>
              </w:rPr>
            </w:pPr>
            <w:r w:rsidRPr="00D50F67">
              <w:rPr>
                <w:b w:val="0"/>
                <w:sz w:val="20"/>
                <w:szCs w:val="20"/>
              </w:rPr>
              <w:t>F.2.2</w:t>
            </w:r>
          </w:p>
        </w:tc>
        <w:tc>
          <w:tcPr>
            <w:tcW w:w="1701" w:type="dxa"/>
          </w:tcPr>
          <w:p w14:paraId="5DD551D6" w14:textId="1702EF2F" w:rsidR="00DF7FC6" w:rsidRPr="00D50F67" w:rsidRDefault="00DF7FC6" w:rsidP="00DF7FC6">
            <w:pPr>
              <w:spacing w:before="120"/>
              <w:rPr>
                <w:sz w:val="20"/>
                <w:szCs w:val="20"/>
              </w:rPr>
            </w:pPr>
            <w:r w:rsidRPr="00D50F67">
              <w:rPr>
                <w:sz w:val="20"/>
                <w:szCs w:val="20"/>
              </w:rPr>
              <w:t>Le titulaire</w:t>
            </w:r>
          </w:p>
        </w:tc>
        <w:tc>
          <w:tcPr>
            <w:tcW w:w="4820" w:type="dxa"/>
            <w:vAlign w:val="center"/>
          </w:tcPr>
          <w:p w14:paraId="5BB16D43" w14:textId="594A4372" w:rsidR="00DF7FC6" w:rsidRPr="00D50F67" w:rsidRDefault="00DF7FC6" w:rsidP="00C5022C">
            <w:pPr>
              <w:rPr>
                <w:sz w:val="20"/>
                <w:szCs w:val="20"/>
              </w:rPr>
            </w:pPr>
            <w:r w:rsidRPr="00D50F67">
              <w:rPr>
                <w:sz w:val="20"/>
                <w:szCs w:val="20"/>
              </w:rPr>
              <w:t xml:space="preserve">Signe le marché et le retourne au </w:t>
            </w:r>
            <w:r w:rsidR="007F7594">
              <w:rPr>
                <w:sz w:val="20"/>
                <w:szCs w:val="20"/>
              </w:rPr>
              <w:t>CSAF</w:t>
            </w:r>
            <w:r w:rsidRPr="00D50F67">
              <w:rPr>
                <w:sz w:val="20"/>
                <w:szCs w:val="20"/>
              </w:rPr>
              <w:t xml:space="preserve"> et constitue la garantie de bonne exécution </w:t>
            </w:r>
          </w:p>
        </w:tc>
        <w:tc>
          <w:tcPr>
            <w:tcW w:w="1843" w:type="dxa"/>
            <w:vAlign w:val="center"/>
          </w:tcPr>
          <w:p w14:paraId="40B97A1B" w14:textId="2A6DBC9B" w:rsidR="00DF7FC6" w:rsidRPr="00D50F67" w:rsidRDefault="00DF7FC6" w:rsidP="00DF7FC6">
            <w:pPr>
              <w:rPr>
                <w:sz w:val="20"/>
                <w:szCs w:val="20"/>
              </w:rPr>
            </w:pPr>
            <w:r w:rsidRPr="00D50F67">
              <w:rPr>
                <w:sz w:val="20"/>
                <w:szCs w:val="20"/>
              </w:rPr>
              <w:t>Projet de contrat</w:t>
            </w:r>
          </w:p>
        </w:tc>
      </w:tr>
      <w:tr w:rsidR="00960682" w:rsidRPr="00D50F67" w14:paraId="5A7F022C" w14:textId="77777777" w:rsidTr="00792E76">
        <w:trPr>
          <w:trHeight w:val="311"/>
        </w:trPr>
        <w:tc>
          <w:tcPr>
            <w:tcW w:w="993" w:type="dxa"/>
            <w:vAlign w:val="center"/>
          </w:tcPr>
          <w:p w14:paraId="3CD33D9E" w14:textId="50EB32E8" w:rsidR="00C5022C" w:rsidRPr="00D50F67" w:rsidRDefault="00C5022C" w:rsidP="00C5022C">
            <w:pPr>
              <w:pStyle w:val="Titre4"/>
              <w:spacing w:before="0" w:after="0"/>
              <w:jc w:val="center"/>
              <w:rPr>
                <w:b w:val="0"/>
                <w:sz w:val="20"/>
                <w:szCs w:val="20"/>
              </w:rPr>
            </w:pPr>
            <w:r w:rsidRPr="00D50F67">
              <w:rPr>
                <w:b w:val="0"/>
                <w:sz w:val="20"/>
                <w:szCs w:val="20"/>
              </w:rPr>
              <w:t>F.2.3</w:t>
            </w:r>
          </w:p>
        </w:tc>
        <w:tc>
          <w:tcPr>
            <w:tcW w:w="1701" w:type="dxa"/>
          </w:tcPr>
          <w:p w14:paraId="0EEFB530" w14:textId="44AD388F" w:rsidR="00C5022C" w:rsidRPr="00D50F67" w:rsidRDefault="00EF6508" w:rsidP="00C5022C">
            <w:pPr>
              <w:rPr>
                <w:sz w:val="20"/>
                <w:szCs w:val="20"/>
              </w:rPr>
            </w:pPr>
            <w:r>
              <w:rPr>
                <w:sz w:val="20"/>
                <w:szCs w:val="20"/>
              </w:rPr>
              <w:t>Le contrôleur interne</w:t>
            </w:r>
          </w:p>
        </w:tc>
        <w:tc>
          <w:tcPr>
            <w:tcW w:w="4820" w:type="dxa"/>
            <w:vAlign w:val="center"/>
          </w:tcPr>
          <w:p w14:paraId="1D069D4D" w14:textId="046B0DED" w:rsidR="00C5022C" w:rsidRPr="00D50F67" w:rsidRDefault="00EF6508" w:rsidP="00EF6508">
            <w:pPr>
              <w:rPr>
                <w:sz w:val="20"/>
                <w:szCs w:val="20"/>
              </w:rPr>
            </w:pPr>
            <w:r>
              <w:rPr>
                <w:sz w:val="20"/>
                <w:szCs w:val="20"/>
              </w:rPr>
              <w:t>Vise le contrat et transmet au Coordonnateur ou à son intérim pour signature</w:t>
            </w:r>
            <w:r w:rsidR="00C5022C" w:rsidRPr="00D50F67">
              <w:rPr>
                <w:sz w:val="20"/>
                <w:szCs w:val="20"/>
              </w:rPr>
              <w:t xml:space="preserve"> </w:t>
            </w:r>
          </w:p>
        </w:tc>
        <w:tc>
          <w:tcPr>
            <w:tcW w:w="1843" w:type="dxa"/>
            <w:vAlign w:val="center"/>
          </w:tcPr>
          <w:p w14:paraId="21CD428E" w14:textId="4EE94B78" w:rsidR="00C5022C" w:rsidRPr="00D50F67" w:rsidRDefault="00C5022C" w:rsidP="00C5022C">
            <w:pPr>
              <w:rPr>
                <w:sz w:val="20"/>
                <w:szCs w:val="20"/>
              </w:rPr>
            </w:pPr>
            <w:r w:rsidRPr="00D50F67">
              <w:rPr>
                <w:sz w:val="20"/>
                <w:szCs w:val="20"/>
              </w:rPr>
              <w:t>Projet de contrat</w:t>
            </w:r>
          </w:p>
        </w:tc>
      </w:tr>
      <w:tr w:rsidR="00960682" w:rsidRPr="00D50F67" w14:paraId="64A6D203" w14:textId="77777777" w:rsidTr="00EE4E36">
        <w:trPr>
          <w:trHeight w:val="311"/>
        </w:trPr>
        <w:tc>
          <w:tcPr>
            <w:tcW w:w="993" w:type="dxa"/>
            <w:vAlign w:val="center"/>
          </w:tcPr>
          <w:p w14:paraId="0659D1A5" w14:textId="7F7EE573" w:rsidR="006578EE" w:rsidRPr="00D50F67" w:rsidRDefault="00EF6508" w:rsidP="00DF7FC6">
            <w:pPr>
              <w:pStyle w:val="Titre4"/>
              <w:spacing w:before="0" w:after="0"/>
              <w:jc w:val="center"/>
              <w:rPr>
                <w:b w:val="0"/>
                <w:sz w:val="20"/>
                <w:szCs w:val="20"/>
              </w:rPr>
            </w:pPr>
            <w:r>
              <w:rPr>
                <w:b w:val="0"/>
                <w:sz w:val="20"/>
                <w:szCs w:val="20"/>
              </w:rPr>
              <w:t>F.2.4</w:t>
            </w:r>
          </w:p>
        </w:tc>
        <w:tc>
          <w:tcPr>
            <w:tcW w:w="1701" w:type="dxa"/>
            <w:vAlign w:val="center"/>
          </w:tcPr>
          <w:p w14:paraId="3ECC5852" w14:textId="4D6932C2" w:rsidR="006578EE" w:rsidRPr="00D50F67" w:rsidRDefault="006578EE" w:rsidP="00DF7FC6">
            <w:pPr>
              <w:rPr>
                <w:sz w:val="20"/>
                <w:szCs w:val="20"/>
              </w:rPr>
            </w:pPr>
            <w:r w:rsidRPr="00D50F67">
              <w:rPr>
                <w:sz w:val="20"/>
                <w:szCs w:val="20"/>
              </w:rPr>
              <w:t xml:space="preserve">Le </w:t>
            </w:r>
            <w:r w:rsidR="00051E64" w:rsidRPr="00D50F67">
              <w:rPr>
                <w:sz w:val="20"/>
                <w:szCs w:val="20"/>
              </w:rPr>
              <w:t xml:space="preserve">Coordonnateur </w:t>
            </w:r>
            <w:r w:rsidRPr="00D50F67">
              <w:rPr>
                <w:sz w:val="20"/>
                <w:szCs w:val="20"/>
              </w:rPr>
              <w:t>du CEA-</w:t>
            </w:r>
            <w:r w:rsidR="00051E64" w:rsidRPr="00D50F67">
              <w:rPr>
                <w:sz w:val="20"/>
                <w:szCs w:val="20"/>
              </w:rPr>
              <w:t>CEFORGRIS</w:t>
            </w:r>
            <w:r w:rsidRPr="00D50F67">
              <w:rPr>
                <w:sz w:val="20"/>
                <w:szCs w:val="20"/>
              </w:rPr>
              <w:t xml:space="preserve"> </w:t>
            </w:r>
            <w:r w:rsidR="00EF6508">
              <w:rPr>
                <w:sz w:val="20"/>
                <w:szCs w:val="20"/>
              </w:rPr>
              <w:t>ou son intérim</w:t>
            </w:r>
          </w:p>
        </w:tc>
        <w:tc>
          <w:tcPr>
            <w:tcW w:w="4820" w:type="dxa"/>
            <w:vAlign w:val="center"/>
          </w:tcPr>
          <w:p w14:paraId="4065102A" w14:textId="4741133E" w:rsidR="006578EE" w:rsidRPr="00D50F67" w:rsidRDefault="00EF6508" w:rsidP="00C5022C">
            <w:pPr>
              <w:rPr>
                <w:sz w:val="20"/>
                <w:szCs w:val="20"/>
              </w:rPr>
            </w:pPr>
            <w:r>
              <w:rPr>
                <w:sz w:val="20"/>
                <w:szCs w:val="20"/>
              </w:rPr>
              <w:t>Signe le contrat et le transmet au CSAF</w:t>
            </w:r>
          </w:p>
        </w:tc>
        <w:tc>
          <w:tcPr>
            <w:tcW w:w="1843" w:type="dxa"/>
            <w:vAlign w:val="center"/>
          </w:tcPr>
          <w:p w14:paraId="0029F4F4" w14:textId="39B88459" w:rsidR="006578EE" w:rsidRPr="00D50F67" w:rsidRDefault="006578EE" w:rsidP="00DF7FC6">
            <w:pPr>
              <w:rPr>
                <w:sz w:val="20"/>
                <w:szCs w:val="20"/>
              </w:rPr>
            </w:pPr>
            <w:r w:rsidRPr="00D50F67">
              <w:rPr>
                <w:sz w:val="20"/>
                <w:szCs w:val="20"/>
              </w:rPr>
              <w:t>Le contrat</w:t>
            </w:r>
          </w:p>
        </w:tc>
      </w:tr>
      <w:tr w:rsidR="00960682" w:rsidRPr="00D50F67" w14:paraId="15855E93" w14:textId="77777777" w:rsidTr="00792E76">
        <w:trPr>
          <w:trHeight w:val="311"/>
        </w:trPr>
        <w:tc>
          <w:tcPr>
            <w:tcW w:w="993" w:type="dxa"/>
            <w:vAlign w:val="center"/>
          </w:tcPr>
          <w:p w14:paraId="4E4A76EE" w14:textId="37CFFEA4" w:rsidR="00C5022C" w:rsidRPr="00D50F67" w:rsidRDefault="00EF6508" w:rsidP="00C5022C">
            <w:pPr>
              <w:pStyle w:val="Titre4"/>
              <w:spacing w:before="0" w:after="0"/>
              <w:jc w:val="center"/>
              <w:rPr>
                <w:b w:val="0"/>
                <w:sz w:val="20"/>
                <w:szCs w:val="20"/>
              </w:rPr>
            </w:pPr>
            <w:r>
              <w:rPr>
                <w:b w:val="0"/>
                <w:sz w:val="20"/>
                <w:szCs w:val="20"/>
              </w:rPr>
              <w:t>F.2.5</w:t>
            </w:r>
          </w:p>
        </w:tc>
        <w:tc>
          <w:tcPr>
            <w:tcW w:w="1701" w:type="dxa"/>
          </w:tcPr>
          <w:p w14:paraId="19C179C1" w14:textId="3D71F5E1" w:rsidR="00C5022C" w:rsidRPr="00D50F67" w:rsidRDefault="00EF6508" w:rsidP="00C5022C">
            <w:pPr>
              <w:rPr>
                <w:sz w:val="20"/>
                <w:szCs w:val="20"/>
              </w:rPr>
            </w:pPr>
            <w:r>
              <w:rPr>
                <w:sz w:val="20"/>
                <w:szCs w:val="20"/>
              </w:rPr>
              <w:t>CSAF</w:t>
            </w:r>
          </w:p>
        </w:tc>
        <w:tc>
          <w:tcPr>
            <w:tcW w:w="4820" w:type="dxa"/>
            <w:vAlign w:val="center"/>
          </w:tcPr>
          <w:p w14:paraId="2E68AD2B" w14:textId="2878262C" w:rsidR="00C5022C" w:rsidRPr="00D50F67" w:rsidRDefault="00C5022C" w:rsidP="00C5022C">
            <w:pPr>
              <w:rPr>
                <w:sz w:val="20"/>
                <w:szCs w:val="20"/>
              </w:rPr>
            </w:pPr>
            <w:r w:rsidRPr="00D50F67">
              <w:rPr>
                <w:sz w:val="20"/>
                <w:szCs w:val="20"/>
              </w:rPr>
              <w:t>Transmet les contrats au titulaire pour enregistrement</w:t>
            </w:r>
          </w:p>
        </w:tc>
        <w:tc>
          <w:tcPr>
            <w:tcW w:w="1843" w:type="dxa"/>
          </w:tcPr>
          <w:p w14:paraId="00C80C1D" w14:textId="1CB339C1" w:rsidR="00C5022C" w:rsidRPr="00D50F67" w:rsidRDefault="00C5022C" w:rsidP="00C5022C">
            <w:pPr>
              <w:rPr>
                <w:sz w:val="20"/>
                <w:szCs w:val="20"/>
              </w:rPr>
            </w:pPr>
            <w:r w:rsidRPr="00D50F67">
              <w:rPr>
                <w:sz w:val="20"/>
                <w:szCs w:val="20"/>
              </w:rPr>
              <w:t>Le contrat</w:t>
            </w:r>
          </w:p>
        </w:tc>
      </w:tr>
      <w:tr w:rsidR="00960682" w:rsidRPr="00D50F67" w14:paraId="007EE16F" w14:textId="77777777" w:rsidTr="00792E76">
        <w:trPr>
          <w:trHeight w:val="287"/>
        </w:trPr>
        <w:tc>
          <w:tcPr>
            <w:tcW w:w="993" w:type="dxa"/>
            <w:vAlign w:val="center"/>
          </w:tcPr>
          <w:p w14:paraId="4BC974FF" w14:textId="3BA25D2D" w:rsidR="006578EE" w:rsidRPr="00D50F67" w:rsidRDefault="00EF6508" w:rsidP="00DF7FC6">
            <w:pPr>
              <w:pStyle w:val="Titre4"/>
              <w:spacing w:before="0" w:after="0"/>
              <w:jc w:val="center"/>
              <w:rPr>
                <w:b w:val="0"/>
                <w:sz w:val="20"/>
                <w:szCs w:val="20"/>
              </w:rPr>
            </w:pPr>
            <w:r>
              <w:rPr>
                <w:b w:val="0"/>
                <w:sz w:val="20"/>
                <w:szCs w:val="20"/>
              </w:rPr>
              <w:t>F.2.6</w:t>
            </w:r>
          </w:p>
        </w:tc>
        <w:tc>
          <w:tcPr>
            <w:tcW w:w="1701" w:type="dxa"/>
          </w:tcPr>
          <w:p w14:paraId="0A9A4603" w14:textId="756CA8FE" w:rsidR="006578EE" w:rsidRPr="00D50F67" w:rsidRDefault="006578EE" w:rsidP="00DF7FC6">
            <w:pPr>
              <w:rPr>
                <w:sz w:val="20"/>
                <w:szCs w:val="20"/>
              </w:rPr>
            </w:pPr>
            <w:r w:rsidRPr="00D50F67">
              <w:rPr>
                <w:sz w:val="20"/>
                <w:szCs w:val="20"/>
              </w:rPr>
              <w:t>Le titulaire</w:t>
            </w:r>
          </w:p>
        </w:tc>
        <w:tc>
          <w:tcPr>
            <w:tcW w:w="4820" w:type="dxa"/>
            <w:vAlign w:val="center"/>
          </w:tcPr>
          <w:p w14:paraId="5B7C9FBB" w14:textId="7E7356D6" w:rsidR="006578EE" w:rsidRPr="00D50F67" w:rsidRDefault="006578EE" w:rsidP="00EF6508">
            <w:pPr>
              <w:rPr>
                <w:sz w:val="20"/>
                <w:szCs w:val="20"/>
              </w:rPr>
            </w:pPr>
            <w:r w:rsidRPr="00D50F67">
              <w:rPr>
                <w:sz w:val="20"/>
                <w:szCs w:val="20"/>
              </w:rPr>
              <w:t xml:space="preserve">Enregistre les marchés et les retournent au </w:t>
            </w:r>
            <w:r w:rsidR="00EF6508">
              <w:rPr>
                <w:sz w:val="20"/>
                <w:szCs w:val="20"/>
              </w:rPr>
              <w:t>CSAF</w:t>
            </w:r>
            <w:r w:rsidRPr="00D50F67">
              <w:rPr>
                <w:sz w:val="20"/>
                <w:szCs w:val="20"/>
              </w:rPr>
              <w:t xml:space="preserve"> avec l’original de la quittance d’enregistrement.</w:t>
            </w:r>
          </w:p>
        </w:tc>
        <w:tc>
          <w:tcPr>
            <w:tcW w:w="1843" w:type="dxa"/>
          </w:tcPr>
          <w:p w14:paraId="57089D14" w14:textId="22BB568A" w:rsidR="006578EE" w:rsidRPr="00D50F67" w:rsidRDefault="006578EE" w:rsidP="00DF7FC6">
            <w:pPr>
              <w:rPr>
                <w:sz w:val="20"/>
                <w:szCs w:val="20"/>
              </w:rPr>
            </w:pPr>
            <w:r w:rsidRPr="00D50F67">
              <w:rPr>
                <w:sz w:val="20"/>
                <w:szCs w:val="20"/>
              </w:rPr>
              <w:t>Le contrat</w:t>
            </w:r>
          </w:p>
        </w:tc>
      </w:tr>
      <w:tr w:rsidR="00960682" w:rsidRPr="00D50F67" w14:paraId="4AA02B99" w14:textId="77777777" w:rsidTr="00792E76">
        <w:trPr>
          <w:trHeight w:val="263"/>
        </w:trPr>
        <w:tc>
          <w:tcPr>
            <w:tcW w:w="993" w:type="dxa"/>
            <w:vAlign w:val="center"/>
          </w:tcPr>
          <w:p w14:paraId="6975558D" w14:textId="3F81C691" w:rsidR="006578EE" w:rsidRPr="00D50F67" w:rsidRDefault="00EF6508" w:rsidP="00DF7FC6">
            <w:pPr>
              <w:pStyle w:val="Titre4"/>
              <w:spacing w:before="0" w:after="0"/>
              <w:jc w:val="center"/>
              <w:rPr>
                <w:b w:val="0"/>
                <w:sz w:val="20"/>
                <w:szCs w:val="20"/>
              </w:rPr>
            </w:pPr>
            <w:r>
              <w:rPr>
                <w:b w:val="0"/>
                <w:sz w:val="20"/>
                <w:szCs w:val="20"/>
              </w:rPr>
              <w:t>F.2.7</w:t>
            </w:r>
          </w:p>
        </w:tc>
        <w:tc>
          <w:tcPr>
            <w:tcW w:w="1701" w:type="dxa"/>
          </w:tcPr>
          <w:p w14:paraId="555FE940" w14:textId="4F6C2461" w:rsidR="006578EE" w:rsidRPr="00D50F67" w:rsidRDefault="00EF6508" w:rsidP="00DF7FC6">
            <w:pPr>
              <w:rPr>
                <w:sz w:val="20"/>
                <w:szCs w:val="20"/>
              </w:rPr>
            </w:pPr>
            <w:r>
              <w:rPr>
                <w:sz w:val="20"/>
                <w:szCs w:val="20"/>
              </w:rPr>
              <w:t>CSAF</w:t>
            </w:r>
          </w:p>
        </w:tc>
        <w:tc>
          <w:tcPr>
            <w:tcW w:w="4820" w:type="dxa"/>
            <w:vAlign w:val="center"/>
          </w:tcPr>
          <w:p w14:paraId="5B840CB9" w14:textId="02DCDDE2" w:rsidR="006578EE" w:rsidRPr="00D50F67" w:rsidRDefault="006578EE" w:rsidP="00EF6508">
            <w:pPr>
              <w:jc w:val="both"/>
              <w:rPr>
                <w:sz w:val="20"/>
                <w:szCs w:val="20"/>
              </w:rPr>
            </w:pPr>
            <w:r w:rsidRPr="00D50F67">
              <w:rPr>
                <w:sz w:val="20"/>
                <w:szCs w:val="20"/>
              </w:rPr>
              <w:t>Notifie au titulaire l’ordre de service de commencer l’exécution et</w:t>
            </w:r>
            <w:r w:rsidR="00EF6508">
              <w:rPr>
                <w:sz w:val="20"/>
                <w:szCs w:val="20"/>
              </w:rPr>
              <w:t xml:space="preserve"> procède à l’</w:t>
            </w:r>
            <w:r w:rsidRPr="00D50F67">
              <w:rPr>
                <w:sz w:val="20"/>
                <w:szCs w:val="20"/>
              </w:rPr>
              <w:t>archivage physique et dans STEP le contrat signé</w:t>
            </w:r>
          </w:p>
        </w:tc>
        <w:tc>
          <w:tcPr>
            <w:tcW w:w="1843" w:type="dxa"/>
          </w:tcPr>
          <w:p w14:paraId="73E8F231" w14:textId="07F3B32B" w:rsidR="006578EE" w:rsidRPr="00D50F67" w:rsidRDefault="006578EE" w:rsidP="00DF7FC6">
            <w:pPr>
              <w:rPr>
                <w:sz w:val="20"/>
                <w:szCs w:val="20"/>
              </w:rPr>
            </w:pPr>
            <w:r w:rsidRPr="00D50F67">
              <w:rPr>
                <w:sz w:val="20"/>
                <w:szCs w:val="20"/>
              </w:rPr>
              <w:t>Le contrat</w:t>
            </w:r>
          </w:p>
        </w:tc>
      </w:tr>
    </w:tbl>
    <w:p w14:paraId="5EBDFDED" w14:textId="77777777" w:rsidR="008D4735" w:rsidRPr="00D50F67" w:rsidRDefault="008D4735" w:rsidP="008D4735">
      <w:pPr>
        <w:rPr>
          <w:b/>
          <w:bCs/>
          <w:smallCaps/>
          <w:sz w:val="24"/>
          <w14:shadow w14:blurRad="50800" w14:dist="38100" w14:dir="2700000" w14:sx="100000" w14:sy="100000" w14:kx="0" w14:ky="0" w14:algn="tl">
            <w14:srgbClr w14:val="000000">
              <w14:alpha w14:val="60000"/>
            </w14:srgbClr>
          </w14:shadow>
        </w:rPr>
      </w:pPr>
    </w:p>
    <w:p w14:paraId="39C363A3" w14:textId="77777777" w:rsidR="00A26F0F" w:rsidRPr="00D50F67" w:rsidRDefault="00A26F0F" w:rsidP="008D4735">
      <w:pPr>
        <w:rPr>
          <w:b/>
          <w:bCs/>
          <w:smallCaps/>
          <w:sz w:val="24"/>
          <w14:shadow w14:blurRad="50800" w14:dist="38100" w14:dir="2700000" w14:sx="100000" w14:sy="100000" w14:kx="0" w14:ky="0" w14:algn="tl">
            <w14:srgbClr w14:val="000000">
              <w14:alpha w14:val="60000"/>
            </w14:srgbClr>
          </w14:shadow>
        </w:rPr>
      </w:pPr>
    </w:p>
    <w:p w14:paraId="5B70F47A" w14:textId="77777777" w:rsidR="00836FF2" w:rsidRPr="00D50F67" w:rsidRDefault="00836FF2" w:rsidP="00836FF2">
      <w:pPr>
        <w:tabs>
          <w:tab w:val="left" w:pos="851"/>
          <w:tab w:val="right" w:pos="10440"/>
        </w:tabs>
        <w:spacing w:after="120"/>
        <w:rPr>
          <w:b/>
          <w:bCs/>
          <w:smallCaps/>
          <w:sz w:val="24"/>
          <w14:shadow w14:blurRad="50800" w14:dist="38100" w14:dir="2700000" w14:sx="100000" w14:sy="100000" w14:kx="0" w14:ky="0" w14:algn="tl">
            <w14:srgbClr w14:val="000000">
              <w14:alpha w14:val="60000"/>
            </w14:srgbClr>
          </w14:shadow>
        </w:rPr>
      </w:pPr>
    </w:p>
    <w:p w14:paraId="0C9311EB" w14:textId="77777777" w:rsidR="00836FF2" w:rsidRPr="00D50F67" w:rsidRDefault="00836FF2" w:rsidP="0063645F">
      <w:pPr>
        <w:pStyle w:val="Titre2"/>
        <w:rPr>
          <w:b w:val="0"/>
          <w:bCs w:val="0"/>
          <w:smallCaps/>
          <w:sz w:val="24"/>
          <w14:shadow w14:blurRad="50800" w14:dist="38100" w14:dir="2700000" w14:sx="100000" w14:sy="100000" w14:kx="0" w14:ky="0" w14:algn="tl">
            <w14:srgbClr w14:val="000000">
              <w14:alpha w14:val="60000"/>
            </w14:srgbClr>
          </w14:shadow>
        </w:rPr>
      </w:pPr>
      <w:r w:rsidRPr="00D50F67">
        <w:rPr>
          <w:b w:val="0"/>
          <w:bCs w:val="0"/>
          <w:smallCaps/>
          <w:sz w:val="24"/>
          <w14:shadow w14:blurRad="50800" w14:dist="38100" w14:dir="2700000" w14:sx="100000" w14:sy="100000" w14:kx="0" w14:ky="0" w14:algn="tl">
            <w14:srgbClr w14:val="000000">
              <w14:alpha w14:val="60000"/>
            </w14:srgbClr>
          </w14:shadow>
        </w:rPr>
        <w:br w:type="page"/>
      </w:r>
    </w:p>
    <w:p w14:paraId="63FC1638" w14:textId="1B8004AF" w:rsidR="00884208" w:rsidRPr="00D50F67" w:rsidRDefault="004051D1" w:rsidP="00226C14">
      <w:pPr>
        <w:pStyle w:val="Titre1"/>
        <w:numPr>
          <w:ilvl w:val="0"/>
          <w:numId w:val="41"/>
        </w:numPr>
        <w:jc w:val="both"/>
        <w:rPr>
          <w:b/>
          <w:caps/>
          <w:color w:val="auto"/>
          <w:sz w:val="28"/>
          <w:szCs w:val="28"/>
        </w:rPr>
      </w:pPr>
      <w:bookmarkStart w:id="19" w:name="_Toc24112670"/>
      <w:r w:rsidRPr="00D50F67">
        <w:rPr>
          <w:b/>
          <w:color w:val="auto"/>
          <w:sz w:val="28"/>
          <w:szCs w:val="28"/>
        </w:rPr>
        <w:lastRenderedPageBreak/>
        <w:t>METHODES DE PASSATION DE MARCHES POUR LA SELECTION ET L’EMPLOI DE CONSULTANT</w:t>
      </w:r>
      <w:bookmarkEnd w:id="19"/>
    </w:p>
    <w:p w14:paraId="06FBB8D9" w14:textId="77777777" w:rsidR="00143AB7" w:rsidRPr="00D50F67" w:rsidRDefault="00884208" w:rsidP="00143AB7">
      <w:pPr>
        <w:spacing w:before="240" w:after="120" w:line="276" w:lineRule="auto"/>
        <w:jc w:val="both"/>
        <w:rPr>
          <w:sz w:val="24"/>
        </w:rPr>
      </w:pPr>
      <w:r w:rsidRPr="00D50F67">
        <w:rPr>
          <w:sz w:val="24"/>
        </w:rPr>
        <w:t>Les présentes procédures décrivent le processus de passation des marchés des consultants c’est-à-dire pour les services de type intellectuel.</w:t>
      </w:r>
    </w:p>
    <w:p w14:paraId="05361773" w14:textId="1B71DCDC" w:rsidR="00143AB7" w:rsidRPr="00D50F67" w:rsidRDefault="00143AB7" w:rsidP="00143AB7">
      <w:pPr>
        <w:spacing w:before="120" w:line="276" w:lineRule="auto"/>
        <w:jc w:val="both"/>
        <w:rPr>
          <w:sz w:val="24"/>
        </w:rPr>
      </w:pPr>
      <w:r w:rsidRPr="00D50F67">
        <w:rPr>
          <w:sz w:val="24"/>
        </w:rPr>
        <w:t>Les marchés de services de type intellectuel sont passés sur la base d’une liste restreinte de six (06) cabinets ou (06) consultants individuels constituée soit à partir d’un Appel à Manifestation d’Intérêt (AMI) sur la base de la publication d’un avis à manifestation d’intérêt, soit sur la base d’une liste restreint</w:t>
      </w:r>
      <w:r w:rsidR="00071717" w:rsidRPr="00D50F67">
        <w:rPr>
          <w:sz w:val="24"/>
        </w:rPr>
        <w:t xml:space="preserve">e arrêtée par autorisation de </w:t>
      </w:r>
      <w:r w:rsidRPr="00D50F67">
        <w:rPr>
          <w:sz w:val="24"/>
        </w:rPr>
        <w:t>IDA.</w:t>
      </w:r>
    </w:p>
    <w:p w14:paraId="0E060ACC" w14:textId="21542EE1" w:rsidR="00143AB7" w:rsidRPr="00D50F67" w:rsidRDefault="00143AB7" w:rsidP="00143AB7">
      <w:pPr>
        <w:spacing w:before="120" w:after="120" w:line="276" w:lineRule="auto"/>
        <w:jc w:val="both"/>
        <w:rPr>
          <w:sz w:val="24"/>
        </w:rPr>
      </w:pPr>
      <w:r w:rsidRPr="00D50F67">
        <w:rPr>
          <w:sz w:val="24"/>
        </w:rPr>
        <w:t>Le terme «consultants</w:t>
      </w:r>
      <w:r w:rsidRPr="00D50F67">
        <w:rPr>
          <w:i/>
          <w:iCs/>
          <w:sz w:val="24"/>
        </w:rPr>
        <w:t xml:space="preserve">» </w:t>
      </w:r>
      <w:r w:rsidRPr="00D50F67">
        <w:rPr>
          <w:sz w:val="24"/>
        </w:rPr>
        <w:t>désigne aussi bien les consultants individuels que les consultants firmes (entreprises ou cabinets). Les méthodes et procédures utilisées varient selon le type de consultants : firmes ou individuels.</w:t>
      </w:r>
    </w:p>
    <w:p w14:paraId="157ED5D0" w14:textId="77777777" w:rsidR="00143AB7" w:rsidRPr="00D50F67" w:rsidRDefault="00143AB7" w:rsidP="00F15C04">
      <w:pPr>
        <w:spacing w:before="120" w:line="360" w:lineRule="auto"/>
        <w:jc w:val="both"/>
        <w:rPr>
          <w:sz w:val="24"/>
        </w:rPr>
      </w:pPr>
    </w:p>
    <w:p w14:paraId="36C4D70E" w14:textId="08A6081A" w:rsidR="00713D90" w:rsidRPr="00D50F67" w:rsidRDefault="00036ECA" w:rsidP="00F15C04">
      <w:pPr>
        <w:pStyle w:val="Titre2"/>
        <w:spacing w:line="360" w:lineRule="auto"/>
        <w:rPr>
          <w:sz w:val="24"/>
        </w:rPr>
      </w:pPr>
      <w:bookmarkStart w:id="20" w:name="_Toc24112671"/>
      <w:r w:rsidRPr="00D50F67">
        <w:rPr>
          <w:sz w:val="24"/>
        </w:rPr>
        <w:t>IV</w:t>
      </w:r>
      <w:r w:rsidR="00713D90" w:rsidRPr="00D50F67">
        <w:rPr>
          <w:sz w:val="24"/>
        </w:rPr>
        <w:t>.</w:t>
      </w:r>
      <w:r w:rsidRPr="00D50F67">
        <w:rPr>
          <w:sz w:val="24"/>
        </w:rPr>
        <w:t>1.</w:t>
      </w:r>
      <w:r w:rsidR="00713D90" w:rsidRPr="00D50F67">
        <w:rPr>
          <w:sz w:val="24"/>
        </w:rPr>
        <w:t xml:space="preserve"> </w:t>
      </w:r>
      <w:r w:rsidR="00CD0BDA" w:rsidRPr="00D50F67">
        <w:rPr>
          <w:caps w:val="0"/>
          <w:sz w:val="24"/>
        </w:rPr>
        <w:t>Méthodes pour la sélection des consultants firmes</w:t>
      </w:r>
      <w:bookmarkEnd w:id="20"/>
    </w:p>
    <w:p w14:paraId="2024E902" w14:textId="26A35935" w:rsidR="00884208" w:rsidRPr="00D50F67" w:rsidRDefault="00F860EF" w:rsidP="00226C14">
      <w:pPr>
        <w:spacing w:before="120" w:line="276" w:lineRule="auto"/>
        <w:jc w:val="both"/>
        <w:rPr>
          <w:sz w:val="24"/>
        </w:rPr>
      </w:pPr>
      <w:r w:rsidRPr="00D50F67">
        <w:rPr>
          <w:sz w:val="24"/>
        </w:rPr>
        <w:t xml:space="preserve">Les différentes procédures utilisées pour la sélection des consultants firmes, détaillées dans les rubriques G à L, </w:t>
      </w:r>
      <w:r w:rsidR="00884208" w:rsidRPr="00D50F67">
        <w:rPr>
          <w:sz w:val="24"/>
        </w:rPr>
        <w:t>sont les suivantes :</w:t>
      </w:r>
    </w:p>
    <w:p w14:paraId="0D8DB12A" w14:textId="0044E25F" w:rsidR="00AA51AF" w:rsidRPr="00D50F67" w:rsidRDefault="00A64ED4" w:rsidP="00713D90">
      <w:pPr>
        <w:numPr>
          <w:ilvl w:val="0"/>
          <w:numId w:val="14"/>
        </w:numPr>
        <w:spacing w:before="120" w:line="276" w:lineRule="auto"/>
        <w:rPr>
          <w:sz w:val="24"/>
        </w:rPr>
      </w:pPr>
      <w:r w:rsidRPr="00D50F67">
        <w:rPr>
          <w:sz w:val="24"/>
        </w:rPr>
        <w:t xml:space="preserve">G : </w:t>
      </w:r>
      <w:r w:rsidR="00713D90" w:rsidRPr="00D50F67">
        <w:rPr>
          <w:sz w:val="24"/>
        </w:rPr>
        <w:t>la Sélection f</w:t>
      </w:r>
      <w:r w:rsidR="00AA51AF" w:rsidRPr="00D50F67">
        <w:rPr>
          <w:sz w:val="24"/>
        </w:rPr>
        <w:t>ondée sur la Qualité et le Coût (SFQC) ;</w:t>
      </w:r>
    </w:p>
    <w:p w14:paraId="0FD24BBD" w14:textId="236D74B0" w:rsidR="00AA51AF" w:rsidRPr="00D50F67" w:rsidRDefault="00A64ED4" w:rsidP="00713D90">
      <w:pPr>
        <w:numPr>
          <w:ilvl w:val="0"/>
          <w:numId w:val="14"/>
        </w:numPr>
        <w:spacing w:before="120" w:line="276" w:lineRule="auto"/>
        <w:rPr>
          <w:sz w:val="24"/>
        </w:rPr>
      </w:pPr>
      <w:r w:rsidRPr="00D50F67">
        <w:rPr>
          <w:sz w:val="24"/>
        </w:rPr>
        <w:t xml:space="preserve">H : </w:t>
      </w:r>
      <w:r w:rsidR="00713D90" w:rsidRPr="00D50F67">
        <w:rPr>
          <w:sz w:val="24"/>
        </w:rPr>
        <w:t>la Sélection f</w:t>
      </w:r>
      <w:r w:rsidR="00AA51AF" w:rsidRPr="00D50F67">
        <w:rPr>
          <w:sz w:val="24"/>
        </w:rPr>
        <w:t>ondée sur la Qualité (SFQ) ;</w:t>
      </w:r>
    </w:p>
    <w:p w14:paraId="5EE7F95E" w14:textId="77777777" w:rsidR="00A64ED4" w:rsidRPr="00D50F67" w:rsidRDefault="00A64ED4" w:rsidP="00A64ED4">
      <w:pPr>
        <w:numPr>
          <w:ilvl w:val="0"/>
          <w:numId w:val="14"/>
        </w:numPr>
        <w:spacing w:before="120" w:line="276" w:lineRule="auto"/>
        <w:rPr>
          <w:sz w:val="24"/>
        </w:rPr>
      </w:pPr>
      <w:r w:rsidRPr="00D50F67">
        <w:rPr>
          <w:sz w:val="24"/>
        </w:rPr>
        <w:t xml:space="preserve">I : </w:t>
      </w:r>
      <w:r w:rsidR="00AA51AF" w:rsidRPr="00D50F67">
        <w:rPr>
          <w:sz w:val="24"/>
        </w:rPr>
        <w:t>la Sélection au Moindre Coût (SMC) ;</w:t>
      </w:r>
    </w:p>
    <w:p w14:paraId="311FCF7C" w14:textId="064117FA" w:rsidR="00AA51AF" w:rsidRPr="00D50F67" w:rsidRDefault="00A64ED4" w:rsidP="00A64ED4">
      <w:pPr>
        <w:numPr>
          <w:ilvl w:val="0"/>
          <w:numId w:val="14"/>
        </w:numPr>
        <w:spacing w:before="120" w:line="276" w:lineRule="auto"/>
        <w:rPr>
          <w:sz w:val="24"/>
        </w:rPr>
      </w:pPr>
      <w:r w:rsidRPr="00D50F67">
        <w:rPr>
          <w:sz w:val="24"/>
        </w:rPr>
        <w:t xml:space="preserve">J : </w:t>
      </w:r>
      <w:r w:rsidR="00AA51AF" w:rsidRPr="00D50F67">
        <w:rPr>
          <w:sz w:val="24"/>
        </w:rPr>
        <w:t>la Sélection dans le Cadre d’un Budget Déterminé (SCBD) ;</w:t>
      </w:r>
    </w:p>
    <w:p w14:paraId="107B3D79" w14:textId="0D7893BC" w:rsidR="00713D90" w:rsidRPr="00D50F67" w:rsidRDefault="00A64ED4" w:rsidP="00713D90">
      <w:pPr>
        <w:numPr>
          <w:ilvl w:val="0"/>
          <w:numId w:val="14"/>
        </w:numPr>
        <w:spacing w:before="120" w:line="276" w:lineRule="auto"/>
        <w:ind w:left="714" w:hanging="357"/>
        <w:rPr>
          <w:sz w:val="24"/>
        </w:rPr>
      </w:pPr>
      <w:r w:rsidRPr="00D50F67">
        <w:rPr>
          <w:sz w:val="24"/>
        </w:rPr>
        <w:t xml:space="preserve">K : </w:t>
      </w:r>
      <w:r w:rsidR="00713D90" w:rsidRPr="00D50F67">
        <w:rPr>
          <w:sz w:val="24"/>
        </w:rPr>
        <w:t>la Sélection fondée sur les Qualifications du Consultant (SQC) ;</w:t>
      </w:r>
    </w:p>
    <w:p w14:paraId="79F3804B" w14:textId="1573369B" w:rsidR="00AA51AF" w:rsidRPr="00D50F67" w:rsidRDefault="00A64ED4" w:rsidP="00143AB7">
      <w:pPr>
        <w:numPr>
          <w:ilvl w:val="0"/>
          <w:numId w:val="14"/>
        </w:numPr>
        <w:spacing w:before="120" w:line="276" w:lineRule="auto"/>
        <w:ind w:left="714" w:hanging="357"/>
        <w:rPr>
          <w:sz w:val="24"/>
        </w:rPr>
      </w:pPr>
      <w:r w:rsidRPr="00D50F67">
        <w:rPr>
          <w:sz w:val="24"/>
        </w:rPr>
        <w:t xml:space="preserve">L : </w:t>
      </w:r>
      <w:r w:rsidR="00AA51AF" w:rsidRPr="00D50F67">
        <w:rPr>
          <w:sz w:val="24"/>
        </w:rPr>
        <w:t>la Sélection par Entente Directe (SED).</w:t>
      </w:r>
    </w:p>
    <w:p w14:paraId="4277674B" w14:textId="77777777" w:rsidR="00AA51AF" w:rsidRPr="00D50F67" w:rsidRDefault="00AA51AF" w:rsidP="00AA51AF">
      <w:pPr>
        <w:spacing w:before="120" w:line="276" w:lineRule="auto"/>
        <w:jc w:val="both"/>
        <w:rPr>
          <w:sz w:val="24"/>
        </w:rPr>
      </w:pPr>
      <w:r w:rsidRPr="00D50F67">
        <w:rPr>
          <w:sz w:val="24"/>
        </w:rPr>
        <w:t>Les autres types particuliers de modalités de sélection agréées sont :</w:t>
      </w:r>
    </w:p>
    <w:p w14:paraId="79C2781E" w14:textId="64BD13F5" w:rsidR="00AA51AF" w:rsidRPr="00D50F67" w:rsidRDefault="00EF6508" w:rsidP="00200CC8">
      <w:pPr>
        <w:pStyle w:val="Paragraphedeliste"/>
        <w:widowControl w:val="0"/>
        <w:numPr>
          <w:ilvl w:val="0"/>
          <w:numId w:val="39"/>
        </w:numPr>
        <w:tabs>
          <w:tab w:val="left" w:pos="-1418"/>
          <w:tab w:val="left" w:pos="426"/>
          <w:tab w:val="left" w:pos="720"/>
        </w:tabs>
        <w:spacing w:before="120" w:line="276" w:lineRule="auto"/>
        <w:jc w:val="both"/>
        <w:rPr>
          <w:sz w:val="24"/>
        </w:rPr>
      </w:pPr>
      <w:r>
        <w:rPr>
          <w:sz w:val="24"/>
        </w:rPr>
        <w:t>I</w:t>
      </w:r>
      <w:r w:rsidR="00AA51AF" w:rsidRPr="00D50F67">
        <w:rPr>
          <w:sz w:val="24"/>
        </w:rPr>
        <w:t>nstitutions des Nations Unies ;</w:t>
      </w:r>
    </w:p>
    <w:p w14:paraId="348708DE" w14:textId="0152C5B7" w:rsidR="00AA51AF" w:rsidRPr="00D50F67" w:rsidRDefault="00EF6508" w:rsidP="00200CC8">
      <w:pPr>
        <w:pStyle w:val="Paragraphedeliste"/>
        <w:widowControl w:val="0"/>
        <w:numPr>
          <w:ilvl w:val="0"/>
          <w:numId w:val="39"/>
        </w:numPr>
        <w:tabs>
          <w:tab w:val="left" w:pos="-1418"/>
          <w:tab w:val="left" w:pos="426"/>
          <w:tab w:val="left" w:pos="720"/>
        </w:tabs>
        <w:spacing w:before="120" w:line="276" w:lineRule="auto"/>
        <w:jc w:val="both"/>
        <w:rPr>
          <w:sz w:val="24"/>
        </w:rPr>
      </w:pPr>
      <w:r>
        <w:rPr>
          <w:sz w:val="24"/>
        </w:rPr>
        <w:t>O</w:t>
      </w:r>
      <w:r w:rsidR="00AA51AF" w:rsidRPr="00D50F67">
        <w:rPr>
          <w:sz w:val="24"/>
        </w:rPr>
        <w:t>rganismes à but non lucratif ;</w:t>
      </w:r>
    </w:p>
    <w:p w14:paraId="3B6BEAC4" w14:textId="1EDFF273" w:rsidR="00AA51AF" w:rsidRPr="00D50F67" w:rsidRDefault="00EF6508" w:rsidP="00200CC8">
      <w:pPr>
        <w:pStyle w:val="Paragraphedeliste"/>
        <w:widowControl w:val="0"/>
        <w:numPr>
          <w:ilvl w:val="0"/>
          <w:numId w:val="39"/>
        </w:numPr>
        <w:tabs>
          <w:tab w:val="left" w:pos="-1418"/>
          <w:tab w:val="left" w:pos="426"/>
          <w:tab w:val="left" w:pos="720"/>
        </w:tabs>
        <w:spacing w:before="120" w:line="276" w:lineRule="auto"/>
        <w:jc w:val="both"/>
        <w:rPr>
          <w:sz w:val="24"/>
        </w:rPr>
      </w:pPr>
      <w:r>
        <w:rPr>
          <w:sz w:val="24"/>
        </w:rPr>
        <w:t>B</w:t>
      </w:r>
      <w:r w:rsidR="00AA51AF" w:rsidRPr="00D50F67">
        <w:rPr>
          <w:sz w:val="24"/>
        </w:rPr>
        <w:t>anques ;</w:t>
      </w:r>
    </w:p>
    <w:p w14:paraId="6EC008BB" w14:textId="2DC89C1A" w:rsidR="00AA51AF" w:rsidRPr="00D50F67" w:rsidRDefault="00EF6508" w:rsidP="00200CC8">
      <w:pPr>
        <w:pStyle w:val="Paragraphedeliste"/>
        <w:widowControl w:val="0"/>
        <w:numPr>
          <w:ilvl w:val="0"/>
          <w:numId w:val="39"/>
        </w:numPr>
        <w:tabs>
          <w:tab w:val="left" w:pos="-1418"/>
          <w:tab w:val="left" w:pos="426"/>
          <w:tab w:val="left" w:pos="720"/>
        </w:tabs>
        <w:spacing w:before="120" w:line="276" w:lineRule="auto"/>
        <w:jc w:val="both"/>
        <w:rPr>
          <w:sz w:val="24"/>
        </w:rPr>
      </w:pPr>
      <w:r>
        <w:rPr>
          <w:sz w:val="24"/>
        </w:rPr>
        <w:t>A</w:t>
      </w:r>
      <w:r w:rsidR="00AA51AF" w:rsidRPr="00D50F67">
        <w:rPr>
          <w:sz w:val="24"/>
        </w:rPr>
        <w:t>gents spécialisés dans la passation de marchés.</w:t>
      </w:r>
    </w:p>
    <w:p w14:paraId="11F6BD12" w14:textId="671E61B7" w:rsidR="00F860EF" w:rsidRPr="00D50F67" w:rsidRDefault="00F860EF" w:rsidP="00792E76">
      <w:pPr>
        <w:spacing w:before="120" w:line="276" w:lineRule="auto"/>
        <w:jc w:val="both"/>
        <w:rPr>
          <w:sz w:val="24"/>
        </w:rPr>
      </w:pPr>
    </w:p>
    <w:p w14:paraId="026882F8" w14:textId="77777777" w:rsidR="00F860EF" w:rsidRPr="00D50F67" w:rsidRDefault="00F860EF" w:rsidP="00F860EF">
      <w:pPr>
        <w:pStyle w:val="Titre2"/>
        <w:rPr>
          <w:sz w:val="24"/>
        </w:rPr>
      </w:pPr>
      <w:bookmarkStart w:id="21" w:name="_Toc24112672"/>
      <w:r w:rsidRPr="00D50F67">
        <w:rPr>
          <w:sz w:val="24"/>
        </w:rPr>
        <w:t xml:space="preserve">IV.2. </w:t>
      </w:r>
      <w:r w:rsidRPr="00D50F67">
        <w:rPr>
          <w:caps w:val="0"/>
          <w:sz w:val="24"/>
        </w:rPr>
        <w:t>Méthodes pour la sélection des consultants individuels</w:t>
      </w:r>
      <w:bookmarkEnd w:id="21"/>
    </w:p>
    <w:p w14:paraId="7E75280D" w14:textId="77777777" w:rsidR="00F860EF" w:rsidRPr="00D50F67" w:rsidRDefault="00F860EF" w:rsidP="00F860EF">
      <w:pPr>
        <w:shd w:val="clear" w:color="auto" w:fill="FFFFFF"/>
        <w:spacing w:before="360" w:after="120" w:line="276" w:lineRule="auto"/>
        <w:jc w:val="both"/>
        <w:rPr>
          <w:b/>
          <w:bCs/>
          <w:caps/>
          <w:sz w:val="24"/>
          <w:u w:val="single"/>
        </w:rPr>
      </w:pPr>
      <w:r w:rsidRPr="00D50F67">
        <w:rPr>
          <w:b/>
          <w:bCs/>
          <w:caps/>
          <w:sz w:val="24"/>
          <w:u w:val="single"/>
        </w:rPr>
        <w:t>Objectif</w:t>
      </w:r>
    </w:p>
    <w:p w14:paraId="6F8E7142" w14:textId="77777777" w:rsidR="00F860EF" w:rsidRPr="00D50F67" w:rsidRDefault="00F860EF" w:rsidP="00F860EF">
      <w:pPr>
        <w:spacing w:before="120" w:line="276" w:lineRule="auto"/>
        <w:jc w:val="both"/>
        <w:rPr>
          <w:sz w:val="24"/>
        </w:rPr>
      </w:pPr>
      <w:r w:rsidRPr="00D50F67">
        <w:rPr>
          <w:sz w:val="24"/>
        </w:rPr>
        <w:t>Il est fait appel à des consultants individuels dans le cas des missions pour lesquelles :</w:t>
      </w:r>
    </w:p>
    <w:p w14:paraId="469BEF88" w14:textId="7D24C606" w:rsidR="00F860EF" w:rsidRPr="00D50F67" w:rsidRDefault="00EF6508" w:rsidP="00F860EF">
      <w:pPr>
        <w:numPr>
          <w:ilvl w:val="0"/>
          <w:numId w:val="14"/>
        </w:numPr>
        <w:spacing w:before="120" w:line="276" w:lineRule="auto"/>
        <w:rPr>
          <w:sz w:val="24"/>
        </w:rPr>
      </w:pPr>
      <w:r>
        <w:rPr>
          <w:sz w:val="24"/>
        </w:rPr>
        <w:t>U</w:t>
      </w:r>
      <w:r w:rsidR="00F860EF" w:rsidRPr="00D50F67">
        <w:rPr>
          <w:sz w:val="24"/>
        </w:rPr>
        <w:t>ne équipe d’experts n’est pas nécessaire ;</w:t>
      </w:r>
    </w:p>
    <w:p w14:paraId="6741064D" w14:textId="331301A6" w:rsidR="00F860EF" w:rsidRPr="00D50F67" w:rsidRDefault="00EF6508" w:rsidP="00F860EF">
      <w:pPr>
        <w:numPr>
          <w:ilvl w:val="0"/>
          <w:numId w:val="14"/>
        </w:numPr>
        <w:spacing w:before="120" w:line="276" w:lineRule="auto"/>
        <w:rPr>
          <w:sz w:val="24"/>
        </w:rPr>
      </w:pPr>
      <w:r>
        <w:rPr>
          <w:sz w:val="24"/>
        </w:rPr>
        <w:t>A</w:t>
      </w:r>
      <w:r w:rsidR="00F860EF" w:rsidRPr="00D50F67">
        <w:rPr>
          <w:sz w:val="24"/>
        </w:rPr>
        <w:t>ucun appui professionnel supplémentaire extérieur n’est requis (du Siège) ;</w:t>
      </w:r>
    </w:p>
    <w:p w14:paraId="449BA644" w14:textId="4670EF2B" w:rsidR="00F860EF" w:rsidRPr="00D50F67" w:rsidRDefault="00EF6508" w:rsidP="00F860EF">
      <w:pPr>
        <w:numPr>
          <w:ilvl w:val="0"/>
          <w:numId w:val="14"/>
        </w:numPr>
        <w:spacing w:before="120" w:line="276" w:lineRule="auto"/>
        <w:rPr>
          <w:sz w:val="24"/>
        </w:rPr>
      </w:pPr>
      <w:r>
        <w:rPr>
          <w:sz w:val="24"/>
        </w:rPr>
        <w:t>L</w:t>
      </w:r>
      <w:r w:rsidR="00F860EF" w:rsidRPr="00D50F67">
        <w:rPr>
          <w:sz w:val="24"/>
        </w:rPr>
        <w:t>’expérience et les qualifications de l’expert constituent un critère de choix majeur ;</w:t>
      </w:r>
    </w:p>
    <w:p w14:paraId="224666EE" w14:textId="1CB25166" w:rsidR="00F860EF" w:rsidRPr="00D50F67" w:rsidRDefault="00EF6508" w:rsidP="00F860EF">
      <w:pPr>
        <w:numPr>
          <w:ilvl w:val="0"/>
          <w:numId w:val="14"/>
        </w:numPr>
        <w:spacing w:before="120" w:line="276" w:lineRule="auto"/>
        <w:rPr>
          <w:sz w:val="24"/>
        </w:rPr>
      </w:pPr>
      <w:r>
        <w:rPr>
          <w:sz w:val="24"/>
        </w:rPr>
        <w:t>L</w:t>
      </w:r>
      <w:r w:rsidR="00F860EF" w:rsidRPr="00D50F67">
        <w:rPr>
          <w:sz w:val="24"/>
        </w:rPr>
        <w:t>’envergure de la mission est limitée.</w:t>
      </w:r>
    </w:p>
    <w:p w14:paraId="01E78557" w14:textId="77777777" w:rsidR="00F860EF" w:rsidRPr="00D50F67" w:rsidRDefault="00F860EF" w:rsidP="00226C14">
      <w:pPr>
        <w:shd w:val="clear" w:color="auto" w:fill="FFFFFF"/>
        <w:spacing w:before="240" w:after="120" w:line="276" w:lineRule="auto"/>
        <w:jc w:val="both"/>
        <w:rPr>
          <w:caps/>
          <w:sz w:val="24"/>
        </w:rPr>
      </w:pPr>
      <w:r w:rsidRPr="00D50F67">
        <w:rPr>
          <w:b/>
          <w:bCs/>
          <w:caps/>
          <w:sz w:val="24"/>
          <w:u w:val="single"/>
        </w:rPr>
        <w:lastRenderedPageBreak/>
        <w:t>Principes</w:t>
      </w:r>
    </w:p>
    <w:p w14:paraId="29F31C05" w14:textId="6457397A" w:rsidR="00F860EF" w:rsidRPr="00D50F67" w:rsidRDefault="00F860EF" w:rsidP="00F860EF">
      <w:pPr>
        <w:numPr>
          <w:ilvl w:val="0"/>
          <w:numId w:val="38"/>
        </w:numPr>
        <w:spacing w:before="120" w:line="276" w:lineRule="auto"/>
        <w:jc w:val="both"/>
        <w:rPr>
          <w:sz w:val="24"/>
        </w:rPr>
      </w:pPr>
      <w:r w:rsidRPr="00D50F67">
        <w:rPr>
          <w:sz w:val="24"/>
        </w:rPr>
        <w:t>La sélection de consultants individuels peut être effectuée soit par avis à Manifestation d’Intérêt (AMI), soit par avis d’appel à candidature (cas du recrutement d’un personnel du CEA-</w:t>
      </w:r>
      <w:r w:rsidR="00051E64" w:rsidRPr="00D50F67">
        <w:rPr>
          <w:sz w:val="24"/>
        </w:rPr>
        <w:t>CEFORGRIS</w:t>
      </w:r>
      <w:r w:rsidRPr="00D50F67">
        <w:rPr>
          <w:sz w:val="24"/>
        </w:rPr>
        <w:t>), soit par comparaison de 3 CV, soit par entente directe.</w:t>
      </w:r>
    </w:p>
    <w:p w14:paraId="6E86B53F" w14:textId="77777777" w:rsidR="00F860EF" w:rsidRPr="00D50F67" w:rsidRDefault="00F860EF" w:rsidP="00F860EF">
      <w:pPr>
        <w:numPr>
          <w:ilvl w:val="0"/>
          <w:numId w:val="38"/>
        </w:numPr>
        <w:spacing w:before="120" w:line="276" w:lineRule="auto"/>
        <w:jc w:val="both"/>
        <w:rPr>
          <w:sz w:val="24"/>
        </w:rPr>
      </w:pPr>
      <w:r w:rsidRPr="00D50F67">
        <w:rPr>
          <w:sz w:val="24"/>
        </w:rPr>
        <w:t>Les TDR de la mission ou du poste doivent être validés par l’IDA quel que soit le montant estimatif du marché.</w:t>
      </w:r>
    </w:p>
    <w:p w14:paraId="40E42307" w14:textId="77777777" w:rsidR="00F860EF" w:rsidRPr="00D50F67" w:rsidRDefault="00F860EF" w:rsidP="00F860EF">
      <w:pPr>
        <w:numPr>
          <w:ilvl w:val="0"/>
          <w:numId w:val="38"/>
        </w:numPr>
        <w:spacing w:before="120" w:line="276" w:lineRule="auto"/>
        <w:jc w:val="both"/>
        <w:rPr>
          <w:sz w:val="24"/>
        </w:rPr>
      </w:pPr>
      <w:r w:rsidRPr="00D50F67">
        <w:rPr>
          <w:sz w:val="24"/>
        </w:rPr>
        <w:t>Les consultants individuels sont choisis en fonction de leur expérience, de leurs qualifications pertinentes et de leur capacité à réaliser la mission.</w:t>
      </w:r>
    </w:p>
    <w:p w14:paraId="0B20A82D" w14:textId="77777777" w:rsidR="00F860EF" w:rsidRPr="00D50F67" w:rsidRDefault="00F860EF" w:rsidP="00F860EF">
      <w:pPr>
        <w:numPr>
          <w:ilvl w:val="0"/>
          <w:numId w:val="38"/>
        </w:numPr>
        <w:spacing w:before="120" w:line="276" w:lineRule="auto"/>
        <w:jc w:val="both"/>
        <w:rPr>
          <w:sz w:val="24"/>
        </w:rPr>
      </w:pPr>
      <w:r w:rsidRPr="00D50F67">
        <w:rPr>
          <w:sz w:val="24"/>
        </w:rPr>
        <w:t>La soumission d’une proposition technique et financière n’est pas obligatoire sauf exigence contraire des TDR.</w:t>
      </w:r>
    </w:p>
    <w:p w14:paraId="7EE077A6" w14:textId="77777777" w:rsidR="00F860EF" w:rsidRPr="00D50F67" w:rsidRDefault="00F860EF" w:rsidP="00F860EF">
      <w:pPr>
        <w:numPr>
          <w:ilvl w:val="0"/>
          <w:numId w:val="38"/>
        </w:numPr>
        <w:spacing w:before="120" w:line="276" w:lineRule="auto"/>
        <w:jc w:val="both"/>
        <w:rPr>
          <w:sz w:val="24"/>
        </w:rPr>
      </w:pPr>
      <w:r w:rsidRPr="00D50F67">
        <w:rPr>
          <w:sz w:val="24"/>
        </w:rPr>
        <w:t xml:space="preserve">Parfois, le personnel ou les associés d’une firme de consultants peuvent être considérés comme consultant individuel. Dans ce cas, les dispositions relatives aux conflits d’intérêt sont applicables. </w:t>
      </w:r>
    </w:p>
    <w:p w14:paraId="045B0914" w14:textId="057A33FA" w:rsidR="00F860EF" w:rsidRPr="00D50F67" w:rsidRDefault="00F860EF" w:rsidP="00F860EF">
      <w:pPr>
        <w:numPr>
          <w:ilvl w:val="0"/>
          <w:numId w:val="38"/>
        </w:numPr>
        <w:spacing w:before="120" w:line="276" w:lineRule="auto"/>
        <w:jc w:val="both"/>
        <w:rPr>
          <w:sz w:val="24"/>
        </w:rPr>
      </w:pPr>
      <w:r w:rsidRPr="00D50F67">
        <w:rPr>
          <w:sz w:val="24"/>
        </w:rPr>
        <w:t xml:space="preserve">La sélection est effectuée par </w:t>
      </w:r>
      <w:r w:rsidR="00EF6508">
        <w:rPr>
          <w:sz w:val="24"/>
        </w:rPr>
        <w:t>comité interne</w:t>
      </w:r>
      <w:r w:rsidRPr="00D50F67">
        <w:rPr>
          <w:sz w:val="24"/>
        </w:rPr>
        <w:t xml:space="preserve"> tel que défini plus haut qui pourra s’adjoindre des spécialistes du domaine objet du recrutement qui participent aux évaluations avec voix délibérative.</w:t>
      </w:r>
    </w:p>
    <w:p w14:paraId="3377FBCA" w14:textId="77777777" w:rsidR="00F860EF" w:rsidRPr="00D50F67" w:rsidRDefault="00F860EF" w:rsidP="00F860EF">
      <w:pPr>
        <w:spacing w:before="360" w:after="120" w:line="276" w:lineRule="auto"/>
        <w:jc w:val="both"/>
        <w:rPr>
          <w:b/>
          <w:bCs/>
          <w:caps/>
          <w:sz w:val="24"/>
        </w:rPr>
      </w:pPr>
      <w:r w:rsidRPr="00D50F67">
        <w:rPr>
          <w:b/>
          <w:bCs/>
          <w:caps/>
          <w:sz w:val="24"/>
          <w:u w:val="double"/>
        </w:rPr>
        <w:t>Méthodes </w:t>
      </w:r>
      <w:r w:rsidRPr="00D50F67">
        <w:rPr>
          <w:b/>
          <w:bCs/>
          <w:caps/>
          <w:sz w:val="24"/>
        </w:rPr>
        <w:t>:</w:t>
      </w:r>
    </w:p>
    <w:p w14:paraId="1D033EB7" w14:textId="6C5A51CC" w:rsidR="00F860EF" w:rsidRPr="00D50F67" w:rsidRDefault="00F860EF" w:rsidP="00F860EF">
      <w:pPr>
        <w:spacing w:before="120" w:line="276" w:lineRule="auto"/>
        <w:jc w:val="both"/>
        <w:rPr>
          <w:sz w:val="24"/>
        </w:rPr>
      </w:pPr>
      <w:r w:rsidRPr="00D50F67">
        <w:rPr>
          <w:sz w:val="24"/>
        </w:rPr>
        <w:t>Les différentes procédures utilisées pour la sélection des consultants individuels sont détaillées dans les rubriques M à P suivantes :</w:t>
      </w:r>
    </w:p>
    <w:p w14:paraId="2089AD27" w14:textId="77777777" w:rsidR="00F860EF" w:rsidRPr="00D50F67" w:rsidRDefault="00F860EF" w:rsidP="00F860EF">
      <w:pPr>
        <w:numPr>
          <w:ilvl w:val="0"/>
          <w:numId w:val="14"/>
        </w:numPr>
        <w:spacing w:before="120" w:line="276" w:lineRule="auto"/>
        <w:ind w:left="714" w:hanging="357"/>
        <w:rPr>
          <w:sz w:val="24"/>
        </w:rPr>
      </w:pPr>
      <w:r w:rsidRPr="00D50F67">
        <w:rPr>
          <w:sz w:val="24"/>
        </w:rPr>
        <w:t>M : la sélection par Appel à Manifestation d’Intérêt (AMI)</w:t>
      </w:r>
    </w:p>
    <w:p w14:paraId="5CC46D42" w14:textId="77777777" w:rsidR="00F860EF" w:rsidRPr="00D50F67" w:rsidRDefault="00F860EF" w:rsidP="00F860EF">
      <w:pPr>
        <w:numPr>
          <w:ilvl w:val="0"/>
          <w:numId w:val="14"/>
        </w:numPr>
        <w:spacing w:before="120" w:line="276" w:lineRule="auto"/>
        <w:ind w:left="714" w:hanging="357"/>
        <w:rPr>
          <w:sz w:val="24"/>
        </w:rPr>
      </w:pPr>
      <w:r w:rsidRPr="00D50F67">
        <w:rPr>
          <w:sz w:val="24"/>
        </w:rPr>
        <w:t>N : la Sélection par Appel à Candidature ;</w:t>
      </w:r>
    </w:p>
    <w:p w14:paraId="76A070BD" w14:textId="77777777" w:rsidR="00F860EF" w:rsidRPr="00D50F67" w:rsidRDefault="00F860EF" w:rsidP="00F860EF">
      <w:pPr>
        <w:numPr>
          <w:ilvl w:val="0"/>
          <w:numId w:val="14"/>
        </w:numPr>
        <w:spacing w:before="120" w:line="276" w:lineRule="auto"/>
        <w:ind w:left="714" w:hanging="357"/>
        <w:rPr>
          <w:sz w:val="24"/>
        </w:rPr>
      </w:pPr>
      <w:r w:rsidRPr="00D50F67">
        <w:rPr>
          <w:sz w:val="24"/>
        </w:rPr>
        <w:t>O : la Sélection par comparaison de 3 CV ;</w:t>
      </w:r>
    </w:p>
    <w:p w14:paraId="3FEB2224" w14:textId="6000DD38" w:rsidR="00F860EF" w:rsidRPr="00D50F67" w:rsidRDefault="00F860EF" w:rsidP="00226C14">
      <w:pPr>
        <w:numPr>
          <w:ilvl w:val="0"/>
          <w:numId w:val="14"/>
        </w:numPr>
        <w:spacing w:before="120" w:line="276" w:lineRule="auto"/>
        <w:ind w:left="714" w:hanging="357"/>
        <w:rPr>
          <w:sz w:val="24"/>
        </w:rPr>
      </w:pPr>
      <w:r w:rsidRPr="00D50F67">
        <w:rPr>
          <w:sz w:val="24"/>
        </w:rPr>
        <w:t xml:space="preserve">P : la Sélection par entente directe. </w:t>
      </w:r>
    </w:p>
    <w:p w14:paraId="1B2A1FF8" w14:textId="77777777" w:rsidR="00F860EF" w:rsidRPr="00D50F67" w:rsidRDefault="00F860EF" w:rsidP="00F860EF">
      <w:pPr>
        <w:spacing w:before="120" w:line="276" w:lineRule="auto"/>
        <w:jc w:val="both"/>
        <w:rPr>
          <w:sz w:val="24"/>
        </w:rPr>
      </w:pPr>
    </w:p>
    <w:p w14:paraId="3A899BD7" w14:textId="77777777" w:rsidR="00F860EF" w:rsidRPr="00D50F67" w:rsidRDefault="00F860EF" w:rsidP="00F860EF">
      <w:pPr>
        <w:spacing w:before="120" w:line="276" w:lineRule="auto"/>
        <w:jc w:val="both"/>
        <w:rPr>
          <w:sz w:val="24"/>
        </w:rPr>
      </w:pPr>
      <w:r w:rsidRPr="00D50F67">
        <w:rPr>
          <w:sz w:val="24"/>
        </w:rPr>
        <w:t>Le choix de chacune de ces méthodes de sélection sera fonction de la nature de la mission et du montant estimatif du contrat.</w:t>
      </w:r>
    </w:p>
    <w:p w14:paraId="4C2C5C00" w14:textId="77777777" w:rsidR="00F860EF" w:rsidRPr="00D50F67" w:rsidRDefault="00F860EF" w:rsidP="00F860EF">
      <w:pPr>
        <w:tabs>
          <w:tab w:val="left" w:pos="-1418"/>
          <w:tab w:val="left" w:pos="0"/>
          <w:tab w:val="left" w:pos="720"/>
        </w:tabs>
        <w:spacing w:before="120" w:line="276" w:lineRule="auto"/>
        <w:jc w:val="both"/>
        <w:rPr>
          <w:sz w:val="24"/>
        </w:rPr>
      </w:pPr>
      <w:r w:rsidRPr="00D50F67">
        <w:rPr>
          <w:sz w:val="24"/>
        </w:rPr>
        <w:t>Pour les définitions et les conditions d’utilisation, voir le règlement de la Banque (7.3 à 7.31).</w:t>
      </w:r>
    </w:p>
    <w:p w14:paraId="41C01EC0" w14:textId="77777777" w:rsidR="00F860EF" w:rsidRPr="00D50F67" w:rsidRDefault="00F860EF" w:rsidP="00792E76">
      <w:pPr>
        <w:spacing w:before="120" w:line="276" w:lineRule="auto"/>
        <w:jc w:val="both"/>
        <w:rPr>
          <w:sz w:val="24"/>
        </w:rPr>
      </w:pPr>
    </w:p>
    <w:p w14:paraId="492B91F6" w14:textId="77777777" w:rsidR="00D31B48" w:rsidRPr="00D50F67" w:rsidRDefault="00D31B48" w:rsidP="00805D47">
      <w:pPr>
        <w:shd w:val="clear" w:color="auto" w:fill="FFFFFF"/>
        <w:spacing w:before="120"/>
        <w:jc w:val="both"/>
        <w:rPr>
          <w:b/>
          <w:bCs/>
          <w:caps/>
          <w:sz w:val="24"/>
        </w:rPr>
      </w:pPr>
      <w:r w:rsidRPr="00D50F67">
        <w:rPr>
          <w:b/>
          <w:bCs/>
          <w:caps/>
          <w:sz w:val="24"/>
        </w:rPr>
        <w:br w:type="page"/>
      </w:r>
    </w:p>
    <w:p w14:paraId="6DDBE12D" w14:textId="7025F5CD" w:rsidR="00A26F0F" w:rsidRPr="00D50F67" w:rsidRDefault="00036ECA" w:rsidP="0063645F">
      <w:pPr>
        <w:pStyle w:val="Titre2"/>
        <w:rPr>
          <w:sz w:val="24"/>
        </w:rPr>
      </w:pPr>
      <w:bookmarkStart w:id="22" w:name="_Toc24112673"/>
      <w:r w:rsidRPr="00D50F67">
        <w:rPr>
          <w:sz w:val="24"/>
        </w:rPr>
        <w:lastRenderedPageBreak/>
        <w:t>G</w:t>
      </w:r>
      <w:r w:rsidR="0063645F" w:rsidRPr="00D50F67">
        <w:rPr>
          <w:sz w:val="24"/>
        </w:rPr>
        <w:t>.</w:t>
      </w:r>
      <w:r w:rsidR="00A26F0F" w:rsidRPr="00D50F67">
        <w:rPr>
          <w:sz w:val="24"/>
        </w:rPr>
        <w:t xml:space="preserve"> </w:t>
      </w:r>
      <w:r w:rsidR="000B7A0C" w:rsidRPr="00D50F67">
        <w:rPr>
          <w:caps w:val="0"/>
          <w:sz w:val="24"/>
        </w:rPr>
        <w:t>Méthode de la sélection fondée sur la qualité et le</w:t>
      </w:r>
      <w:r w:rsidR="000B7A0C" w:rsidRPr="00D50F67">
        <w:rPr>
          <w:caps w:val="0"/>
        </w:rPr>
        <w:t xml:space="preserve"> co</w:t>
      </w:r>
      <w:r w:rsidR="0051355A" w:rsidRPr="00D50F67">
        <w:rPr>
          <w:caps w:val="0"/>
        </w:rPr>
        <w:t>û</w:t>
      </w:r>
      <w:r w:rsidR="000B7A0C" w:rsidRPr="00D50F67">
        <w:rPr>
          <w:caps w:val="0"/>
        </w:rPr>
        <w:t xml:space="preserve">t </w:t>
      </w:r>
      <w:r w:rsidR="000B7A0C" w:rsidRPr="00D50F67">
        <w:rPr>
          <w:caps w:val="0"/>
          <w:sz w:val="24"/>
        </w:rPr>
        <w:t>(SFQC)</w:t>
      </w:r>
      <w:bookmarkEnd w:id="22"/>
    </w:p>
    <w:p w14:paraId="50B0B688" w14:textId="5579AEDB" w:rsidR="00A26F0F" w:rsidRPr="00D50F67" w:rsidRDefault="00A26F0F" w:rsidP="00792E76">
      <w:pPr>
        <w:shd w:val="clear" w:color="auto" w:fill="FFFFFF"/>
        <w:spacing w:before="360" w:after="120" w:line="276" w:lineRule="auto"/>
        <w:jc w:val="both"/>
        <w:rPr>
          <w:b/>
          <w:bCs/>
          <w:caps/>
          <w:sz w:val="24"/>
          <w:u w:val="single"/>
        </w:rPr>
      </w:pPr>
      <w:r w:rsidRPr="00D50F67">
        <w:rPr>
          <w:b/>
          <w:bCs/>
          <w:caps/>
          <w:sz w:val="24"/>
          <w:u w:val="single"/>
        </w:rPr>
        <w:t>OBJECTIF</w:t>
      </w:r>
    </w:p>
    <w:p w14:paraId="7E5B4AD3" w14:textId="3835FAF3" w:rsidR="00A26F0F" w:rsidRPr="00D50F67" w:rsidRDefault="00A26F0F" w:rsidP="00805D47">
      <w:pPr>
        <w:spacing w:before="120"/>
        <w:jc w:val="both"/>
        <w:rPr>
          <w:sz w:val="24"/>
        </w:rPr>
      </w:pPr>
      <w:r w:rsidRPr="00D50F67">
        <w:rPr>
          <w:spacing w:val="-1"/>
          <w:sz w:val="24"/>
        </w:rPr>
        <w:t>Cette méthode c</w:t>
      </w:r>
      <w:r w:rsidRPr="00D50F67">
        <w:rPr>
          <w:sz w:val="24"/>
        </w:rPr>
        <w:t>onsiste</w:t>
      </w:r>
      <w:r w:rsidRPr="00D50F67">
        <w:rPr>
          <w:spacing w:val="17"/>
          <w:sz w:val="24"/>
        </w:rPr>
        <w:t xml:space="preserve"> </w:t>
      </w:r>
      <w:r w:rsidRPr="00D50F67">
        <w:rPr>
          <w:sz w:val="24"/>
        </w:rPr>
        <w:t>à</w:t>
      </w:r>
      <w:r w:rsidRPr="00D50F67">
        <w:rPr>
          <w:spacing w:val="16"/>
          <w:sz w:val="24"/>
        </w:rPr>
        <w:t xml:space="preserve"> </w:t>
      </w:r>
      <w:r w:rsidRPr="00D50F67">
        <w:rPr>
          <w:sz w:val="24"/>
        </w:rPr>
        <w:t>mettre</w:t>
      </w:r>
      <w:r w:rsidRPr="00D50F67">
        <w:rPr>
          <w:spacing w:val="18"/>
          <w:sz w:val="24"/>
        </w:rPr>
        <w:t xml:space="preserve"> </w:t>
      </w:r>
      <w:r w:rsidRPr="00D50F67">
        <w:rPr>
          <w:spacing w:val="-1"/>
          <w:sz w:val="24"/>
        </w:rPr>
        <w:t>e</w:t>
      </w:r>
      <w:r w:rsidRPr="00D50F67">
        <w:rPr>
          <w:sz w:val="24"/>
        </w:rPr>
        <w:t>n</w:t>
      </w:r>
      <w:r w:rsidRPr="00D50F67">
        <w:rPr>
          <w:spacing w:val="17"/>
          <w:sz w:val="24"/>
        </w:rPr>
        <w:t xml:space="preserve"> </w:t>
      </w:r>
      <w:r w:rsidRPr="00D50F67">
        <w:rPr>
          <w:spacing w:val="-1"/>
          <w:sz w:val="24"/>
        </w:rPr>
        <w:t>c</w:t>
      </w:r>
      <w:r w:rsidRPr="00D50F67">
        <w:rPr>
          <w:sz w:val="24"/>
        </w:rPr>
        <w:t>o</w:t>
      </w:r>
      <w:r w:rsidRPr="00D50F67">
        <w:rPr>
          <w:spacing w:val="2"/>
          <w:sz w:val="24"/>
        </w:rPr>
        <w:t>n</w:t>
      </w:r>
      <w:r w:rsidRPr="00D50F67">
        <w:rPr>
          <w:spacing w:val="-1"/>
          <w:sz w:val="24"/>
        </w:rPr>
        <w:t>c</w:t>
      </w:r>
      <w:r w:rsidRPr="00D50F67">
        <w:rPr>
          <w:sz w:val="24"/>
        </w:rPr>
        <w:t>u</w:t>
      </w:r>
      <w:r w:rsidRPr="00D50F67">
        <w:rPr>
          <w:spacing w:val="-1"/>
          <w:sz w:val="24"/>
        </w:rPr>
        <w:t>r</w:t>
      </w:r>
      <w:r w:rsidRPr="00D50F67">
        <w:rPr>
          <w:spacing w:val="1"/>
          <w:sz w:val="24"/>
        </w:rPr>
        <w:t>re</w:t>
      </w:r>
      <w:r w:rsidRPr="00D50F67">
        <w:rPr>
          <w:sz w:val="24"/>
        </w:rPr>
        <w:t>n</w:t>
      </w:r>
      <w:r w:rsidRPr="00D50F67">
        <w:rPr>
          <w:spacing w:val="-1"/>
          <w:sz w:val="24"/>
        </w:rPr>
        <w:t>c</w:t>
      </w:r>
      <w:r w:rsidRPr="00D50F67">
        <w:rPr>
          <w:sz w:val="24"/>
        </w:rPr>
        <w:t>e</w:t>
      </w:r>
      <w:r w:rsidRPr="00D50F67">
        <w:rPr>
          <w:spacing w:val="16"/>
          <w:sz w:val="24"/>
        </w:rPr>
        <w:t xml:space="preserve"> </w:t>
      </w:r>
      <w:r w:rsidRPr="00D50F67">
        <w:rPr>
          <w:sz w:val="24"/>
        </w:rPr>
        <w:t>les</w:t>
      </w:r>
      <w:r w:rsidRPr="00D50F67">
        <w:rPr>
          <w:spacing w:val="17"/>
          <w:sz w:val="24"/>
        </w:rPr>
        <w:t xml:space="preserve"> </w:t>
      </w:r>
      <w:r w:rsidRPr="00D50F67">
        <w:rPr>
          <w:spacing w:val="-1"/>
          <w:sz w:val="24"/>
        </w:rPr>
        <w:t>c</w:t>
      </w:r>
      <w:r w:rsidRPr="00D50F67">
        <w:rPr>
          <w:sz w:val="24"/>
        </w:rPr>
        <w:t>onsultants</w:t>
      </w:r>
      <w:r w:rsidRPr="00D50F67">
        <w:rPr>
          <w:spacing w:val="17"/>
          <w:sz w:val="24"/>
        </w:rPr>
        <w:t xml:space="preserve"> </w:t>
      </w:r>
      <w:r w:rsidRPr="00D50F67">
        <w:rPr>
          <w:sz w:val="24"/>
        </w:rPr>
        <w:t>f</w:t>
      </w:r>
      <w:r w:rsidRPr="00D50F67">
        <w:rPr>
          <w:spacing w:val="2"/>
          <w:sz w:val="24"/>
        </w:rPr>
        <w:t>i</w:t>
      </w:r>
      <w:r w:rsidRPr="00D50F67">
        <w:rPr>
          <w:spacing w:val="-2"/>
          <w:sz w:val="24"/>
        </w:rPr>
        <w:t>g</w:t>
      </w:r>
      <w:r w:rsidRPr="00D50F67">
        <w:rPr>
          <w:spacing w:val="2"/>
          <w:sz w:val="24"/>
        </w:rPr>
        <w:t>u</w:t>
      </w:r>
      <w:r w:rsidRPr="00D50F67">
        <w:rPr>
          <w:spacing w:val="1"/>
          <w:sz w:val="24"/>
        </w:rPr>
        <w:t>r</w:t>
      </w:r>
      <w:r w:rsidRPr="00D50F67">
        <w:rPr>
          <w:spacing w:val="-1"/>
          <w:sz w:val="24"/>
        </w:rPr>
        <w:t>a</w:t>
      </w:r>
      <w:r w:rsidRPr="00D50F67">
        <w:rPr>
          <w:sz w:val="24"/>
        </w:rPr>
        <w:t>nt</w:t>
      </w:r>
      <w:r w:rsidRPr="00D50F67">
        <w:rPr>
          <w:spacing w:val="17"/>
          <w:sz w:val="24"/>
        </w:rPr>
        <w:t xml:space="preserve"> </w:t>
      </w:r>
      <w:r w:rsidRPr="00D50F67">
        <w:rPr>
          <w:sz w:val="24"/>
        </w:rPr>
        <w:t>sur</w:t>
      </w:r>
      <w:r w:rsidRPr="00D50F67">
        <w:rPr>
          <w:spacing w:val="16"/>
          <w:sz w:val="24"/>
        </w:rPr>
        <w:t xml:space="preserve"> </w:t>
      </w:r>
      <w:r w:rsidRPr="00D50F67">
        <w:rPr>
          <w:sz w:val="24"/>
        </w:rPr>
        <w:t>une</w:t>
      </w:r>
      <w:r w:rsidRPr="00D50F67">
        <w:rPr>
          <w:spacing w:val="16"/>
          <w:sz w:val="24"/>
        </w:rPr>
        <w:t xml:space="preserve"> </w:t>
      </w:r>
      <w:r w:rsidRPr="00D50F67">
        <w:rPr>
          <w:sz w:val="24"/>
        </w:rPr>
        <w:t>l</w:t>
      </w:r>
      <w:r w:rsidRPr="00D50F67">
        <w:rPr>
          <w:spacing w:val="1"/>
          <w:sz w:val="24"/>
        </w:rPr>
        <w:t>i</w:t>
      </w:r>
      <w:r w:rsidRPr="00D50F67">
        <w:rPr>
          <w:sz w:val="24"/>
        </w:rPr>
        <w:t>ste r</w:t>
      </w:r>
      <w:r w:rsidRPr="00D50F67">
        <w:rPr>
          <w:spacing w:val="-2"/>
          <w:sz w:val="24"/>
        </w:rPr>
        <w:t>e</w:t>
      </w:r>
      <w:r w:rsidRPr="00D50F67">
        <w:rPr>
          <w:sz w:val="24"/>
        </w:rPr>
        <w:t>str</w:t>
      </w:r>
      <w:r w:rsidRPr="00D50F67">
        <w:rPr>
          <w:spacing w:val="-1"/>
          <w:sz w:val="24"/>
        </w:rPr>
        <w:t>e</w:t>
      </w:r>
      <w:r w:rsidRPr="00D50F67">
        <w:rPr>
          <w:sz w:val="24"/>
        </w:rPr>
        <w:t>in</w:t>
      </w:r>
      <w:r w:rsidRPr="00D50F67">
        <w:rPr>
          <w:spacing w:val="1"/>
          <w:sz w:val="24"/>
        </w:rPr>
        <w:t>t</w:t>
      </w:r>
      <w:r w:rsidRPr="00D50F67">
        <w:rPr>
          <w:spacing w:val="-1"/>
          <w:sz w:val="24"/>
        </w:rPr>
        <w:t>e</w:t>
      </w:r>
      <w:r w:rsidRPr="00D50F67">
        <w:rPr>
          <w:sz w:val="24"/>
        </w:rPr>
        <w:t xml:space="preserve"> </w:t>
      </w:r>
      <w:r w:rsidRPr="00D50F67">
        <w:rPr>
          <w:spacing w:val="-1"/>
          <w:sz w:val="24"/>
        </w:rPr>
        <w:t>e</w:t>
      </w:r>
      <w:r w:rsidRPr="00D50F67">
        <w:rPr>
          <w:sz w:val="24"/>
        </w:rPr>
        <w:t>n</w:t>
      </w:r>
      <w:r w:rsidRPr="00D50F67">
        <w:rPr>
          <w:spacing w:val="1"/>
          <w:sz w:val="24"/>
        </w:rPr>
        <w:t xml:space="preserve"> </w:t>
      </w:r>
      <w:r w:rsidRPr="00D50F67">
        <w:rPr>
          <w:sz w:val="24"/>
        </w:rPr>
        <w:t>p</w:t>
      </w:r>
      <w:r w:rsidRPr="00D50F67">
        <w:rPr>
          <w:spacing w:val="1"/>
          <w:sz w:val="24"/>
        </w:rPr>
        <w:t>r</w:t>
      </w:r>
      <w:r w:rsidRPr="00D50F67">
        <w:rPr>
          <w:spacing w:val="-1"/>
          <w:sz w:val="24"/>
        </w:rPr>
        <w:t>e</w:t>
      </w:r>
      <w:r w:rsidRPr="00D50F67">
        <w:rPr>
          <w:sz w:val="24"/>
        </w:rPr>
        <w:t>n</w:t>
      </w:r>
      <w:r w:rsidRPr="00D50F67">
        <w:rPr>
          <w:spacing w:val="-1"/>
          <w:sz w:val="24"/>
        </w:rPr>
        <w:t>a</w:t>
      </w:r>
      <w:r w:rsidRPr="00D50F67">
        <w:rPr>
          <w:sz w:val="24"/>
        </w:rPr>
        <w:t>nt</w:t>
      </w:r>
      <w:r w:rsidRPr="00D50F67">
        <w:rPr>
          <w:spacing w:val="1"/>
          <w:sz w:val="24"/>
        </w:rPr>
        <w:t xml:space="preserve"> </w:t>
      </w:r>
      <w:r w:rsidRPr="00D50F67">
        <w:rPr>
          <w:spacing w:val="-1"/>
          <w:sz w:val="24"/>
        </w:rPr>
        <w:t>e</w:t>
      </w:r>
      <w:r w:rsidRPr="00D50F67">
        <w:rPr>
          <w:sz w:val="24"/>
        </w:rPr>
        <w:t>n</w:t>
      </w:r>
      <w:r w:rsidRPr="00D50F67">
        <w:rPr>
          <w:spacing w:val="3"/>
          <w:sz w:val="24"/>
        </w:rPr>
        <w:t xml:space="preserve"> </w:t>
      </w:r>
      <w:r w:rsidRPr="00D50F67">
        <w:rPr>
          <w:spacing w:val="-1"/>
          <w:sz w:val="24"/>
        </w:rPr>
        <w:t>c</w:t>
      </w:r>
      <w:r w:rsidRPr="00D50F67">
        <w:rPr>
          <w:sz w:val="24"/>
        </w:rPr>
        <w:t>omp</w:t>
      </w:r>
      <w:r w:rsidRPr="00D50F67">
        <w:rPr>
          <w:spacing w:val="1"/>
          <w:sz w:val="24"/>
        </w:rPr>
        <w:t>t</w:t>
      </w:r>
      <w:r w:rsidRPr="00D50F67">
        <w:rPr>
          <w:sz w:val="24"/>
        </w:rPr>
        <w:t>e la qu</w:t>
      </w:r>
      <w:r w:rsidRPr="00D50F67">
        <w:rPr>
          <w:spacing w:val="-1"/>
          <w:sz w:val="24"/>
        </w:rPr>
        <w:t>a</w:t>
      </w:r>
      <w:r w:rsidRPr="00D50F67">
        <w:rPr>
          <w:sz w:val="24"/>
        </w:rPr>
        <w:t>l</w:t>
      </w:r>
      <w:r w:rsidRPr="00D50F67">
        <w:rPr>
          <w:spacing w:val="1"/>
          <w:sz w:val="24"/>
        </w:rPr>
        <w:t>i</w:t>
      </w:r>
      <w:r w:rsidRPr="00D50F67">
        <w:rPr>
          <w:sz w:val="24"/>
        </w:rPr>
        <w:t>té de la p</w:t>
      </w:r>
      <w:r w:rsidRPr="00D50F67">
        <w:rPr>
          <w:spacing w:val="-1"/>
          <w:sz w:val="24"/>
        </w:rPr>
        <w:t>r</w:t>
      </w:r>
      <w:r w:rsidRPr="00D50F67">
        <w:rPr>
          <w:sz w:val="24"/>
        </w:rPr>
        <w:t>oposit</w:t>
      </w:r>
      <w:r w:rsidRPr="00D50F67">
        <w:rPr>
          <w:spacing w:val="1"/>
          <w:sz w:val="24"/>
        </w:rPr>
        <w:t>i</w:t>
      </w:r>
      <w:r w:rsidRPr="00D50F67">
        <w:rPr>
          <w:sz w:val="24"/>
        </w:rPr>
        <w:t>on technique</w:t>
      </w:r>
      <w:r w:rsidRPr="00D50F67">
        <w:rPr>
          <w:spacing w:val="1"/>
          <w:sz w:val="24"/>
        </w:rPr>
        <w:t xml:space="preserve"> </w:t>
      </w:r>
      <w:r w:rsidRPr="00D50F67">
        <w:rPr>
          <w:spacing w:val="-1"/>
          <w:sz w:val="24"/>
        </w:rPr>
        <w:t>e</w:t>
      </w:r>
      <w:r w:rsidRPr="00D50F67">
        <w:rPr>
          <w:sz w:val="24"/>
        </w:rPr>
        <w:t>t</w:t>
      </w:r>
      <w:r w:rsidRPr="00D50F67">
        <w:rPr>
          <w:spacing w:val="1"/>
          <w:sz w:val="24"/>
        </w:rPr>
        <w:t xml:space="preserve"> </w:t>
      </w:r>
      <w:r w:rsidRPr="00D50F67">
        <w:rPr>
          <w:sz w:val="24"/>
        </w:rPr>
        <w:t xml:space="preserve">le </w:t>
      </w:r>
      <w:r w:rsidRPr="00D50F67">
        <w:rPr>
          <w:spacing w:val="-1"/>
          <w:sz w:val="24"/>
        </w:rPr>
        <w:t>c</w:t>
      </w:r>
      <w:r w:rsidRPr="00D50F67">
        <w:rPr>
          <w:sz w:val="24"/>
        </w:rPr>
        <w:t>o</w:t>
      </w:r>
      <w:r w:rsidRPr="00D50F67">
        <w:rPr>
          <w:spacing w:val="5"/>
          <w:sz w:val="24"/>
        </w:rPr>
        <w:t>û</w:t>
      </w:r>
      <w:r w:rsidRPr="00D50F67">
        <w:rPr>
          <w:sz w:val="24"/>
        </w:rPr>
        <w:t>t</w:t>
      </w:r>
      <w:r w:rsidRPr="00D50F67">
        <w:rPr>
          <w:spacing w:val="1"/>
          <w:sz w:val="24"/>
        </w:rPr>
        <w:t xml:space="preserve"> </w:t>
      </w:r>
      <w:r w:rsidRPr="00D50F67">
        <w:rPr>
          <w:sz w:val="24"/>
        </w:rPr>
        <w:t>d</w:t>
      </w:r>
      <w:r w:rsidRPr="00D50F67">
        <w:rPr>
          <w:spacing w:val="-1"/>
          <w:sz w:val="24"/>
        </w:rPr>
        <w:t>e</w:t>
      </w:r>
      <w:r w:rsidRPr="00D50F67">
        <w:rPr>
          <w:sz w:val="24"/>
        </w:rPr>
        <w:t>s</w:t>
      </w:r>
      <w:r w:rsidRPr="00D50F67">
        <w:rPr>
          <w:spacing w:val="1"/>
          <w:sz w:val="24"/>
        </w:rPr>
        <w:t xml:space="preserve"> </w:t>
      </w:r>
      <w:r w:rsidRPr="00D50F67">
        <w:rPr>
          <w:spacing w:val="-2"/>
          <w:sz w:val="24"/>
        </w:rPr>
        <w:t>s</w:t>
      </w:r>
      <w:r w:rsidRPr="00D50F67">
        <w:rPr>
          <w:spacing w:val="-1"/>
          <w:sz w:val="24"/>
        </w:rPr>
        <w:t>e</w:t>
      </w:r>
      <w:r w:rsidRPr="00D50F67">
        <w:rPr>
          <w:sz w:val="24"/>
        </w:rPr>
        <w:t>rvi</w:t>
      </w:r>
      <w:r w:rsidRPr="00D50F67">
        <w:rPr>
          <w:spacing w:val="-1"/>
          <w:sz w:val="24"/>
        </w:rPr>
        <w:t>ce</w:t>
      </w:r>
      <w:r w:rsidRPr="00D50F67">
        <w:rPr>
          <w:sz w:val="24"/>
        </w:rPr>
        <w:t>s</w:t>
      </w:r>
      <w:r w:rsidRPr="00D50F67">
        <w:rPr>
          <w:spacing w:val="1"/>
          <w:sz w:val="24"/>
        </w:rPr>
        <w:t xml:space="preserve"> </w:t>
      </w:r>
      <w:r w:rsidRPr="00D50F67">
        <w:rPr>
          <w:sz w:val="24"/>
        </w:rPr>
        <w:t xml:space="preserve">pour sélectionner le </w:t>
      </w:r>
      <w:r w:rsidRPr="00D50F67">
        <w:rPr>
          <w:spacing w:val="-1"/>
          <w:sz w:val="24"/>
        </w:rPr>
        <w:t>c</w:t>
      </w:r>
      <w:r w:rsidR="00BE5E05" w:rsidRPr="00D50F67">
        <w:rPr>
          <w:sz w:val="24"/>
        </w:rPr>
        <w:t>onsultant.</w:t>
      </w:r>
    </w:p>
    <w:p w14:paraId="0F5280A2" w14:textId="77777777" w:rsidR="00A26F0F" w:rsidRPr="00D50F67" w:rsidRDefault="00A26F0F" w:rsidP="00792E76">
      <w:pPr>
        <w:shd w:val="clear" w:color="auto" w:fill="FFFFFF"/>
        <w:spacing w:before="360" w:after="120" w:line="276" w:lineRule="auto"/>
        <w:jc w:val="both"/>
        <w:rPr>
          <w:b/>
          <w:bCs/>
          <w:caps/>
          <w:sz w:val="24"/>
          <w:u w:val="single"/>
        </w:rPr>
      </w:pPr>
      <w:r w:rsidRPr="00D50F67">
        <w:rPr>
          <w:b/>
          <w:bCs/>
          <w:caps/>
          <w:sz w:val="24"/>
          <w:u w:val="single"/>
        </w:rPr>
        <w:t>PRINCIPES</w:t>
      </w:r>
    </w:p>
    <w:p w14:paraId="6B1D839E"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Tout  recrutement de consultant selon la méthode de la Sélection Fondée sur la Qualité et le Coût requiert l’accord préalable de l’IDA sur les Termes de Référence (TDR) de la mission quel que soit le montant.</w:t>
      </w:r>
    </w:p>
    <w:p w14:paraId="664F2A26"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 xml:space="preserve">La procédure de recrutement peut être effectuée à l’échelon international ou à l’échelon national. </w:t>
      </w:r>
    </w:p>
    <w:p w14:paraId="0610E76C"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La liste restreinte est obtenue à l’issue d’une manifestation d’intérêt et doit comporter six cabinets.</w:t>
      </w:r>
    </w:p>
    <w:p w14:paraId="518AD820"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La durée minimum de publication de l’Avis à Manifestation d’Intérêt (AMI) est de 14 jours calendaires.</w:t>
      </w:r>
    </w:p>
    <w:p w14:paraId="56921ED0"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La Demande de Propositions (DP) est transmise gratuitement aux consultants.</w:t>
      </w:r>
    </w:p>
    <w:p w14:paraId="3EB4ED93"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La Demande de Propositions n’est transmise qu’aux consultants figurant sur la liste restreinte.</w:t>
      </w:r>
    </w:p>
    <w:p w14:paraId="3E0AFC57"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Le délai minimum de préparation et de remise des propositions est de quatre semaines ou 30 jours pour un recrutement au niveau national et six semaines ou 45 jours pour un recrutement au niveau international.</w:t>
      </w:r>
    </w:p>
    <w:p w14:paraId="467F6A93"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Une note de qualification minimum doit être définie pour les propositions techniques et spécifiée dans la Demande de Propositions.</w:t>
      </w:r>
    </w:p>
    <w:p w14:paraId="2128627F"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Toutes les propositions financières correspondant aux propositions techniques non retenues doivent être retournées sans avoir été ouvertes, à l’issue du processus de sélection.</w:t>
      </w:r>
    </w:p>
    <w:p w14:paraId="2557547E"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 xml:space="preserve">La commission chargée de l’ouverture des plis, de l’évaluation des propositions et de l’attribution du contrat est la même que celle indiquée pour les appels d’offres. </w:t>
      </w:r>
    </w:p>
    <w:p w14:paraId="22511BA6" w14:textId="77777777" w:rsidR="00A26F0F" w:rsidRPr="00D50F67" w:rsidRDefault="00A26F0F" w:rsidP="00792E76">
      <w:pPr>
        <w:numPr>
          <w:ilvl w:val="0"/>
          <w:numId w:val="10"/>
        </w:numPr>
        <w:spacing w:before="120" w:line="276" w:lineRule="auto"/>
        <w:ind w:left="284" w:hanging="142"/>
        <w:jc w:val="both"/>
        <w:rPr>
          <w:sz w:val="24"/>
        </w:rPr>
      </w:pPr>
      <w:r w:rsidRPr="00D50F67">
        <w:rPr>
          <w:sz w:val="24"/>
        </w:rPr>
        <w:t>Les délais affichés sont des jours francs.</w:t>
      </w:r>
    </w:p>
    <w:p w14:paraId="06B2DCA1" w14:textId="62A3ACAB" w:rsidR="00A26F0F" w:rsidRPr="00D50F67" w:rsidRDefault="00A26F0F" w:rsidP="002856C7">
      <w:pPr>
        <w:shd w:val="clear" w:color="auto" w:fill="FFFFFF"/>
        <w:spacing w:before="360" w:after="120" w:line="276" w:lineRule="auto"/>
        <w:jc w:val="both"/>
        <w:rPr>
          <w:b/>
          <w:bCs/>
          <w:caps/>
          <w:sz w:val="24"/>
          <w:u w:val="single"/>
        </w:rPr>
      </w:pPr>
      <w:r w:rsidRPr="00D50F67">
        <w:rPr>
          <w:b/>
          <w:bCs/>
          <w:caps/>
          <w:sz w:val="24"/>
          <w:u w:val="single"/>
        </w:rPr>
        <w:t>Etapes</w:t>
      </w:r>
    </w:p>
    <w:p w14:paraId="16C6C057"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 xml:space="preserve">Elaboration des Termes de Référence (TDR) de la mission  </w:t>
      </w:r>
    </w:p>
    <w:p w14:paraId="61CD97C1"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Publication d’un Avis à Manifestation d’Intérêt (AMI)</w:t>
      </w:r>
    </w:p>
    <w:p w14:paraId="2743B243"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 xml:space="preserve">Réception, ouverture, analyse des manifestations d’intérêt et établissement de la liste restreinte des consultants qualifiés  </w:t>
      </w:r>
    </w:p>
    <w:p w14:paraId="6B1A8470"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Elaboration et validation de la Demande de Propositions (DP) </w:t>
      </w:r>
    </w:p>
    <w:p w14:paraId="73579D31"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Transmission de la DP aux consultants figurant sur la liste restreinte</w:t>
      </w:r>
    </w:p>
    <w:p w14:paraId="03365F35"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 xml:space="preserve">Préparation et dépôt des propositions </w:t>
      </w:r>
    </w:p>
    <w:p w14:paraId="57EF3836"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lastRenderedPageBreak/>
        <w:t>Réception et ouverture des plis</w:t>
      </w:r>
    </w:p>
    <w:p w14:paraId="0F4C6629"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Évaluation des propositions techniques </w:t>
      </w:r>
    </w:p>
    <w:p w14:paraId="00F7E4A7"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Ouverture des propositions financières </w:t>
      </w:r>
    </w:p>
    <w:p w14:paraId="410B7F29"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 xml:space="preserve">Évaluation technique et financière combinée </w:t>
      </w:r>
    </w:p>
    <w:p w14:paraId="711A0CFA"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 xml:space="preserve">Négociation et attribution du marché  </w:t>
      </w:r>
    </w:p>
    <w:p w14:paraId="0F70CA42"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Publication des résultats de la sélection</w:t>
      </w:r>
    </w:p>
    <w:p w14:paraId="750C0E21" w14:textId="77777777"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 xml:space="preserve"> Signature, numérotation et approbation du contrat</w:t>
      </w:r>
    </w:p>
    <w:p w14:paraId="1333F293" w14:textId="10E8D14B" w:rsidR="00A26F0F" w:rsidRPr="00D50F67" w:rsidRDefault="00A26F0F" w:rsidP="00792E76">
      <w:pPr>
        <w:numPr>
          <w:ilvl w:val="0"/>
          <w:numId w:val="2"/>
        </w:numPr>
        <w:shd w:val="clear" w:color="auto" w:fill="FFFFFF"/>
        <w:tabs>
          <w:tab w:val="clear" w:pos="704"/>
          <w:tab w:val="num" w:pos="993"/>
        </w:tabs>
        <w:spacing w:before="120" w:line="276" w:lineRule="auto"/>
        <w:ind w:left="993" w:hanging="539"/>
        <w:jc w:val="both"/>
        <w:rPr>
          <w:sz w:val="24"/>
        </w:rPr>
      </w:pPr>
      <w:r w:rsidRPr="00D50F67">
        <w:rPr>
          <w:sz w:val="24"/>
        </w:rPr>
        <w:t>Notification d’approbation et ventilation du contrat. </w:t>
      </w:r>
    </w:p>
    <w:p w14:paraId="1A53D7FB" w14:textId="77777777" w:rsidR="00A26F0F" w:rsidRPr="00D50F67" w:rsidRDefault="00A26F0F" w:rsidP="00B27FAC">
      <w:pPr>
        <w:shd w:val="clear" w:color="auto" w:fill="FFFFFF"/>
        <w:tabs>
          <w:tab w:val="left" w:pos="5970"/>
        </w:tabs>
        <w:spacing w:before="120"/>
        <w:jc w:val="both"/>
        <w:rPr>
          <w:sz w:val="24"/>
        </w:rPr>
      </w:pPr>
    </w:p>
    <w:p w14:paraId="08792271" w14:textId="4E9263DD" w:rsidR="00792E76" w:rsidRPr="00D50F67" w:rsidRDefault="00792E76" w:rsidP="00B27FAC">
      <w:pPr>
        <w:shd w:val="clear" w:color="auto" w:fill="FFFFFF"/>
        <w:tabs>
          <w:tab w:val="left" w:pos="5970"/>
        </w:tabs>
        <w:spacing w:before="120"/>
        <w:jc w:val="both"/>
        <w:rPr>
          <w:sz w:val="24"/>
        </w:rPr>
      </w:pPr>
      <w:r w:rsidRPr="00D50F67">
        <w:rPr>
          <w:sz w:val="24"/>
        </w:rPr>
        <w:br w:type="page"/>
      </w:r>
    </w:p>
    <w:p w14:paraId="610E00C5" w14:textId="77777777" w:rsidR="00792E76" w:rsidRPr="00D50F67" w:rsidRDefault="00792E76" w:rsidP="00B27FAC">
      <w:pPr>
        <w:shd w:val="clear" w:color="auto" w:fill="FFFFFF"/>
        <w:tabs>
          <w:tab w:val="left" w:pos="5970"/>
        </w:tabs>
        <w:spacing w:before="120"/>
        <w:jc w:val="both"/>
        <w:rPr>
          <w:sz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559"/>
        <w:gridCol w:w="5387"/>
        <w:gridCol w:w="1701"/>
      </w:tblGrid>
      <w:tr w:rsidR="00960682" w:rsidRPr="00D50F67" w14:paraId="15EEEEA4" w14:textId="77777777" w:rsidTr="003D56A3">
        <w:trPr>
          <w:trHeight w:val="583"/>
        </w:trPr>
        <w:tc>
          <w:tcPr>
            <w:tcW w:w="9498" w:type="dxa"/>
            <w:gridSpan w:val="4"/>
            <w:shd w:val="clear" w:color="auto" w:fill="auto"/>
            <w:vAlign w:val="center"/>
          </w:tcPr>
          <w:p w14:paraId="31293BFC" w14:textId="1EDF00E7" w:rsidR="00F12AD4" w:rsidRPr="00D50F67" w:rsidRDefault="00D50DE1" w:rsidP="003D56A3">
            <w:pPr>
              <w:spacing w:after="120"/>
              <w:jc w:val="center"/>
              <w:rPr>
                <w:b/>
                <w:bCs/>
                <w:caps/>
                <w:sz w:val="20"/>
                <w:szCs w:val="20"/>
              </w:rPr>
            </w:pPr>
            <w:r w:rsidRPr="00D50F67">
              <w:rPr>
                <w:b/>
                <w:bCs/>
                <w:caps/>
                <w:sz w:val="24"/>
                <w:u w:val="single"/>
              </w:rPr>
              <w:t>G</w:t>
            </w:r>
            <w:r w:rsidR="009A610B" w:rsidRPr="00D50F67">
              <w:rPr>
                <w:b/>
                <w:bCs/>
                <w:caps/>
                <w:sz w:val="24"/>
                <w:u w:val="single"/>
              </w:rPr>
              <w:t xml:space="preserve">. </w:t>
            </w:r>
            <w:r w:rsidR="00071717" w:rsidRPr="00D50F67">
              <w:rPr>
                <w:b/>
                <w:bCs/>
                <w:caps/>
                <w:sz w:val="24"/>
                <w:u w:val="single"/>
              </w:rPr>
              <w:t>Méthode de la sélection fondée sur la qualité et le coût</w:t>
            </w:r>
            <w:r w:rsidR="00071717" w:rsidRPr="00D50F67">
              <w:rPr>
                <w:b/>
                <w:sz w:val="24"/>
                <w:u w:val="single"/>
              </w:rPr>
              <w:t xml:space="preserve"> (SFQC)</w:t>
            </w:r>
          </w:p>
        </w:tc>
      </w:tr>
      <w:tr w:rsidR="00960682" w:rsidRPr="00D50F67" w14:paraId="0DA8EB87" w14:textId="77777777" w:rsidTr="00EE4E36">
        <w:tc>
          <w:tcPr>
            <w:tcW w:w="851" w:type="dxa"/>
            <w:shd w:val="clear" w:color="auto" w:fill="auto"/>
            <w:vAlign w:val="center"/>
          </w:tcPr>
          <w:p w14:paraId="1D917DF2" w14:textId="529AD51F" w:rsidR="00A26F0F" w:rsidRPr="00D50F67" w:rsidRDefault="00A26F0F" w:rsidP="003D56A3">
            <w:pPr>
              <w:pStyle w:val="Titre4"/>
              <w:spacing w:before="0"/>
              <w:jc w:val="center"/>
              <w:rPr>
                <w:sz w:val="20"/>
                <w:szCs w:val="20"/>
              </w:rPr>
            </w:pPr>
            <w:r w:rsidRPr="00D50F67">
              <w:rPr>
                <w:b w:val="0"/>
                <w:bCs w:val="0"/>
                <w:caps w:val="0"/>
                <w:sz w:val="20"/>
                <w:szCs w:val="20"/>
              </w:rPr>
              <w:br w:type="page"/>
            </w:r>
            <w:r w:rsidRPr="00D50F67">
              <w:rPr>
                <w:sz w:val="20"/>
                <w:szCs w:val="20"/>
              </w:rPr>
              <w:br w:type="page"/>
            </w:r>
            <w:r w:rsidRPr="00D50F67">
              <w:rPr>
                <w:b w:val="0"/>
                <w:bCs w:val="0"/>
                <w:caps w:val="0"/>
                <w:sz w:val="20"/>
                <w:szCs w:val="20"/>
              </w:rPr>
              <w:br w:type="page"/>
            </w:r>
            <w:r w:rsidR="00B27FAC" w:rsidRPr="00D50F67">
              <w:rPr>
                <w:sz w:val="20"/>
                <w:szCs w:val="20"/>
              </w:rPr>
              <w:br w:type="page"/>
            </w:r>
            <w:r w:rsidR="00B27FAC" w:rsidRPr="00D50F67">
              <w:rPr>
                <w:sz w:val="20"/>
                <w:szCs w:val="20"/>
              </w:rPr>
              <w:br w:type="page"/>
            </w:r>
            <w:r w:rsidR="00B27FAC" w:rsidRPr="00D50F67">
              <w:rPr>
                <w:sz w:val="20"/>
                <w:szCs w:val="20"/>
              </w:rPr>
              <w:br w:type="page"/>
            </w:r>
            <w:r w:rsidR="00B27FAC" w:rsidRPr="00D50F67">
              <w:rPr>
                <w:sz w:val="20"/>
                <w:szCs w:val="20"/>
              </w:rPr>
              <w:br w:type="page"/>
              <w:t>Etape</w:t>
            </w:r>
          </w:p>
        </w:tc>
        <w:tc>
          <w:tcPr>
            <w:tcW w:w="1559" w:type="dxa"/>
            <w:shd w:val="clear" w:color="auto" w:fill="auto"/>
            <w:vAlign w:val="center"/>
          </w:tcPr>
          <w:p w14:paraId="71996482" w14:textId="77777777" w:rsidR="00A26F0F" w:rsidRPr="00D50F67" w:rsidRDefault="00A26F0F" w:rsidP="003D56A3">
            <w:pPr>
              <w:pStyle w:val="Titre4"/>
              <w:spacing w:before="0"/>
              <w:jc w:val="center"/>
              <w:rPr>
                <w:sz w:val="20"/>
                <w:szCs w:val="20"/>
              </w:rPr>
            </w:pPr>
            <w:r w:rsidRPr="00D50F67">
              <w:rPr>
                <w:sz w:val="20"/>
                <w:szCs w:val="20"/>
              </w:rPr>
              <w:t>Intervenants</w:t>
            </w:r>
          </w:p>
        </w:tc>
        <w:tc>
          <w:tcPr>
            <w:tcW w:w="5387" w:type="dxa"/>
            <w:shd w:val="clear" w:color="auto" w:fill="auto"/>
            <w:vAlign w:val="center"/>
          </w:tcPr>
          <w:p w14:paraId="24B1C6E4" w14:textId="77777777" w:rsidR="00A26F0F" w:rsidRPr="00D50F67" w:rsidRDefault="00A26F0F" w:rsidP="003D56A3">
            <w:pPr>
              <w:pStyle w:val="Titre5"/>
              <w:spacing w:before="0"/>
              <w:rPr>
                <w:sz w:val="20"/>
                <w:szCs w:val="20"/>
              </w:rPr>
            </w:pPr>
            <w:r w:rsidRPr="00D50F67">
              <w:rPr>
                <w:sz w:val="20"/>
                <w:szCs w:val="20"/>
              </w:rPr>
              <w:t>DESCRIPTION DES TACHES</w:t>
            </w:r>
          </w:p>
        </w:tc>
        <w:tc>
          <w:tcPr>
            <w:tcW w:w="1701" w:type="dxa"/>
            <w:shd w:val="clear" w:color="auto" w:fill="auto"/>
            <w:vAlign w:val="center"/>
          </w:tcPr>
          <w:p w14:paraId="5327CF73" w14:textId="77777777" w:rsidR="00A26F0F" w:rsidRPr="00D50F67" w:rsidRDefault="00A26F0F" w:rsidP="003D56A3">
            <w:pPr>
              <w:spacing w:after="120"/>
              <w:jc w:val="center"/>
              <w:rPr>
                <w:b/>
                <w:bCs/>
                <w:caps/>
                <w:sz w:val="20"/>
                <w:szCs w:val="20"/>
              </w:rPr>
            </w:pPr>
            <w:r w:rsidRPr="00D50F67">
              <w:rPr>
                <w:b/>
                <w:bCs/>
                <w:caps/>
                <w:sz w:val="20"/>
                <w:szCs w:val="20"/>
              </w:rPr>
              <w:t>documents</w:t>
            </w:r>
          </w:p>
          <w:p w14:paraId="394E5894" w14:textId="77777777" w:rsidR="00A26F0F" w:rsidRPr="00D50F67" w:rsidRDefault="00A26F0F" w:rsidP="003D56A3">
            <w:pPr>
              <w:spacing w:after="120"/>
              <w:jc w:val="center"/>
              <w:rPr>
                <w:b/>
                <w:bCs/>
                <w:caps/>
                <w:sz w:val="20"/>
                <w:szCs w:val="20"/>
              </w:rPr>
            </w:pPr>
            <w:r w:rsidRPr="00D50F67">
              <w:rPr>
                <w:b/>
                <w:bCs/>
                <w:caps/>
                <w:sz w:val="20"/>
                <w:szCs w:val="20"/>
              </w:rPr>
              <w:t>ou interface</w:t>
            </w:r>
          </w:p>
        </w:tc>
      </w:tr>
      <w:tr w:rsidR="00960682" w:rsidRPr="00D50F67" w14:paraId="1EA2E25A" w14:textId="77777777" w:rsidTr="00EE4E36">
        <w:tc>
          <w:tcPr>
            <w:tcW w:w="851" w:type="dxa"/>
            <w:shd w:val="clear" w:color="auto" w:fill="auto"/>
            <w:vAlign w:val="center"/>
          </w:tcPr>
          <w:p w14:paraId="246051A4" w14:textId="77777777" w:rsidR="00511FD2" w:rsidRPr="00D50F67" w:rsidRDefault="00511FD2" w:rsidP="003D56A3">
            <w:pPr>
              <w:pStyle w:val="Titre4"/>
              <w:spacing w:before="0"/>
              <w:jc w:val="center"/>
              <w:rPr>
                <w:b w:val="0"/>
                <w:bCs w:val="0"/>
                <w:caps w:val="0"/>
                <w:sz w:val="20"/>
                <w:szCs w:val="20"/>
              </w:rPr>
            </w:pPr>
          </w:p>
        </w:tc>
        <w:tc>
          <w:tcPr>
            <w:tcW w:w="6946" w:type="dxa"/>
            <w:gridSpan w:val="2"/>
            <w:shd w:val="clear" w:color="auto" w:fill="D9D9D9"/>
            <w:vAlign w:val="center"/>
          </w:tcPr>
          <w:p w14:paraId="1E28D1E1" w14:textId="6B86E661" w:rsidR="00511FD2" w:rsidRPr="00D50F67" w:rsidRDefault="00D50DE1" w:rsidP="003D56A3">
            <w:pPr>
              <w:pStyle w:val="Titre5"/>
              <w:spacing w:before="0"/>
              <w:rPr>
                <w:i/>
                <w:caps w:val="0"/>
                <w:sz w:val="20"/>
                <w:szCs w:val="20"/>
              </w:rPr>
            </w:pPr>
            <w:r w:rsidRPr="00D50F67">
              <w:rPr>
                <w:i/>
                <w:iCs/>
                <w:caps w:val="0"/>
                <w:sz w:val="20"/>
                <w:szCs w:val="20"/>
              </w:rPr>
              <w:t>G</w:t>
            </w:r>
            <w:r w:rsidR="00511FD2" w:rsidRPr="00D50F67">
              <w:rPr>
                <w:i/>
                <w:iCs/>
                <w:caps w:val="0"/>
                <w:sz w:val="20"/>
                <w:szCs w:val="20"/>
              </w:rPr>
              <w:t>.1-Elaboration des Termes de Référence (TDR) de la mission</w:t>
            </w:r>
          </w:p>
        </w:tc>
        <w:tc>
          <w:tcPr>
            <w:tcW w:w="1701" w:type="dxa"/>
            <w:shd w:val="clear" w:color="auto" w:fill="auto"/>
            <w:vAlign w:val="center"/>
          </w:tcPr>
          <w:p w14:paraId="1F085B4A" w14:textId="77777777" w:rsidR="00511FD2" w:rsidRPr="00D50F67" w:rsidRDefault="00511FD2" w:rsidP="003D56A3">
            <w:pPr>
              <w:spacing w:after="120"/>
              <w:jc w:val="center"/>
              <w:rPr>
                <w:b/>
                <w:bCs/>
                <w:caps/>
                <w:sz w:val="20"/>
                <w:szCs w:val="20"/>
              </w:rPr>
            </w:pPr>
          </w:p>
        </w:tc>
      </w:tr>
      <w:tr w:rsidR="00960682" w:rsidRPr="00D50F67" w14:paraId="7BACEFA5" w14:textId="77777777" w:rsidTr="00EE4E36">
        <w:tc>
          <w:tcPr>
            <w:tcW w:w="851" w:type="dxa"/>
            <w:vAlign w:val="center"/>
          </w:tcPr>
          <w:p w14:paraId="69D26093" w14:textId="120B1305" w:rsidR="00A26F0F" w:rsidRPr="00D50F67" w:rsidRDefault="00D50DE1" w:rsidP="003D56A3">
            <w:pPr>
              <w:pStyle w:val="Titre4"/>
              <w:spacing w:before="0"/>
              <w:jc w:val="center"/>
              <w:rPr>
                <w:b w:val="0"/>
                <w:caps w:val="0"/>
                <w:sz w:val="20"/>
                <w:szCs w:val="20"/>
              </w:rPr>
            </w:pPr>
            <w:r w:rsidRPr="00D50F67">
              <w:rPr>
                <w:b w:val="0"/>
                <w:caps w:val="0"/>
                <w:sz w:val="20"/>
                <w:szCs w:val="20"/>
              </w:rPr>
              <w:t>G</w:t>
            </w:r>
            <w:r w:rsidR="00511FD2" w:rsidRPr="00D50F67">
              <w:rPr>
                <w:b w:val="0"/>
                <w:caps w:val="0"/>
                <w:sz w:val="20"/>
                <w:szCs w:val="20"/>
              </w:rPr>
              <w:t>.</w:t>
            </w:r>
            <w:r w:rsidR="00A26F0F" w:rsidRPr="00D50F67">
              <w:rPr>
                <w:b w:val="0"/>
                <w:caps w:val="0"/>
                <w:sz w:val="20"/>
                <w:szCs w:val="20"/>
              </w:rPr>
              <w:t>1.1</w:t>
            </w:r>
          </w:p>
        </w:tc>
        <w:tc>
          <w:tcPr>
            <w:tcW w:w="1559" w:type="dxa"/>
            <w:vAlign w:val="center"/>
          </w:tcPr>
          <w:p w14:paraId="46CFC4FD" w14:textId="77777777" w:rsidR="00A26F0F" w:rsidRPr="00D50F67" w:rsidRDefault="00A26F0F" w:rsidP="003D56A3">
            <w:pPr>
              <w:spacing w:after="120"/>
              <w:rPr>
                <w:sz w:val="20"/>
                <w:szCs w:val="20"/>
              </w:rPr>
            </w:pPr>
            <w:r w:rsidRPr="00D50F67">
              <w:rPr>
                <w:sz w:val="20"/>
                <w:szCs w:val="20"/>
              </w:rPr>
              <w:t xml:space="preserve"> Le service demandeur </w:t>
            </w:r>
          </w:p>
        </w:tc>
        <w:tc>
          <w:tcPr>
            <w:tcW w:w="5387" w:type="dxa"/>
            <w:vAlign w:val="center"/>
          </w:tcPr>
          <w:p w14:paraId="2BC4F2BB" w14:textId="25338DB0" w:rsidR="00A26F0F" w:rsidRPr="00D50F67" w:rsidRDefault="00A26F0F" w:rsidP="00274439">
            <w:pPr>
              <w:jc w:val="both"/>
              <w:rPr>
                <w:sz w:val="20"/>
                <w:szCs w:val="20"/>
              </w:rPr>
            </w:pPr>
            <w:r w:rsidRPr="00D50F67">
              <w:rPr>
                <w:sz w:val="20"/>
                <w:szCs w:val="20"/>
              </w:rPr>
              <w:t>Ela</w:t>
            </w:r>
            <w:r w:rsidR="00C5022C" w:rsidRPr="00D50F67">
              <w:rPr>
                <w:sz w:val="20"/>
                <w:szCs w:val="20"/>
              </w:rPr>
              <w:t xml:space="preserve">bore les TDR et les transmet au </w:t>
            </w:r>
            <w:r w:rsidR="0001267C">
              <w:rPr>
                <w:sz w:val="20"/>
                <w:szCs w:val="20"/>
              </w:rPr>
              <w:t>comité interne</w:t>
            </w:r>
            <w:r w:rsidR="00C5022C" w:rsidRPr="00D50F67">
              <w:rPr>
                <w:sz w:val="20"/>
                <w:szCs w:val="20"/>
              </w:rPr>
              <w:t xml:space="preserve"> par voie hiérarchique</w:t>
            </w:r>
            <w:r w:rsidR="0001267C">
              <w:rPr>
                <w:sz w:val="20"/>
                <w:szCs w:val="20"/>
              </w:rPr>
              <w:t xml:space="preserve"> </w:t>
            </w:r>
          </w:p>
          <w:p w14:paraId="68DB14C3" w14:textId="124BEBD9" w:rsidR="00A26F0F" w:rsidRPr="00D50F67" w:rsidRDefault="00A26F0F" w:rsidP="00C5022C">
            <w:pPr>
              <w:jc w:val="both"/>
              <w:rPr>
                <w:sz w:val="20"/>
                <w:szCs w:val="20"/>
              </w:rPr>
            </w:pPr>
            <w:r w:rsidRPr="00D50F67">
              <w:rPr>
                <w:sz w:val="20"/>
                <w:szCs w:val="20"/>
              </w:rPr>
              <w:t>Délai : Le délai sera fixé par  et le service demandeur en tenant compte de la complexité du dossier.</w:t>
            </w:r>
          </w:p>
        </w:tc>
        <w:tc>
          <w:tcPr>
            <w:tcW w:w="1701" w:type="dxa"/>
            <w:vMerge w:val="restart"/>
            <w:vAlign w:val="center"/>
          </w:tcPr>
          <w:p w14:paraId="37B874BA" w14:textId="77777777" w:rsidR="00A26F0F" w:rsidRPr="00D50F67" w:rsidRDefault="00A26F0F" w:rsidP="003D56A3">
            <w:pPr>
              <w:shd w:val="clear" w:color="auto" w:fill="FFFFFF"/>
              <w:spacing w:after="120"/>
              <w:jc w:val="center"/>
              <w:rPr>
                <w:sz w:val="20"/>
                <w:szCs w:val="20"/>
              </w:rPr>
            </w:pPr>
            <w:r w:rsidRPr="00D50F67">
              <w:rPr>
                <w:sz w:val="20"/>
                <w:szCs w:val="20"/>
              </w:rPr>
              <w:t>Projet de TDR</w:t>
            </w:r>
          </w:p>
          <w:p w14:paraId="3A62CF06" w14:textId="6E6B556A" w:rsidR="00A26F0F" w:rsidRPr="00D50F67" w:rsidRDefault="0001267C" w:rsidP="003D56A3">
            <w:pPr>
              <w:shd w:val="clear" w:color="auto" w:fill="FFFFFF"/>
              <w:spacing w:after="120"/>
              <w:jc w:val="center"/>
              <w:rPr>
                <w:sz w:val="20"/>
                <w:szCs w:val="20"/>
              </w:rPr>
            </w:pPr>
            <w:r>
              <w:rPr>
                <w:sz w:val="20"/>
                <w:szCs w:val="20"/>
              </w:rPr>
              <w:t>Demande ANO sur les TDR</w:t>
            </w:r>
          </w:p>
        </w:tc>
      </w:tr>
      <w:tr w:rsidR="0001267C" w:rsidRPr="00D50F67" w14:paraId="4D4D8ADF" w14:textId="77777777" w:rsidTr="00EE4E36">
        <w:tc>
          <w:tcPr>
            <w:tcW w:w="851" w:type="dxa"/>
            <w:vAlign w:val="center"/>
          </w:tcPr>
          <w:p w14:paraId="25D95EAE" w14:textId="7068F3A3" w:rsidR="0001267C" w:rsidRPr="00D50F67" w:rsidRDefault="001A1E7E" w:rsidP="003D56A3">
            <w:pPr>
              <w:pStyle w:val="Titre4"/>
              <w:spacing w:before="0"/>
              <w:jc w:val="center"/>
              <w:rPr>
                <w:b w:val="0"/>
                <w:caps w:val="0"/>
                <w:sz w:val="20"/>
                <w:szCs w:val="20"/>
              </w:rPr>
            </w:pPr>
            <w:r>
              <w:rPr>
                <w:b w:val="0"/>
                <w:caps w:val="0"/>
                <w:sz w:val="20"/>
                <w:szCs w:val="20"/>
              </w:rPr>
              <w:t>G.1.2</w:t>
            </w:r>
          </w:p>
        </w:tc>
        <w:tc>
          <w:tcPr>
            <w:tcW w:w="1559" w:type="dxa"/>
            <w:vAlign w:val="center"/>
          </w:tcPr>
          <w:p w14:paraId="1F11F874" w14:textId="03C287C9" w:rsidR="0001267C" w:rsidRPr="00D50F67" w:rsidRDefault="0001267C" w:rsidP="003D56A3">
            <w:pPr>
              <w:spacing w:after="120"/>
              <w:rPr>
                <w:sz w:val="20"/>
                <w:szCs w:val="20"/>
              </w:rPr>
            </w:pPr>
            <w:r>
              <w:rPr>
                <w:sz w:val="20"/>
                <w:szCs w:val="20"/>
              </w:rPr>
              <w:t xml:space="preserve">Le comité </w:t>
            </w:r>
          </w:p>
        </w:tc>
        <w:tc>
          <w:tcPr>
            <w:tcW w:w="5387" w:type="dxa"/>
            <w:vAlign w:val="center"/>
          </w:tcPr>
          <w:p w14:paraId="7FE57B73" w14:textId="77777777" w:rsidR="0001267C" w:rsidRDefault="0001267C" w:rsidP="00274439">
            <w:pPr>
              <w:jc w:val="both"/>
              <w:rPr>
                <w:sz w:val="20"/>
                <w:szCs w:val="20"/>
              </w:rPr>
            </w:pPr>
            <w:r>
              <w:rPr>
                <w:sz w:val="20"/>
                <w:szCs w:val="20"/>
              </w:rPr>
              <w:t xml:space="preserve">Examine les TDR et la disponibilité financière et donne son avis </w:t>
            </w:r>
          </w:p>
          <w:p w14:paraId="406F25F7" w14:textId="16B23119" w:rsidR="0001267C" w:rsidRDefault="0001267C" w:rsidP="00274439">
            <w:pPr>
              <w:jc w:val="both"/>
              <w:rPr>
                <w:sz w:val="20"/>
                <w:szCs w:val="20"/>
              </w:rPr>
            </w:pPr>
            <w:r>
              <w:rPr>
                <w:sz w:val="20"/>
                <w:szCs w:val="20"/>
              </w:rPr>
              <w:t>Retourne le dossier au Coordonnateur du CEFORGRIS ou à son intérim pour ANO de la banque</w:t>
            </w:r>
          </w:p>
          <w:p w14:paraId="0F75394F" w14:textId="7ADB7463" w:rsidR="0001267C" w:rsidRPr="00D50F67" w:rsidRDefault="0001267C" w:rsidP="00274439">
            <w:pPr>
              <w:jc w:val="both"/>
              <w:rPr>
                <w:sz w:val="20"/>
                <w:szCs w:val="20"/>
              </w:rPr>
            </w:pPr>
            <w:r>
              <w:rPr>
                <w:sz w:val="20"/>
                <w:szCs w:val="20"/>
              </w:rPr>
              <w:t>Délai : 3 jours</w:t>
            </w:r>
          </w:p>
        </w:tc>
        <w:tc>
          <w:tcPr>
            <w:tcW w:w="1701" w:type="dxa"/>
            <w:vMerge/>
            <w:vAlign w:val="center"/>
          </w:tcPr>
          <w:p w14:paraId="1F2443E6" w14:textId="77777777" w:rsidR="0001267C" w:rsidRPr="00D50F67" w:rsidRDefault="0001267C" w:rsidP="003D56A3">
            <w:pPr>
              <w:shd w:val="clear" w:color="auto" w:fill="FFFFFF"/>
              <w:spacing w:after="120"/>
              <w:jc w:val="center"/>
              <w:rPr>
                <w:sz w:val="20"/>
                <w:szCs w:val="20"/>
              </w:rPr>
            </w:pPr>
          </w:p>
        </w:tc>
      </w:tr>
      <w:tr w:rsidR="00960682" w:rsidRPr="00D50F67" w14:paraId="328C4743" w14:textId="77777777" w:rsidTr="00EE4E36">
        <w:tc>
          <w:tcPr>
            <w:tcW w:w="851" w:type="dxa"/>
            <w:vAlign w:val="center"/>
          </w:tcPr>
          <w:p w14:paraId="706A0A27" w14:textId="12DAB024" w:rsidR="00A26F0F" w:rsidRPr="00D50F67" w:rsidRDefault="00D50DE1" w:rsidP="001A1E7E">
            <w:pPr>
              <w:pStyle w:val="Titre4"/>
              <w:spacing w:before="0"/>
              <w:jc w:val="center"/>
              <w:rPr>
                <w:b w:val="0"/>
                <w:caps w:val="0"/>
                <w:sz w:val="20"/>
                <w:szCs w:val="20"/>
              </w:rPr>
            </w:pPr>
            <w:r w:rsidRPr="00D50F67">
              <w:rPr>
                <w:b w:val="0"/>
                <w:caps w:val="0"/>
                <w:sz w:val="20"/>
                <w:szCs w:val="20"/>
              </w:rPr>
              <w:t>G</w:t>
            </w:r>
            <w:r w:rsidR="00511FD2" w:rsidRPr="00D50F67">
              <w:rPr>
                <w:b w:val="0"/>
                <w:caps w:val="0"/>
                <w:sz w:val="20"/>
                <w:szCs w:val="20"/>
              </w:rPr>
              <w:t>.</w:t>
            </w:r>
            <w:r w:rsidR="00A26F0F" w:rsidRPr="00D50F67">
              <w:rPr>
                <w:b w:val="0"/>
                <w:caps w:val="0"/>
                <w:sz w:val="20"/>
                <w:szCs w:val="20"/>
              </w:rPr>
              <w:t>1.</w:t>
            </w:r>
            <w:r w:rsidR="001A1E7E">
              <w:rPr>
                <w:b w:val="0"/>
                <w:caps w:val="0"/>
                <w:sz w:val="20"/>
                <w:szCs w:val="20"/>
              </w:rPr>
              <w:t>3</w:t>
            </w:r>
          </w:p>
        </w:tc>
        <w:tc>
          <w:tcPr>
            <w:tcW w:w="1559" w:type="dxa"/>
            <w:vAlign w:val="center"/>
          </w:tcPr>
          <w:p w14:paraId="2F1461B8" w14:textId="4783B0CF" w:rsidR="00A26F0F" w:rsidRPr="00D50F67" w:rsidRDefault="00A26F0F" w:rsidP="003D56A3">
            <w:pPr>
              <w:shd w:val="clear" w:color="auto" w:fill="FFFFFF"/>
              <w:spacing w:after="120"/>
              <w:jc w:val="both"/>
              <w:rPr>
                <w:b/>
                <w:caps/>
                <w:sz w:val="20"/>
                <w:szCs w:val="20"/>
              </w:rPr>
            </w:pPr>
            <w:r w:rsidRPr="00D50F67">
              <w:rPr>
                <w:sz w:val="20"/>
                <w:szCs w:val="20"/>
              </w:rPr>
              <w:t xml:space="preserve">Le </w:t>
            </w:r>
            <w:r w:rsidR="00051E64" w:rsidRPr="00D50F67">
              <w:rPr>
                <w:sz w:val="20"/>
                <w:szCs w:val="20"/>
              </w:rPr>
              <w:t xml:space="preserve">Coordonnateur </w:t>
            </w:r>
            <w:r w:rsidR="00B11851" w:rsidRPr="00D50F67">
              <w:rPr>
                <w:sz w:val="20"/>
                <w:szCs w:val="20"/>
              </w:rPr>
              <w:t>du CEA-</w:t>
            </w:r>
            <w:r w:rsidR="00051E64" w:rsidRPr="00D50F67">
              <w:rPr>
                <w:sz w:val="20"/>
                <w:szCs w:val="20"/>
              </w:rPr>
              <w:t>CEFORGRIS</w:t>
            </w:r>
            <w:r w:rsidR="0001267C">
              <w:rPr>
                <w:sz w:val="20"/>
                <w:szCs w:val="20"/>
              </w:rPr>
              <w:t xml:space="preserve"> ou son intérim</w:t>
            </w:r>
          </w:p>
        </w:tc>
        <w:tc>
          <w:tcPr>
            <w:tcW w:w="5387" w:type="dxa"/>
            <w:vAlign w:val="center"/>
          </w:tcPr>
          <w:p w14:paraId="3BF5AAE2" w14:textId="3E55DFB8" w:rsidR="00A26F0F" w:rsidRPr="00D50F67" w:rsidRDefault="006503CE" w:rsidP="003D56A3">
            <w:pPr>
              <w:tabs>
                <w:tab w:val="left" w:pos="356"/>
              </w:tabs>
              <w:spacing w:after="120"/>
              <w:jc w:val="both"/>
              <w:rPr>
                <w:sz w:val="20"/>
                <w:szCs w:val="20"/>
              </w:rPr>
            </w:pPr>
            <w:r w:rsidRPr="00D50F67">
              <w:rPr>
                <w:sz w:val="20"/>
                <w:szCs w:val="20"/>
              </w:rPr>
              <w:t>L</w:t>
            </w:r>
            <w:r w:rsidR="00A26F0F" w:rsidRPr="00D50F67">
              <w:rPr>
                <w:sz w:val="20"/>
                <w:szCs w:val="20"/>
              </w:rPr>
              <w:t xml:space="preserve">es soumet à l’ANO de l’IDA. </w:t>
            </w:r>
          </w:p>
          <w:p w14:paraId="5AA96E2D" w14:textId="77777777" w:rsidR="00A26F0F" w:rsidRPr="00D50F67" w:rsidRDefault="00A26F0F" w:rsidP="003D56A3">
            <w:pPr>
              <w:pStyle w:val="BodyText21"/>
              <w:widowControl/>
              <w:spacing w:after="120"/>
              <w:rPr>
                <w:rFonts w:ascii="Times New Roman" w:hAnsi="Times New Roman"/>
                <w:i/>
                <w:iCs/>
                <w:sz w:val="20"/>
                <w:szCs w:val="20"/>
              </w:rPr>
            </w:pPr>
            <w:r w:rsidRPr="00D50F67">
              <w:rPr>
                <w:rFonts w:ascii="Times New Roman" w:hAnsi="Times New Roman"/>
                <w:sz w:val="20"/>
                <w:szCs w:val="20"/>
              </w:rPr>
              <w:t>Délai : 2 jours</w:t>
            </w:r>
          </w:p>
        </w:tc>
        <w:tc>
          <w:tcPr>
            <w:tcW w:w="1701" w:type="dxa"/>
            <w:vAlign w:val="center"/>
          </w:tcPr>
          <w:p w14:paraId="30F49887" w14:textId="77777777" w:rsidR="00A26F0F" w:rsidRPr="00D50F67" w:rsidRDefault="00A26F0F" w:rsidP="003D56A3">
            <w:pPr>
              <w:shd w:val="clear" w:color="auto" w:fill="FFFFFF"/>
              <w:spacing w:after="120"/>
              <w:jc w:val="center"/>
              <w:rPr>
                <w:sz w:val="20"/>
                <w:szCs w:val="20"/>
              </w:rPr>
            </w:pPr>
            <w:r w:rsidRPr="00D50F67">
              <w:rPr>
                <w:sz w:val="20"/>
                <w:szCs w:val="20"/>
              </w:rPr>
              <w:t>Demande d’ANO</w:t>
            </w:r>
          </w:p>
        </w:tc>
      </w:tr>
      <w:tr w:rsidR="00960682" w:rsidRPr="00D50F67" w14:paraId="1453DEBC" w14:textId="77777777" w:rsidTr="00EE4E36">
        <w:tc>
          <w:tcPr>
            <w:tcW w:w="851" w:type="dxa"/>
            <w:vAlign w:val="center"/>
          </w:tcPr>
          <w:p w14:paraId="4A96B579" w14:textId="5E377686" w:rsidR="00A26F0F" w:rsidRPr="00D50F67" w:rsidRDefault="00D50DE1" w:rsidP="001A1E7E">
            <w:pPr>
              <w:pStyle w:val="Titre4"/>
              <w:spacing w:before="0"/>
              <w:jc w:val="center"/>
              <w:rPr>
                <w:b w:val="0"/>
                <w:caps w:val="0"/>
                <w:sz w:val="20"/>
                <w:szCs w:val="20"/>
              </w:rPr>
            </w:pPr>
            <w:r w:rsidRPr="00D50F67">
              <w:rPr>
                <w:b w:val="0"/>
                <w:caps w:val="0"/>
                <w:sz w:val="20"/>
                <w:szCs w:val="20"/>
              </w:rPr>
              <w:t>G</w:t>
            </w:r>
            <w:r w:rsidR="00511FD2" w:rsidRPr="00D50F67">
              <w:rPr>
                <w:b w:val="0"/>
                <w:caps w:val="0"/>
                <w:sz w:val="20"/>
                <w:szCs w:val="20"/>
              </w:rPr>
              <w:t>.</w:t>
            </w:r>
            <w:r w:rsidR="00A26F0F" w:rsidRPr="00D50F67">
              <w:rPr>
                <w:b w:val="0"/>
                <w:caps w:val="0"/>
                <w:sz w:val="20"/>
                <w:szCs w:val="20"/>
              </w:rPr>
              <w:t>1.</w:t>
            </w:r>
            <w:r w:rsidR="001A1E7E">
              <w:rPr>
                <w:b w:val="0"/>
                <w:caps w:val="0"/>
                <w:sz w:val="20"/>
                <w:szCs w:val="20"/>
              </w:rPr>
              <w:t>4</w:t>
            </w:r>
          </w:p>
        </w:tc>
        <w:tc>
          <w:tcPr>
            <w:tcW w:w="1559" w:type="dxa"/>
            <w:vAlign w:val="center"/>
          </w:tcPr>
          <w:p w14:paraId="12BCBE86" w14:textId="77777777" w:rsidR="00A26F0F" w:rsidRPr="00D50F67" w:rsidRDefault="00A26F0F" w:rsidP="003D56A3">
            <w:pPr>
              <w:spacing w:after="120"/>
              <w:jc w:val="both"/>
              <w:rPr>
                <w:sz w:val="20"/>
                <w:szCs w:val="20"/>
              </w:rPr>
            </w:pPr>
            <w:r w:rsidRPr="00D50F67">
              <w:rPr>
                <w:sz w:val="20"/>
                <w:szCs w:val="20"/>
              </w:rPr>
              <w:t>Le Bailleur</w:t>
            </w:r>
          </w:p>
        </w:tc>
        <w:tc>
          <w:tcPr>
            <w:tcW w:w="5387" w:type="dxa"/>
            <w:vAlign w:val="center"/>
          </w:tcPr>
          <w:p w14:paraId="6DE5CCCE" w14:textId="28ACDED7" w:rsidR="00A26F0F" w:rsidRPr="00D50F67" w:rsidRDefault="00A26F0F" w:rsidP="003D56A3">
            <w:pPr>
              <w:pStyle w:val="BodyText21"/>
              <w:widowControl/>
              <w:tabs>
                <w:tab w:val="left" w:pos="356"/>
              </w:tabs>
              <w:spacing w:after="120"/>
              <w:rPr>
                <w:rFonts w:ascii="Times New Roman" w:hAnsi="Times New Roman"/>
                <w:sz w:val="20"/>
                <w:szCs w:val="20"/>
              </w:rPr>
            </w:pPr>
            <w:r w:rsidRPr="00D50F67">
              <w:rPr>
                <w:rFonts w:ascii="Times New Roman" w:hAnsi="Times New Roman"/>
                <w:sz w:val="20"/>
                <w:szCs w:val="20"/>
              </w:rPr>
              <w:t xml:space="preserve">Examine, valide les TDR et transmet l’ANO au </w:t>
            </w:r>
            <w:r w:rsidR="00051E64" w:rsidRPr="00D50F67">
              <w:rPr>
                <w:rFonts w:ascii="Times New Roman" w:hAnsi="Times New Roman"/>
                <w:sz w:val="20"/>
                <w:szCs w:val="20"/>
              </w:rPr>
              <w:t xml:space="preserve">Coordonnateur </w:t>
            </w:r>
            <w:r w:rsidR="00A14287" w:rsidRPr="00D50F67">
              <w:rPr>
                <w:rFonts w:ascii="Times New Roman" w:hAnsi="Times New Roman"/>
                <w:sz w:val="20"/>
                <w:szCs w:val="20"/>
              </w:rPr>
              <w:t>du CEA-</w:t>
            </w:r>
            <w:r w:rsidR="00051E64" w:rsidRPr="00D50F67">
              <w:rPr>
                <w:rFonts w:ascii="Times New Roman" w:hAnsi="Times New Roman"/>
                <w:sz w:val="20"/>
                <w:szCs w:val="20"/>
              </w:rPr>
              <w:t>CEFORGRIS</w:t>
            </w:r>
            <w:r w:rsidRPr="00D50F67">
              <w:rPr>
                <w:rFonts w:ascii="Times New Roman" w:hAnsi="Times New Roman"/>
                <w:sz w:val="20"/>
                <w:szCs w:val="20"/>
              </w:rPr>
              <w:t xml:space="preserve">  </w:t>
            </w:r>
          </w:p>
          <w:p w14:paraId="23EEE888" w14:textId="77777777" w:rsidR="00A26F0F" w:rsidRPr="00D50F67" w:rsidRDefault="00A26F0F" w:rsidP="003D56A3">
            <w:pPr>
              <w:pStyle w:val="BodyText21"/>
              <w:widowControl/>
              <w:spacing w:after="120"/>
              <w:rPr>
                <w:rFonts w:ascii="Times New Roman" w:hAnsi="Times New Roman"/>
                <w:i/>
                <w:iCs/>
                <w:sz w:val="20"/>
                <w:szCs w:val="20"/>
              </w:rPr>
            </w:pPr>
            <w:r w:rsidRPr="00D50F67">
              <w:rPr>
                <w:rFonts w:ascii="Times New Roman" w:hAnsi="Times New Roman"/>
                <w:sz w:val="20"/>
                <w:szCs w:val="20"/>
              </w:rPr>
              <w:t>Délai : 10 jours</w:t>
            </w:r>
          </w:p>
        </w:tc>
        <w:tc>
          <w:tcPr>
            <w:tcW w:w="1701" w:type="dxa"/>
            <w:vAlign w:val="center"/>
          </w:tcPr>
          <w:p w14:paraId="1F5B8040" w14:textId="77777777" w:rsidR="00A26F0F" w:rsidRPr="00D50F67" w:rsidRDefault="00A26F0F" w:rsidP="003D56A3">
            <w:pPr>
              <w:shd w:val="clear" w:color="auto" w:fill="FFFFFF"/>
              <w:spacing w:after="120"/>
              <w:jc w:val="center"/>
              <w:rPr>
                <w:sz w:val="20"/>
                <w:szCs w:val="20"/>
              </w:rPr>
            </w:pPr>
            <w:r w:rsidRPr="00D50F67">
              <w:rPr>
                <w:sz w:val="20"/>
                <w:szCs w:val="20"/>
              </w:rPr>
              <w:t>ANO sur les TDR</w:t>
            </w:r>
          </w:p>
        </w:tc>
      </w:tr>
      <w:tr w:rsidR="00960682" w:rsidRPr="00D50F67" w14:paraId="7D4E4611" w14:textId="77777777" w:rsidTr="00EE4E36">
        <w:tc>
          <w:tcPr>
            <w:tcW w:w="851" w:type="dxa"/>
            <w:vAlign w:val="center"/>
          </w:tcPr>
          <w:p w14:paraId="709490B6" w14:textId="77777777" w:rsidR="00F44A08" w:rsidRPr="00D50F67" w:rsidRDefault="00F44A08" w:rsidP="003D56A3">
            <w:pPr>
              <w:pStyle w:val="Titre4"/>
              <w:spacing w:before="0"/>
              <w:jc w:val="center"/>
              <w:rPr>
                <w:b w:val="0"/>
                <w:caps w:val="0"/>
                <w:sz w:val="20"/>
                <w:szCs w:val="20"/>
              </w:rPr>
            </w:pPr>
          </w:p>
        </w:tc>
        <w:tc>
          <w:tcPr>
            <w:tcW w:w="6946" w:type="dxa"/>
            <w:gridSpan w:val="2"/>
            <w:shd w:val="clear" w:color="auto" w:fill="D9D9D9"/>
            <w:vAlign w:val="center"/>
          </w:tcPr>
          <w:p w14:paraId="0E807BB9" w14:textId="560F20F7" w:rsidR="00F44A08" w:rsidRPr="00D50F67" w:rsidRDefault="00D50DE1" w:rsidP="003D56A3">
            <w:pPr>
              <w:pStyle w:val="Titre5"/>
              <w:spacing w:before="0"/>
              <w:jc w:val="left"/>
              <w:rPr>
                <w:sz w:val="20"/>
                <w:szCs w:val="20"/>
              </w:rPr>
            </w:pPr>
            <w:r w:rsidRPr="00D50F67">
              <w:rPr>
                <w:bCs w:val="0"/>
                <w:caps w:val="0"/>
                <w:sz w:val="20"/>
                <w:szCs w:val="20"/>
              </w:rPr>
              <w:t>G</w:t>
            </w:r>
            <w:r w:rsidR="00F44A08" w:rsidRPr="00D50F67">
              <w:rPr>
                <w:i/>
                <w:iCs/>
                <w:caps w:val="0"/>
                <w:sz w:val="20"/>
                <w:szCs w:val="20"/>
              </w:rPr>
              <w:t>.2-Publication d’un Avis à Manifestation d’Intérêt (AMI)</w:t>
            </w:r>
          </w:p>
        </w:tc>
        <w:tc>
          <w:tcPr>
            <w:tcW w:w="1701" w:type="dxa"/>
            <w:shd w:val="clear" w:color="auto" w:fill="auto"/>
            <w:vAlign w:val="center"/>
          </w:tcPr>
          <w:p w14:paraId="7217275E" w14:textId="77777777" w:rsidR="00F44A08" w:rsidRPr="00D50F67" w:rsidRDefault="00F44A08" w:rsidP="003D56A3">
            <w:pPr>
              <w:spacing w:after="120"/>
              <w:jc w:val="center"/>
              <w:rPr>
                <w:sz w:val="20"/>
                <w:szCs w:val="20"/>
              </w:rPr>
            </w:pPr>
          </w:p>
        </w:tc>
      </w:tr>
      <w:tr w:rsidR="00960682" w:rsidRPr="00D50F67" w14:paraId="0ADB30F3" w14:textId="77777777" w:rsidTr="00EE4E36">
        <w:tc>
          <w:tcPr>
            <w:tcW w:w="851" w:type="dxa"/>
            <w:vAlign w:val="center"/>
          </w:tcPr>
          <w:p w14:paraId="3EE3035F" w14:textId="0C7E040B" w:rsidR="00A26F0F" w:rsidRPr="00D50F67" w:rsidRDefault="00D50DE1" w:rsidP="003D56A3">
            <w:pPr>
              <w:pStyle w:val="Titre4"/>
              <w:spacing w:before="0"/>
              <w:jc w:val="center"/>
              <w:rPr>
                <w:b w:val="0"/>
                <w:caps w:val="0"/>
                <w:sz w:val="20"/>
                <w:szCs w:val="20"/>
              </w:rPr>
            </w:pPr>
            <w:r w:rsidRPr="00D50F67">
              <w:rPr>
                <w:b w:val="0"/>
                <w:caps w:val="0"/>
                <w:sz w:val="20"/>
                <w:szCs w:val="20"/>
              </w:rPr>
              <w:t>G</w:t>
            </w:r>
            <w:r w:rsidR="005C5047" w:rsidRPr="00D50F67">
              <w:rPr>
                <w:b w:val="0"/>
                <w:caps w:val="0"/>
                <w:sz w:val="20"/>
                <w:szCs w:val="20"/>
              </w:rPr>
              <w:t>.</w:t>
            </w:r>
            <w:r w:rsidR="00A26F0F" w:rsidRPr="00D50F67">
              <w:rPr>
                <w:b w:val="0"/>
                <w:caps w:val="0"/>
                <w:sz w:val="20"/>
                <w:szCs w:val="20"/>
              </w:rPr>
              <w:t>2.1</w:t>
            </w:r>
          </w:p>
        </w:tc>
        <w:tc>
          <w:tcPr>
            <w:tcW w:w="1559" w:type="dxa"/>
            <w:vAlign w:val="center"/>
          </w:tcPr>
          <w:p w14:paraId="26051D78" w14:textId="3EF35FBB" w:rsidR="00A26F0F" w:rsidRPr="00D50F67" w:rsidRDefault="0001267C" w:rsidP="003D56A3">
            <w:pPr>
              <w:shd w:val="clear" w:color="auto" w:fill="FFFFFF"/>
              <w:spacing w:after="120"/>
              <w:rPr>
                <w:bCs/>
                <w:iCs/>
                <w:sz w:val="20"/>
                <w:szCs w:val="20"/>
              </w:rPr>
            </w:pPr>
            <w:r>
              <w:rPr>
                <w:bCs/>
                <w:iCs/>
                <w:sz w:val="20"/>
                <w:szCs w:val="20"/>
              </w:rPr>
              <w:t>CSAF</w:t>
            </w:r>
          </w:p>
        </w:tc>
        <w:tc>
          <w:tcPr>
            <w:tcW w:w="5387" w:type="dxa"/>
            <w:vAlign w:val="center"/>
          </w:tcPr>
          <w:p w14:paraId="2D4842C9" w14:textId="02301117" w:rsidR="00A26F0F" w:rsidRPr="00D50F67" w:rsidRDefault="00A26F0F" w:rsidP="003D56A3">
            <w:pPr>
              <w:spacing w:after="120"/>
              <w:jc w:val="both"/>
              <w:rPr>
                <w:sz w:val="20"/>
                <w:szCs w:val="20"/>
              </w:rPr>
            </w:pPr>
            <w:r w:rsidRPr="00D50F67">
              <w:rPr>
                <w:sz w:val="20"/>
                <w:szCs w:val="20"/>
              </w:rPr>
              <w:t xml:space="preserve">Après ANO sur les TDR, rédige un Avis à Manifestation d’Intérêt (AMI) et le soumet </w:t>
            </w:r>
            <w:r w:rsidR="00A14287" w:rsidRPr="00D50F67">
              <w:rPr>
                <w:sz w:val="20"/>
                <w:szCs w:val="20"/>
              </w:rPr>
              <w:t>au</w:t>
            </w:r>
            <w:r w:rsidR="00D06DA4">
              <w:rPr>
                <w:sz w:val="20"/>
                <w:szCs w:val="20"/>
              </w:rPr>
              <w:t xml:space="preserve"> contrôleur interne pour avis</w:t>
            </w:r>
            <w:r w:rsidRPr="00D50F67">
              <w:rPr>
                <w:sz w:val="20"/>
                <w:szCs w:val="20"/>
              </w:rPr>
              <w:t>.</w:t>
            </w:r>
          </w:p>
          <w:p w14:paraId="4836E9B8" w14:textId="77777777" w:rsidR="00A26F0F" w:rsidRPr="00D50F67" w:rsidRDefault="00A26F0F" w:rsidP="003D56A3">
            <w:pPr>
              <w:spacing w:after="120"/>
              <w:jc w:val="both"/>
              <w:rPr>
                <w:iCs/>
                <w:sz w:val="20"/>
                <w:szCs w:val="20"/>
              </w:rPr>
            </w:pPr>
            <w:r w:rsidRPr="00D50F67">
              <w:rPr>
                <w:iCs/>
                <w:sz w:val="20"/>
                <w:szCs w:val="20"/>
              </w:rPr>
              <w:t>Délai : 1 jour</w:t>
            </w:r>
          </w:p>
        </w:tc>
        <w:tc>
          <w:tcPr>
            <w:tcW w:w="1701" w:type="dxa"/>
            <w:vAlign w:val="center"/>
          </w:tcPr>
          <w:p w14:paraId="7DB1035E" w14:textId="77777777" w:rsidR="00A26F0F" w:rsidRPr="00D50F67" w:rsidRDefault="00A26F0F" w:rsidP="003D56A3">
            <w:pPr>
              <w:shd w:val="clear" w:color="auto" w:fill="FFFFFF"/>
              <w:spacing w:after="120"/>
              <w:jc w:val="center"/>
              <w:rPr>
                <w:sz w:val="20"/>
                <w:szCs w:val="20"/>
              </w:rPr>
            </w:pPr>
            <w:r w:rsidRPr="00D50F67">
              <w:rPr>
                <w:sz w:val="20"/>
                <w:szCs w:val="20"/>
              </w:rPr>
              <w:t>Projet d’AMI</w:t>
            </w:r>
          </w:p>
        </w:tc>
      </w:tr>
      <w:tr w:rsidR="00D06DA4" w:rsidRPr="00D50F67" w14:paraId="2C05E8BD" w14:textId="77777777" w:rsidTr="001A1E7E">
        <w:tc>
          <w:tcPr>
            <w:tcW w:w="851" w:type="dxa"/>
            <w:vAlign w:val="center"/>
          </w:tcPr>
          <w:p w14:paraId="07DB0246" w14:textId="74E85266" w:rsidR="00D06DA4" w:rsidRPr="00D50F67" w:rsidRDefault="00D06DA4" w:rsidP="001A1E7E">
            <w:pPr>
              <w:shd w:val="clear" w:color="auto" w:fill="FFFFFF"/>
              <w:spacing w:after="120"/>
              <w:jc w:val="center"/>
              <w:rPr>
                <w:sz w:val="20"/>
                <w:szCs w:val="20"/>
              </w:rPr>
            </w:pPr>
            <w:r w:rsidRPr="00D50F67">
              <w:rPr>
                <w:bCs/>
                <w:caps/>
                <w:sz w:val="20"/>
                <w:szCs w:val="20"/>
              </w:rPr>
              <w:t>G</w:t>
            </w:r>
            <w:r w:rsidR="001A1E7E">
              <w:rPr>
                <w:sz w:val="20"/>
                <w:szCs w:val="20"/>
              </w:rPr>
              <w:t>.2.2</w:t>
            </w:r>
          </w:p>
        </w:tc>
        <w:tc>
          <w:tcPr>
            <w:tcW w:w="1559" w:type="dxa"/>
            <w:vAlign w:val="center"/>
          </w:tcPr>
          <w:p w14:paraId="77F2F8D7" w14:textId="77777777" w:rsidR="00D06DA4" w:rsidRPr="00D50F67" w:rsidRDefault="00D06DA4" w:rsidP="001A1E7E">
            <w:pPr>
              <w:spacing w:after="120"/>
              <w:rPr>
                <w:sz w:val="20"/>
                <w:szCs w:val="20"/>
              </w:rPr>
            </w:pPr>
            <w:r w:rsidRPr="00D50F67">
              <w:rPr>
                <w:sz w:val="20"/>
                <w:szCs w:val="20"/>
              </w:rPr>
              <w:t>LE CONTRÔLEUR INTERNE</w:t>
            </w:r>
          </w:p>
        </w:tc>
        <w:tc>
          <w:tcPr>
            <w:tcW w:w="5387" w:type="dxa"/>
            <w:vAlign w:val="center"/>
          </w:tcPr>
          <w:p w14:paraId="3F413FE6" w14:textId="16411CAB" w:rsidR="00D06DA4" w:rsidRPr="00D50F67" w:rsidRDefault="00D06DA4" w:rsidP="001A1E7E">
            <w:pPr>
              <w:jc w:val="both"/>
              <w:rPr>
                <w:sz w:val="20"/>
                <w:szCs w:val="20"/>
              </w:rPr>
            </w:pPr>
            <w:r>
              <w:rPr>
                <w:sz w:val="20"/>
                <w:szCs w:val="20"/>
              </w:rPr>
              <w:t>Donne son avis et transmet l’AMI a</w:t>
            </w:r>
            <w:r w:rsidR="001A1E7E">
              <w:rPr>
                <w:sz w:val="20"/>
                <w:szCs w:val="20"/>
              </w:rPr>
              <w:t>u</w:t>
            </w:r>
            <w:r w:rsidRPr="00D50F67">
              <w:rPr>
                <w:sz w:val="20"/>
                <w:szCs w:val="20"/>
              </w:rPr>
              <w:t xml:space="preserve"> Coordonnateur du CEA-CEFORGRIS</w:t>
            </w:r>
            <w:r>
              <w:rPr>
                <w:sz w:val="20"/>
                <w:szCs w:val="20"/>
              </w:rPr>
              <w:t xml:space="preserve"> ou à son intérim </w:t>
            </w:r>
            <w:r w:rsidRPr="00D50F67">
              <w:rPr>
                <w:sz w:val="20"/>
                <w:szCs w:val="20"/>
              </w:rPr>
              <w:t>pour validation</w:t>
            </w:r>
            <w:r>
              <w:rPr>
                <w:sz w:val="20"/>
                <w:szCs w:val="20"/>
              </w:rPr>
              <w:t xml:space="preserve"> </w:t>
            </w:r>
          </w:p>
          <w:p w14:paraId="453D34B2" w14:textId="77777777" w:rsidR="00D06DA4" w:rsidRPr="00D50F67" w:rsidRDefault="00D06DA4" w:rsidP="001A1E7E">
            <w:pPr>
              <w:jc w:val="both"/>
              <w:rPr>
                <w:sz w:val="20"/>
                <w:szCs w:val="20"/>
              </w:rPr>
            </w:pPr>
            <w:r w:rsidRPr="00D50F67">
              <w:rPr>
                <w:sz w:val="20"/>
                <w:szCs w:val="20"/>
              </w:rPr>
              <w:t>Délai : 3 jours</w:t>
            </w:r>
          </w:p>
        </w:tc>
        <w:tc>
          <w:tcPr>
            <w:tcW w:w="1701" w:type="dxa"/>
            <w:vAlign w:val="center"/>
          </w:tcPr>
          <w:p w14:paraId="581B57D8" w14:textId="77777777" w:rsidR="00D06DA4" w:rsidRPr="00D50F67" w:rsidRDefault="00D06DA4" w:rsidP="001A1E7E">
            <w:pPr>
              <w:shd w:val="clear" w:color="auto" w:fill="FFFFFF"/>
              <w:spacing w:after="120"/>
              <w:jc w:val="center"/>
              <w:rPr>
                <w:sz w:val="20"/>
                <w:szCs w:val="20"/>
              </w:rPr>
            </w:pPr>
            <w:r w:rsidRPr="00D50F67">
              <w:rPr>
                <w:sz w:val="20"/>
                <w:szCs w:val="20"/>
              </w:rPr>
              <w:t xml:space="preserve">AMI publié </w:t>
            </w:r>
          </w:p>
        </w:tc>
      </w:tr>
      <w:tr w:rsidR="00960682" w:rsidRPr="00D50F67" w14:paraId="40D824D1" w14:textId="77777777" w:rsidTr="00EE4E36">
        <w:tc>
          <w:tcPr>
            <w:tcW w:w="851" w:type="dxa"/>
            <w:vAlign w:val="center"/>
          </w:tcPr>
          <w:p w14:paraId="15F1A13D" w14:textId="2E92402A" w:rsidR="00A26F0F" w:rsidRPr="00D50F67" w:rsidRDefault="00D50DE1" w:rsidP="003D56A3">
            <w:pPr>
              <w:pStyle w:val="Titre4"/>
              <w:spacing w:before="0"/>
              <w:jc w:val="center"/>
              <w:rPr>
                <w:b w:val="0"/>
                <w:caps w:val="0"/>
                <w:sz w:val="20"/>
                <w:szCs w:val="20"/>
              </w:rPr>
            </w:pPr>
            <w:r w:rsidRPr="00D50F67">
              <w:rPr>
                <w:b w:val="0"/>
                <w:caps w:val="0"/>
                <w:sz w:val="20"/>
                <w:szCs w:val="20"/>
              </w:rPr>
              <w:t>G</w:t>
            </w:r>
            <w:r w:rsidR="005C5047" w:rsidRPr="00D50F67">
              <w:rPr>
                <w:b w:val="0"/>
                <w:caps w:val="0"/>
                <w:sz w:val="20"/>
                <w:szCs w:val="20"/>
              </w:rPr>
              <w:t>.</w:t>
            </w:r>
            <w:r w:rsidR="001A1E7E">
              <w:rPr>
                <w:b w:val="0"/>
                <w:caps w:val="0"/>
                <w:sz w:val="20"/>
                <w:szCs w:val="20"/>
              </w:rPr>
              <w:t>2.3</w:t>
            </w:r>
          </w:p>
        </w:tc>
        <w:tc>
          <w:tcPr>
            <w:tcW w:w="1559" w:type="dxa"/>
            <w:vAlign w:val="center"/>
          </w:tcPr>
          <w:p w14:paraId="6DA6E1FB" w14:textId="1796DF5F" w:rsidR="00A26F0F" w:rsidRPr="00D50F67" w:rsidRDefault="00AE184F" w:rsidP="003D56A3">
            <w:pPr>
              <w:spacing w:after="120"/>
              <w:rPr>
                <w:sz w:val="20"/>
                <w:szCs w:val="20"/>
              </w:rPr>
            </w:pPr>
            <w:r w:rsidRPr="00D50F67">
              <w:rPr>
                <w:sz w:val="20"/>
                <w:szCs w:val="20"/>
              </w:rPr>
              <w:t xml:space="preserve">Le </w:t>
            </w:r>
            <w:r w:rsidR="00051E64" w:rsidRPr="00D50F67">
              <w:rPr>
                <w:sz w:val="20"/>
                <w:szCs w:val="20"/>
              </w:rPr>
              <w:t xml:space="preserve">Coordonnateur </w:t>
            </w:r>
            <w:r w:rsidRPr="00D50F67">
              <w:rPr>
                <w:sz w:val="20"/>
                <w:szCs w:val="20"/>
              </w:rPr>
              <w:t xml:space="preserve">du </w:t>
            </w:r>
            <w:r w:rsidR="00620949" w:rsidRPr="00D50F67">
              <w:rPr>
                <w:sz w:val="20"/>
                <w:szCs w:val="20"/>
              </w:rPr>
              <w:t>CEA-</w:t>
            </w:r>
            <w:r w:rsidR="00051E64" w:rsidRPr="00D50F67">
              <w:rPr>
                <w:sz w:val="20"/>
                <w:szCs w:val="20"/>
              </w:rPr>
              <w:t>CEFORGRIS</w:t>
            </w:r>
            <w:r w:rsidR="00A26F0F" w:rsidRPr="00D50F67">
              <w:rPr>
                <w:sz w:val="20"/>
                <w:szCs w:val="20"/>
              </w:rPr>
              <w:t xml:space="preserve"> </w:t>
            </w:r>
            <w:r w:rsidR="00D06DA4">
              <w:rPr>
                <w:sz w:val="20"/>
                <w:szCs w:val="20"/>
              </w:rPr>
              <w:t>ou son intérim</w:t>
            </w:r>
          </w:p>
        </w:tc>
        <w:tc>
          <w:tcPr>
            <w:tcW w:w="5387" w:type="dxa"/>
            <w:vAlign w:val="center"/>
          </w:tcPr>
          <w:p w14:paraId="36383D2A" w14:textId="28DC8B6B" w:rsidR="00A26F0F" w:rsidRPr="00D50F67" w:rsidRDefault="00D06DA4" w:rsidP="003D56A3">
            <w:pPr>
              <w:spacing w:after="120"/>
              <w:jc w:val="both"/>
              <w:rPr>
                <w:sz w:val="20"/>
                <w:szCs w:val="20"/>
              </w:rPr>
            </w:pPr>
            <w:r>
              <w:rPr>
                <w:sz w:val="20"/>
                <w:szCs w:val="20"/>
              </w:rPr>
              <w:t>Valide l’AMI et le transmet au CSA pour</w:t>
            </w:r>
            <w:r w:rsidR="00A26F0F" w:rsidRPr="00D50F67">
              <w:rPr>
                <w:sz w:val="20"/>
                <w:szCs w:val="20"/>
              </w:rPr>
              <w:t xml:space="preserve"> publication dans la revue des marchés </w:t>
            </w:r>
          </w:p>
          <w:p w14:paraId="268F4C27" w14:textId="77777777" w:rsidR="00A26F0F" w:rsidRPr="00D50F67" w:rsidRDefault="00A26F0F" w:rsidP="003D56A3">
            <w:pPr>
              <w:spacing w:after="120"/>
              <w:jc w:val="both"/>
              <w:rPr>
                <w:sz w:val="20"/>
                <w:szCs w:val="20"/>
              </w:rPr>
            </w:pPr>
            <w:r w:rsidRPr="00D50F67">
              <w:rPr>
                <w:sz w:val="20"/>
                <w:szCs w:val="20"/>
              </w:rPr>
              <w:t>Délai : 2 jours</w:t>
            </w:r>
          </w:p>
        </w:tc>
        <w:tc>
          <w:tcPr>
            <w:tcW w:w="1701" w:type="dxa"/>
            <w:vAlign w:val="center"/>
          </w:tcPr>
          <w:p w14:paraId="62692A1D" w14:textId="77777777" w:rsidR="00A26F0F" w:rsidRPr="00D50F67" w:rsidRDefault="00A26F0F" w:rsidP="003D56A3">
            <w:pPr>
              <w:shd w:val="clear" w:color="auto" w:fill="FFFFFF"/>
              <w:spacing w:after="120"/>
              <w:jc w:val="center"/>
              <w:rPr>
                <w:sz w:val="20"/>
                <w:szCs w:val="20"/>
              </w:rPr>
            </w:pPr>
            <w:r w:rsidRPr="00D50F67">
              <w:rPr>
                <w:sz w:val="20"/>
                <w:szCs w:val="20"/>
              </w:rPr>
              <w:t>AMI validé</w:t>
            </w:r>
          </w:p>
          <w:p w14:paraId="77819258" w14:textId="77777777" w:rsidR="00A26F0F" w:rsidRPr="00D50F67" w:rsidRDefault="00A26F0F" w:rsidP="003D56A3">
            <w:pPr>
              <w:shd w:val="clear" w:color="auto" w:fill="FFFFFF"/>
              <w:spacing w:after="120"/>
              <w:jc w:val="center"/>
              <w:rPr>
                <w:sz w:val="20"/>
                <w:szCs w:val="20"/>
              </w:rPr>
            </w:pPr>
          </w:p>
        </w:tc>
      </w:tr>
      <w:tr w:rsidR="00960682" w:rsidRPr="00D50F67" w14:paraId="2DAEE13D" w14:textId="77777777" w:rsidTr="00EE4E36">
        <w:trPr>
          <w:trHeight w:val="1268"/>
        </w:trPr>
        <w:tc>
          <w:tcPr>
            <w:tcW w:w="851" w:type="dxa"/>
            <w:vAlign w:val="center"/>
          </w:tcPr>
          <w:p w14:paraId="6D56843D" w14:textId="758AE64C" w:rsidR="00A26F0F" w:rsidRPr="00D50F67" w:rsidRDefault="00D50DE1" w:rsidP="003D56A3">
            <w:pPr>
              <w:shd w:val="clear" w:color="auto" w:fill="FFFFFF"/>
              <w:spacing w:after="120"/>
              <w:jc w:val="center"/>
              <w:rPr>
                <w:sz w:val="20"/>
                <w:szCs w:val="20"/>
              </w:rPr>
            </w:pPr>
            <w:r w:rsidRPr="00D50F67">
              <w:rPr>
                <w:sz w:val="20"/>
                <w:szCs w:val="20"/>
              </w:rPr>
              <w:t>G</w:t>
            </w:r>
            <w:r w:rsidR="005C5047" w:rsidRPr="00D50F67">
              <w:rPr>
                <w:sz w:val="20"/>
                <w:szCs w:val="20"/>
              </w:rPr>
              <w:t>.</w:t>
            </w:r>
            <w:r w:rsidR="00F44A08" w:rsidRPr="00D50F67">
              <w:rPr>
                <w:sz w:val="20"/>
                <w:szCs w:val="20"/>
              </w:rPr>
              <w:t>2.4</w:t>
            </w:r>
          </w:p>
        </w:tc>
        <w:tc>
          <w:tcPr>
            <w:tcW w:w="1559" w:type="dxa"/>
            <w:vAlign w:val="center"/>
          </w:tcPr>
          <w:p w14:paraId="0040E63B" w14:textId="01763D02" w:rsidR="00A26F0F" w:rsidRPr="00D50F67" w:rsidRDefault="00D06DA4" w:rsidP="003D56A3">
            <w:pPr>
              <w:spacing w:after="120"/>
              <w:rPr>
                <w:sz w:val="20"/>
                <w:szCs w:val="20"/>
              </w:rPr>
            </w:pPr>
            <w:r>
              <w:rPr>
                <w:sz w:val="20"/>
                <w:szCs w:val="20"/>
              </w:rPr>
              <w:t>CSAF</w:t>
            </w:r>
          </w:p>
        </w:tc>
        <w:tc>
          <w:tcPr>
            <w:tcW w:w="5387" w:type="dxa"/>
            <w:vAlign w:val="center"/>
          </w:tcPr>
          <w:p w14:paraId="2240079D" w14:textId="5A648736" w:rsidR="00A26F0F" w:rsidRPr="00D50F67" w:rsidRDefault="00A26F0F" w:rsidP="006503CE">
            <w:pPr>
              <w:spacing w:after="120"/>
              <w:jc w:val="both"/>
              <w:rPr>
                <w:sz w:val="20"/>
                <w:szCs w:val="20"/>
              </w:rPr>
            </w:pPr>
            <w:r w:rsidRPr="00D50F67">
              <w:rPr>
                <w:sz w:val="20"/>
                <w:szCs w:val="20"/>
              </w:rPr>
              <w:t xml:space="preserve">Dès </w:t>
            </w:r>
            <w:r w:rsidR="00D06DA4">
              <w:rPr>
                <w:sz w:val="20"/>
                <w:szCs w:val="20"/>
              </w:rPr>
              <w:t>la numérotation</w:t>
            </w:r>
            <w:r w:rsidRPr="00D50F67">
              <w:rPr>
                <w:sz w:val="20"/>
                <w:szCs w:val="20"/>
              </w:rPr>
              <w:t xml:space="preserve"> de l’AMI, effectue si requis la publication à l’international suivant le support défini par l’IDA</w:t>
            </w:r>
            <w:r w:rsidR="006503CE" w:rsidRPr="00D50F67">
              <w:rPr>
                <w:sz w:val="20"/>
                <w:szCs w:val="20"/>
              </w:rPr>
              <w:t xml:space="preserve"> et la</w:t>
            </w:r>
            <w:r w:rsidRPr="00D50F67">
              <w:rPr>
                <w:sz w:val="20"/>
                <w:szCs w:val="20"/>
              </w:rPr>
              <w:t xml:space="preserve"> publication dans un journal local de large diffusion nationale</w:t>
            </w:r>
          </w:p>
          <w:p w14:paraId="0D70DCD1" w14:textId="77777777" w:rsidR="00A26F0F" w:rsidRPr="00D50F67" w:rsidRDefault="00A26F0F" w:rsidP="003D56A3">
            <w:pPr>
              <w:spacing w:after="120"/>
              <w:jc w:val="both"/>
              <w:rPr>
                <w:i/>
                <w:sz w:val="20"/>
                <w:szCs w:val="20"/>
              </w:rPr>
            </w:pPr>
            <w:r w:rsidRPr="00D50F67">
              <w:rPr>
                <w:sz w:val="20"/>
                <w:szCs w:val="20"/>
              </w:rPr>
              <w:t>Délai : 1 jour</w:t>
            </w:r>
          </w:p>
        </w:tc>
        <w:tc>
          <w:tcPr>
            <w:tcW w:w="1701" w:type="dxa"/>
            <w:vAlign w:val="center"/>
          </w:tcPr>
          <w:p w14:paraId="0878FBBB" w14:textId="77777777" w:rsidR="00A26F0F" w:rsidRPr="00D50F67" w:rsidRDefault="00A26F0F" w:rsidP="003D56A3">
            <w:pPr>
              <w:shd w:val="clear" w:color="auto" w:fill="FFFFFF"/>
              <w:spacing w:after="120"/>
              <w:jc w:val="center"/>
              <w:rPr>
                <w:sz w:val="20"/>
                <w:szCs w:val="20"/>
              </w:rPr>
            </w:pPr>
          </w:p>
          <w:p w14:paraId="245DDE39" w14:textId="77777777" w:rsidR="00A26F0F" w:rsidRPr="00D50F67" w:rsidRDefault="00A26F0F" w:rsidP="003D56A3">
            <w:pPr>
              <w:shd w:val="clear" w:color="auto" w:fill="FFFFFF"/>
              <w:spacing w:after="120"/>
              <w:jc w:val="center"/>
              <w:rPr>
                <w:sz w:val="20"/>
                <w:szCs w:val="20"/>
              </w:rPr>
            </w:pPr>
            <w:r w:rsidRPr="00D50F67">
              <w:rPr>
                <w:sz w:val="20"/>
                <w:szCs w:val="20"/>
              </w:rPr>
              <w:t>AMI</w:t>
            </w:r>
          </w:p>
          <w:p w14:paraId="23953214" w14:textId="77777777" w:rsidR="00A26F0F" w:rsidRPr="00D50F67" w:rsidDel="007F1F90" w:rsidRDefault="00A26F0F" w:rsidP="003D56A3">
            <w:pPr>
              <w:shd w:val="clear" w:color="auto" w:fill="FFFFFF"/>
              <w:spacing w:after="120"/>
              <w:rPr>
                <w:sz w:val="20"/>
                <w:szCs w:val="20"/>
              </w:rPr>
            </w:pPr>
          </w:p>
        </w:tc>
      </w:tr>
      <w:tr w:rsidR="00960682" w:rsidRPr="00D50F67" w14:paraId="753F7269" w14:textId="77777777" w:rsidTr="00EE4E36">
        <w:trPr>
          <w:cantSplit/>
        </w:trPr>
        <w:tc>
          <w:tcPr>
            <w:tcW w:w="851" w:type="dxa"/>
            <w:vAlign w:val="center"/>
          </w:tcPr>
          <w:p w14:paraId="6259DC44" w14:textId="7C19BAF6" w:rsidR="006503CE" w:rsidRPr="00D50F67" w:rsidRDefault="006503CE" w:rsidP="006503CE">
            <w:pPr>
              <w:pStyle w:val="Titre4"/>
              <w:spacing w:before="0"/>
              <w:jc w:val="center"/>
              <w:rPr>
                <w:b w:val="0"/>
                <w:caps w:val="0"/>
                <w:sz w:val="20"/>
                <w:szCs w:val="20"/>
              </w:rPr>
            </w:pPr>
            <w:r w:rsidRPr="00D50F67">
              <w:rPr>
                <w:b w:val="0"/>
                <w:caps w:val="0"/>
                <w:sz w:val="20"/>
                <w:szCs w:val="20"/>
              </w:rPr>
              <w:lastRenderedPageBreak/>
              <w:t>G.2.5</w:t>
            </w:r>
          </w:p>
          <w:p w14:paraId="2C6413FE" w14:textId="77777777" w:rsidR="006503CE" w:rsidRPr="00D50F67" w:rsidRDefault="006503CE" w:rsidP="006503CE">
            <w:pPr>
              <w:spacing w:after="120"/>
              <w:rPr>
                <w:sz w:val="20"/>
                <w:szCs w:val="20"/>
              </w:rPr>
            </w:pPr>
          </w:p>
        </w:tc>
        <w:tc>
          <w:tcPr>
            <w:tcW w:w="1559" w:type="dxa"/>
            <w:vAlign w:val="center"/>
          </w:tcPr>
          <w:p w14:paraId="165FB159" w14:textId="1A7CB542" w:rsidR="006503CE" w:rsidRPr="00D50F67" w:rsidRDefault="00D06DA4" w:rsidP="006503CE">
            <w:pPr>
              <w:spacing w:after="120"/>
              <w:rPr>
                <w:sz w:val="20"/>
                <w:szCs w:val="20"/>
              </w:rPr>
            </w:pPr>
            <w:r>
              <w:rPr>
                <w:sz w:val="20"/>
                <w:szCs w:val="20"/>
              </w:rPr>
              <w:t>CSAF</w:t>
            </w:r>
          </w:p>
        </w:tc>
        <w:tc>
          <w:tcPr>
            <w:tcW w:w="5387" w:type="dxa"/>
            <w:vAlign w:val="center"/>
          </w:tcPr>
          <w:p w14:paraId="70234E0A" w14:textId="77777777" w:rsidR="006503CE" w:rsidRPr="00D50F67" w:rsidRDefault="006503CE" w:rsidP="006503CE">
            <w:pPr>
              <w:pStyle w:val="BodyText21"/>
              <w:widowControl/>
              <w:spacing w:after="120"/>
              <w:rPr>
                <w:rFonts w:ascii="Times New Roman" w:hAnsi="Times New Roman"/>
                <w:sz w:val="20"/>
                <w:szCs w:val="20"/>
              </w:rPr>
            </w:pPr>
            <w:r w:rsidRPr="00D50F67">
              <w:rPr>
                <w:rFonts w:ascii="Times New Roman" w:hAnsi="Times New Roman"/>
                <w:sz w:val="20"/>
                <w:szCs w:val="20"/>
              </w:rPr>
              <w:t xml:space="preserve">Transmet l’AMI à un ou plusieurs journaux locaux de large diffusion nationale, pour publication. </w:t>
            </w:r>
          </w:p>
          <w:p w14:paraId="1575C401" w14:textId="77777777" w:rsidR="006503CE" w:rsidRPr="00D50F67" w:rsidRDefault="006503CE" w:rsidP="006503CE">
            <w:pPr>
              <w:spacing w:after="120"/>
              <w:jc w:val="both"/>
              <w:rPr>
                <w:i/>
                <w:iCs/>
                <w:sz w:val="20"/>
                <w:szCs w:val="20"/>
              </w:rPr>
            </w:pPr>
            <w:r w:rsidRPr="00D50F67">
              <w:rPr>
                <w:sz w:val="20"/>
                <w:szCs w:val="20"/>
              </w:rPr>
              <w:t>Délai : 1 jour</w:t>
            </w:r>
          </w:p>
        </w:tc>
        <w:tc>
          <w:tcPr>
            <w:tcW w:w="1701" w:type="dxa"/>
            <w:vAlign w:val="center"/>
          </w:tcPr>
          <w:p w14:paraId="61ED2344" w14:textId="77777777" w:rsidR="006503CE" w:rsidRPr="00D50F67" w:rsidRDefault="006503CE" w:rsidP="006503CE">
            <w:pPr>
              <w:spacing w:after="120"/>
              <w:jc w:val="center"/>
              <w:rPr>
                <w:sz w:val="20"/>
                <w:szCs w:val="20"/>
              </w:rPr>
            </w:pPr>
            <w:r w:rsidRPr="00D50F67">
              <w:rPr>
                <w:sz w:val="20"/>
                <w:szCs w:val="20"/>
              </w:rPr>
              <w:t>AMI</w:t>
            </w:r>
          </w:p>
          <w:p w14:paraId="616EDDCA" w14:textId="77777777" w:rsidR="006503CE" w:rsidRPr="00D50F67" w:rsidRDefault="006503CE" w:rsidP="006503CE">
            <w:pPr>
              <w:spacing w:after="120"/>
              <w:jc w:val="center"/>
              <w:rPr>
                <w:sz w:val="20"/>
                <w:szCs w:val="20"/>
              </w:rPr>
            </w:pPr>
          </w:p>
        </w:tc>
      </w:tr>
      <w:tr w:rsidR="00960682" w:rsidRPr="00D50F67" w14:paraId="39A69233" w14:textId="77777777" w:rsidTr="00EE4E36">
        <w:trPr>
          <w:cantSplit/>
          <w:trHeight w:val="74"/>
        </w:trPr>
        <w:tc>
          <w:tcPr>
            <w:tcW w:w="851" w:type="dxa"/>
            <w:vAlign w:val="center"/>
          </w:tcPr>
          <w:p w14:paraId="1E1512CB" w14:textId="77777777" w:rsidR="009A610B" w:rsidRPr="00D50F67" w:rsidRDefault="009A610B" w:rsidP="003D56A3">
            <w:pPr>
              <w:pStyle w:val="Titre4"/>
              <w:spacing w:before="0"/>
              <w:jc w:val="center"/>
              <w:rPr>
                <w:b w:val="0"/>
                <w:bCs w:val="0"/>
                <w:caps w:val="0"/>
                <w:sz w:val="20"/>
                <w:szCs w:val="20"/>
              </w:rPr>
            </w:pPr>
          </w:p>
        </w:tc>
        <w:tc>
          <w:tcPr>
            <w:tcW w:w="6946" w:type="dxa"/>
            <w:gridSpan w:val="2"/>
            <w:shd w:val="clear" w:color="auto" w:fill="D9D9D9"/>
            <w:vAlign w:val="center"/>
          </w:tcPr>
          <w:p w14:paraId="297EB7E9" w14:textId="750D9645" w:rsidR="009A610B" w:rsidRPr="00D50F67" w:rsidRDefault="00D50DE1" w:rsidP="003D56A3">
            <w:pPr>
              <w:pStyle w:val="Titre5"/>
              <w:spacing w:before="0"/>
              <w:rPr>
                <w:i/>
                <w:iCs/>
                <w:caps w:val="0"/>
                <w:sz w:val="20"/>
                <w:szCs w:val="20"/>
              </w:rPr>
            </w:pPr>
            <w:r w:rsidRPr="00D50F67">
              <w:rPr>
                <w:i/>
                <w:iCs/>
                <w:caps w:val="0"/>
                <w:sz w:val="20"/>
                <w:szCs w:val="20"/>
              </w:rPr>
              <w:t>G</w:t>
            </w:r>
            <w:r w:rsidR="009A610B" w:rsidRPr="00D50F67">
              <w:rPr>
                <w:i/>
                <w:iCs/>
                <w:caps w:val="0"/>
                <w:sz w:val="20"/>
                <w:szCs w:val="20"/>
              </w:rPr>
              <w:t>.3-Réception, ouverture, analyse des manifestations d’intérêt et établissement de la Liste Restreinte (LR)</w:t>
            </w:r>
          </w:p>
        </w:tc>
        <w:tc>
          <w:tcPr>
            <w:tcW w:w="1701" w:type="dxa"/>
            <w:shd w:val="clear" w:color="auto" w:fill="D9D9D9"/>
            <w:vAlign w:val="center"/>
          </w:tcPr>
          <w:p w14:paraId="7D622807" w14:textId="77777777" w:rsidR="009A610B" w:rsidRPr="00D50F67" w:rsidRDefault="009A610B" w:rsidP="003D56A3">
            <w:pPr>
              <w:spacing w:after="120"/>
              <w:ind w:left="720"/>
              <w:jc w:val="center"/>
              <w:rPr>
                <w:b/>
                <w:bCs/>
                <w:i/>
                <w:iCs/>
                <w:sz w:val="20"/>
                <w:szCs w:val="20"/>
              </w:rPr>
            </w:pPr>
          </w:p>
        </w:tc>
      </w:tr>
      <w:tr w:rsidR="00960682" w:rsidRPr="00D50F67" w14:paraId="6A6CDE85" w14:textId="77777777" w:rsidTr="00EE4E36">
        <w:trPr>
          <w:cantSplit/>
        </w:trPr>
        <w:tc>
          <w:tcPr>
            <w:tcW w:w="851" w:type="dxa"/>
            <w:vAlign w:val="center"/>
          </w:tcPr>
          <w:p w14:paraId="46437988" w14:textId="2785DDEB" w:rsidR="00A26F0F" w:rsidRPr="00D50F67" w:rsidRDefault="00D50DE1" w:rsidP="003D56A3">
            <w:pPr>
              <w:spacing w:after="120"/>
              <w:jc w:val="center"/>
              <w:rPr>
                <w:sz w:val="20"/>
                <w:szCs w:val="20"/>
              </w:rPr>
            </w:pPr>
            <w:r w:rsidRPr="00D50F67">
              <w:rPr>
                <w:sz w:val="20"/>
                <w:szCs w:val="20"/>
              </w:rPr>
              <w:t>G</w:t>
            </w:r>
            <w:r w:rsidR="005C5047" w:rsidRPr="00D50F67">
              <w:rPr>
                <w:sz w:val="20"/>
                <w:szCs w:val="20"/>
              </w:rPr>
              <w:t>.</w:t>
            </w:r>
            <w:r w:rsidR="000B2336" w:rsidRPr="00D50F67">
              <w:rPr>
                <w:sz w:val="20"/>
                <w:szCs w:val="20"/>
              </w:rPr>
              <w:t>3.1</w:t>
            </w:r>
          </w:p>
        </w:tc>
        <w:tc>
          <w:tcPr>
            <w:tcW w:w="1559" w:type="dxa"/>
            <w:vAlign w:val="center"/>
          </w:tcPr>
          <w:p w14:paraId="259A296E" w14:textId="2EDFA131" w:rsidR="00A26F0F" w:rsidRPr="00D50F67" w:rsidRDefault="00D06DA4" w:rsidP="003D56A3">
            <w:pPr>
              <w:spacing w:after="120"/>
              <w:rPr>
                <w:sz w:val="20"/>
                <w:szCs w:val="20"/>
              </w:rPr>
            </w:pPr>
            <w:r>
              <w:rPr>
                <w:sz w:val="20"/>
                <w:szCs w:val="20"/>
              </w:rPr>
              <w:t>CSAF</w:t>
            </w:r>
          </w:p>
        </w:tc>
        <w:tc>
          <w:tcPr>
            <w:tcW w:w="5387" w:type="dxa"/>
            <w:vAlign w:val="center"/>
          </w:tcPr>
          <w:p w14:paraId="26341E54" w14:textId="77777777"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Tient une fiche de réception des Manifestations d’Intérêts (MI).</w:t>
            </w:r>
          </w:p>
          <w:p w14:paraId="13ADE262" w14:textId="2309DA2A" w:rsidR="00A26F0F" w:rsidRPr="00D50F67" w:rsidRDefault="00A26F0F" w:rsidP="003D56A3">
            <w:pPr>
              <w:spacing w:after="120"/>
              <w:jc w:val="both"/>
              <w:rPr>
                <w:sz w:val="20"/>
                <w:szCs w:val="20"/>
              </w:rPr>
            </w:pPr>
            <w:r w:rsidRPr="00D50F67">
              <w:rPr>
                <w:sz w:val="20"/>
                <w:szCs w:val="20"/>
              </w:rPr>
              <w:t>Délai : Durée de publication de l’AMI.</w:t>
            </w:r>
          </w:p>
          <w:p w14:paraId="10D27C8E" w14:textId="145FE75B"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 xml:space="preserve">Dans les cinq jours suivant la publication de l’AMI, initie les courriers invitant les membres </w:t>
            </w:r>
            <w:r w:rsidR="00D06DA4">
              <w:rPr>
                <w:rFonts w:ascii="Times New Roman" w:hAnsi="Times New Roman"/>
                <w:sz w:val="20"/>
                <w:szCs w:val="20"/>
              </w:rPr>
              <w:t>du comité interne</w:t>
            </w:r>
            <w:r w:rsidRPr="00D50F67">
              <w:rPr>
                <w:rFonts w:ascii="Times New Roman" w:hAnsi="Times New Roman"/>
                <w:sz w:val="20"/>
                <w:szCs w:val="20"/>
              </w:rPr>
              <w:t xml:space="preserve"> à la séance d’ouverture des plis. Ces courriers sont accompagnés d’une copie de la manifestation d’intérêt et de la publication de l’AMI le cas échéant</w:t>
            </w:r>
          </w:p>
          <w:p w14:paraId="76011AD7" w14:textId="77777777" w:rsidR="00A26F0F" w:rsidRPr="00D50F67" w:rsidRDefault="00A26F0F" w:rsidP="003D56A3">
            <w:pPr>
              <w:spacing w:after="120"/>
              <w:jc w:val="both"/>
              <w:rPr>
                <w:i/>
                <w:sz w:val="20"/>
                <w:szCs w:val="20"/>
              </w:rPr>
            </w:pPr>
            <w:r w:rsidRPr="00D50F67">
              <w:rPr>
                <w:sz w:val="20"/>
                <w:szCs w:val="20"/>
              </w:rPr>
              <w:t>Délai : 1 jour.</w:t>
            </w:r>
          </w:p>
        </w:tc>
        <w:tc>
          <w:tcPr>
            <w:tcW w:w="1701" w:type="dxa"/>
            <w:vAlign w:val="center"/>
          </w:tcPr>
          <w:p w14:paraId="236FA058" w14:textId="77777777" w:rsidR="00A26F0F" w:rsidRPr="00D50F67" w:rsidRDefault="00A26F0F" w:rsidP="003D56A3">
            <w:pPr>
              <w:spacing w:after="120"/>
              <w:jc w:val="center"/>
              <w:rPr>
                <w:sz w:val="20"/>
                <w:szCs w:val="20"/>
              </w:rPr>
            </w:pPr>
            <w:r w:rsidRPr="00D50F67">
              <w:rPr>
                <w:sz w:val="20"/>
                <w:szCs w:val="20"/>
              </w:rPr>
              <w:t>Courriers d’invitation</w:t>
            </w:r>
          </w:p>
          <w:p w14:paraId="0C671BBA" w14:textId="77777777" w:rsidR="00A26F0F" w:rsidRPr="00D50F67" w:rsidRDefault="00A26F0F" w:rsidP="003D56A3">
            <w:pPr>
              <w:spacing w:after="120"/>
              <w:jc w:val="center"/>
              <w:rPr>
                <w:sz w:val="20"/>
                <w:szCs w:val="20"/>
              </w:rPr>
            </w:pPr>
            <w:r w:rsidRPr="00D50F67">
              <w:rPr>
                <w:sz w:val="20"/>
                <w:szCs w:val="20"/>
              </w:rPr>
              <w:t>et copie de la publication de l’AMI</w:t>
            </w:r>
          </w:p>
          <w:p w14:paraId="6A9F542F" w14:textId="77777777" w:rsidR="00A26F0F" w:rsidRPr="00D50F67" w:rsidRDefault="00A26F0F" w:rsidP="003D56A3">
            <w:pPr>
              <w:spacing w:after="120"/>
              <w:jc w:val="center"/>
              <w:rPr>
                <w:sz w:val="20"/>
                <w:szCs w:val="20"/>
              </w:rPr>
            </w:pPr>
          </w:p>
          <w:p w14:paraId="7D6D6FF4" w14:textId="77777777" w:rsidR="00A26F0F" w:rsidRPr="00D50F67" w:rsidRDefault="00A26F0F" w:rsidP="003D56A3">
            <w:pPr>
              <w:spacing w:after="120"/>
              <w:jc w:val="center"/>
              <w:rPr>
                <w:sz w:val="20"/>
                <w:szCs w:val="20"/>
              </w:rPr>
            </w:pPr>
          </w:p>
        </w:tc>
      </w:tr>
      <w:tr w:rsidR="00960682" w:rsidRPr="00D50F67" w14:paraId="46D4FF3C" w14:textId="77777777" w:rsidTr="00EE4E36">
        <w:trPr>
          <w:cantSplit/>
          <w:trHeight w:val="1055"/>
        </w:trPr>
        <w:tc>
          <w:tcPr>
            <w:tcW w:w="851" w:type="dxa"/>
            <w:vAlign w:val="center"/>
          </w:tcPr>
          <w:p w14:paraId="6DA19052" w14:textId="0C40B031" w:rsidR="00A26F0F" w:rsidRPr="00D50F67" w:rsidRDefault="00D50DE1" w:rsidP="003D56A3">
            <w:pPr>
              <w:spacing w:after="120"/>
              <w:jc w:val="center"/>
              <w:rPr>
                <w:sz w:val="20"/>
                <w:szCs w:val="20"/>
              </w:rPr>
            </w:pPr>
            <w:r w:rsidRPr="00D50F67">
              <w:rPr>
                <w:sz w:val="20"/>
                <w:szCs w:val="20"/>
              </w:rPr>
              <w:t>G</w:t>
            </w:r>
            <w:r w:rsidR="005C5047" w:rsidRPr="00D50F67">
              <w:rPr>
                <w:sz w:val="20"/>
                <w:szCs w:val="20"/>
              </w:rPr>
              <w:t>.</w:t>
            </w:r>
            <w:r w:rsidR="000B2336" w:rsidRPr="00D50F67">
              <w:rPr>
                <w:sz w:val="20"/>
                <w:szCs w:val="20"/>
              </w:rPr>
              <w:t>3.2</w:t>
            </w:r>
          </w:p>
        </w:tc>
        <w:tc>
          <w:tcPr>
            <w:tcW w:w="1559" w:type="dxa"/>
            <w:vAlign w:val="center"/>
          </w:tcPr>
          <w:p w14:paraId="6A2A8B3A" w14:textId="71CDEB55" w:rsidR="00A26F0F" w:rsidRPr="00D50F67" w:rsidRDefault="00D06DA4" w:rsidP="003D56A3">
            <w:pPr>
              <w:spacing w:after="120"/>
              <w:jc w:val="both"/>
              <w:rPr>
                <w:sz w:val="20"/>
                <w:szCs w:val="20"/>
              </w:rPr>
            </w:pPr>
            <w:r>
              <w:rPr>
                <w:sz w:val="20"/>
                <w:szCs w:val="20"/>
              </w:rPr>
              <w:t>Le comité interne</w:t>
            </w:r>
          </w:p>
        </w:tc>
        <w:tc>
          <w:tcPr>
            <w:tcW w:w="5387" w:type="dxa"/>
            <w:vAlign w:val="center"/>
          </w:tcPr>
          <w:p w14:paraId="23503E96" w14:textId="4C0350A7"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Aux date et heure d’ouverture prévues, procède à l’ouverture des Manifestations d’Intérêts.</w:t>
            </w:r>
          </w:p>
          <w:p w14:paraId="6CA9DD84" w14:textId="5D5117F1"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 xml:space="preserve">Remet une copie des dossiers de manifestations d’intérêts à chaque membre </w:t>
            </w:r>
            <w:r w:rsidR="00D06DA4">
              <w:rPr>
                <w:rFonts w:ascii="Times New Roman" w:hAnsi="Times New Roman"/>
                <w:sz w:val="20"/>
                <w:szCs w:val="20"/>
              </w:rPr>
              <w:t>du comité interne</w:t>
            </w:r>
            <w:r w:rsidRPr="00D50F67">
              <w:rPr>
                <w:rFonts w:ascii="Times New Roman" w:hAnsi="Times New Roman"/>
                <w:sz w:val="20"/>
                <w:szCs w:val="20"/>
              </w:rPr>
              <w:t xml:space="preserve"> </w:t>
            </w:r>
          </w:p>
          <w:p w14:paraId="4BA4131A" w14:textId="77777777" w:rsidR="00A26F0F" w:rsidRPr="00D50F67" w:rsidRDefault="00A26F0F" w:rsidP="003D56A3">
            <w:pPr>
              <w:spacing w:after="120"/>
              <w:jc w:val="both"/>
              <w:rPr>
                <w:i/>
                <w:sz w:val="20"/>
                <w:szCs w:val="20"/>
              </w:rPr>
            </w:pPr>
            <w:r w:rsidRPr="00D50F67">
              <w:rPr>
                <w:sz w:val="20"/>
                <w:szCs w:val="20"/>
              </w:rPr>
              <w:t>Délai : Aux jour et heure d’ouverture des manifestations d’intérêts.</w:t>
            </w:r>
          </w:p>
        </w:tc>
        <w:tc>
          <w:tcPr>
            <w:tcW w:w="1701" w:type="dxa"/>
            <w:vAlign w:val="center"/>
          </w:tcPr>
          <w:p w14:paraId="707DB9EA" w14:textId="77777777" w:rsidR="00A26F0F" w:rsidRPr="00D50F67" w:rsidRDefault="00A26F0F" w:rsidP="003D56A3">
            <w:pPr>
              <w:spacing w:after="120"/>
              <w:jc w:val="center"/>
              <w:rPr>
                <w:sz w:val="20"/>
                <w:szCs w:val="20"/>
              </w:rPr>
            </w:pPr>
          </w:p>
          <w:p w14:paraId="22522E4F" w14:textId="77777777" w:rsidR="00A26F0F" w:rsidRPr="00D50F67" w:rsidRDefault="00A26F0F" w:rsidP="003D56A3">
            <w:pPr>
              <w:spacing w:after="120"/>
              <w:jc w:val="center"/>
              <w:rPr>
                <w:sz w:val="20"/>
                <w:szCs w:val="20"/>
              </w:rPr>
            </w:pPr>
          </w:p>
          <w:p w14:paraId="45C7608B" w14:textId="77777777" w:rsidR="00A26F0F" w:rsidRPr="00D50F67" w:rsidRDefault="00A26F0F" w:rsidP="003D56A3">
            <w:pPr>
              <w:spacing w:after="120"/>
              <w:jc w:val="center"/>
              <w:rPr>
                <w:sz w:val="20"/>
                <w:szCs w:val="20"/>
              </w:rPr>
            </w:pPr>
          </w:p>
          <w:p w14:paraId="465D3DD8" w14:textId="68C0D1E7" w:rsidR="00A26F0F" w:rsidRPr="00D50F67" w:rsidRDefault="00A26F0F" w:rsidP="003D56A3">
            <w:pPr>
              <w:spacing w:after="120"/>
              <w:jc w:val="center"/>
              <w:rPr>
                <w:sz w:val="20"/>
                <w:szCs w:val="20"/>
              </w:rPr>
            </w:pPr>
            <w:r w:rsidRPr="00D50F67">
              <w:rPr>
                <w:sz w:val="20"/>
                <w:szCs w:val="20"/>
              </w:rPr>
              <w:t>MI</w:t>
            </w:r>
          </w:p>
          <w:p w14:paraId="021A5254" w14:textId="77777777" w:rsidR="00A26F0F" w:rsidRPr="00D50F67" w:rsidRDefault="00A26F0F" w:rsidP="003D56A3">
            <w:pPr>
              <w:spacing w:after="120"/>
              <w:jc w:val="center"/>
              <w:rPr>
                <w:sz w:val="20"/>
                <w:szCs w:val="20"/>
              </w:rPr>
            </w:pPr>
          </w:p>
        </w:tc>
      </w:tr>
      <w:tr w:rsidR="00960682" w:rsidRPr="00D50F67" w14:paraId="560BC7F0" w14:textId="77777777" w:rsidTr="00EE4E36">
        <w:trPr>
          <w:cantSplit/>
        </w:trPr>
        <w:tc>
          <w:tcPr>
            <w:tcW w:w="851" w:type="dxa"/>
            <w:vAlign w:val="center"/>
          </w:tcPr>
          <w:p w14:paraId="74508CC5" w14:textId="41BAEA2F" w:rsidR="00A26F0F" w:rsidRPr="00D50F67" w:rsidRDefault="00D50DE1" w:rsidP="003D56A3">
            <w:pPr>
              <w:spacing w:after="120"/>
              <w:jc w:val="center"/>
              <w:rPr>
                <w:sz w:val="20"/>
                <w:szCs w:val="20"/>
              </w:rPr>
            </w:pPr>
            <w:r w:rsidRPr="00D50F67">
              <w:rPr>
                <w:sz w:val="20"/>
                <w:szCs w:val="20"/>
              </w:rPr>
              <w:t>G</w:t>
            </w:r>
            <w:r w:rsidR="005C5047" w:rsidRPr="00D50F67">
              <w:rPr>
                <w:sz w:val="20"/>
                <w:szCs w:val="20"/>
              </w:rPr>
              <w:t>.</w:t>
            </w:r>
            <w:r w:rsidR="00A26F0F" w:rsidRPr="00D50F67">
              <w:rPr>
                <w:sz w:val="20"/>
                <w:szCs w:val="20"/>
              </w:rPr>
              <w:t>3.3</w:t>
            </w:r>
          </w:p>
        </w:tc>
        <w:tc>
          <w:tcPr>
            <w:tcW w:w="1559" w:type="dxa"/>
            <w:vAlign w:val="center"/>
          </w:tcPr>
          <w:p w14:paraId="51354898" w14:textId="3F1F0E44" w:rsidR="00A26F0F" w:rsidRPr="00D50F67" w:rsidRDefault="00A26F0F" w:rsidP="00D06DA4">
            <w:pPr>
              <w:spacing w:after="120"/>
              <w:jc w:val="both"/>
              <w:rPr>
                <w:sz w:val="20"/>
                <w:szCs w:val="20"/>
              </w:rPr>
            </w:pPr>
            <w:r w:rsidRPr="00D50F67">
              <w:rPr>
                <w:sz w:val="20"/>
                <w:szCs w:val="20"/>
              </w:rPr>
              <w:t xml:space="preserve">Le Rapporteur </w:t>
            </w:r>
            <w:r w:rsidR="00D06DA4">
              <w:rPr>
                <w:sz w:val="20"/>
                <w:szCs w:val="20"/>
              </w:rPr>
              <w:t>du comité interne</w:t>
            </w:r>
          </w:p>
        </w:tc>
        <w:tc>
          <w:tcPr>
            <w:tcW w:w="5387" w:type="dxa"/>
            <w:vAlign w:val="center"/>
          </w:tcPr>
          <w:p w14:paraId="107FA629" w14:textId="66823D22"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 xml:space="preserve">Rédige le procès-verbal d’ouverture des manifestations d’intérêts et le fait signer par chacun des membres </w:t>
            </w:r>
            <w:r w:rsidR="00D06DA4">
              <w:rPr>
                <w:rFonts w:ascii="Times New Roman" w:hAnsi="Times New Roman"/>
                <w:sz w:val="20"/>
                <w:szCs w:val="20"/>
              </w:rPr>
              <w:t>du comité interne</w:t>
            </w:r>
            <w:r w:rsidRPr="00D50F67">
              <w:rPr>
                <w:rFonts w:ascii="Times New Roman" w:hAnsi="Times New Roman"/>
                <w:sz w:val="20"/>
                <w:szCs w:val="20"/>
              </w:rPr>
              <w:t xml:space="preserve"> </w:t>
            </w:r>
          </w:p>
          <w:p w14:paraId="0C163236" w14:textId="7C38B143"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 xml:space="preserve">Remet une copie du PV signé à chacun des membres </w:t>
            </w:r>
            <w:r w:rsidR="00D06DA4">
              <w:rPr>
                <w:rFonts w:ascii="Times New Roman" w:hAnsi="Times New Roman"/>
                <w:sz w:val="20"/>
                <w:szCs w:val="20"/>
              </w:rPr>
              <w:t>du comité interne</w:t>
            </w:r>
          </w:p>
          <w:p w14:paraId="4A9107C0" w14:textId="77777777" w:rsidR="00A26F0F" w:rsidRPr="00D50F67" w:rsidRDefault="00A26F0F" w:rsidP="003D56A3">
            <w:pPr>
              <w:spacing w:after="120"/>
              <w:jc w:val="both"/>
              <w:rPr>
                <w:i/>
                <w:sz w:val="20"/>
                <w:szCs w:val="20"/>
              </w:rPr>
            </w:pPr>
            <w:r w:rsidRPr="00D50F67">
              <w:rPr>
                <w:sz w:val="20"/>
                <w:szCs w:val="20"/>
              </w:rPr>
              <w:t>Délai : 3 jours</w:t>
            </w:r>
            <w:r w:rsidRPr="00D50F67">
              <w:rPr>
                <w:i/>
                <w:sz w:val="20"/>
                <w:szCs w:val="20"/>
              </w:rPr>
              <w:t xml:space="preserve"> </w:t>
            </w:r>
          </w:p>
        </w:tc>
        <w:tc>
          <w:tcPr>
            <w:tcW w:w="1701" w:type="dxa"/>
            <w:vAlign w:val="center"/>
          </w:tcPr>
          <w:p w14:paraId="38E32B30" w14:textId="77777777" w:rsidR="00A26F0F" w:rsidRPr="00D50F67" w:rsidRDefault="00A26F0F" w:rsidP="003D56A3">
            <w:pPr>
              <w:spacing w:after="120"/>
              <w:jc w:val="center"/>
              <w:rPr>
                <w:sz w:val="20"/>
                <w:szCs w:val="20"/>
              </w:rPr>
            </w:pPr>
          </w:p>
          <w:p w14:paraId="7DFCB37D" w14:textId="77777777" w:rsidR="00A26F0F" w:rsidRPr="00D50F67" w:rsidRDefault="00A26F0F" w:rsidP="003D56A3">
            <w:pPr>
              <w:spacing w:after="120"/>
              <w:jc w:val="center"/>
              <w:rPr>
                <w:sz w:val="20"/>
                <w:szCs w:val="20"/>
              </w:rPr>
            </w:pPr>
          </w:p>
          <w:p w14:paraId="627EC78E" w14:textId="77777777" w:rsidR="00A26F0F" w:rsidRPr="00D50F67" w:rsidRDefault="00A26F0F" w:rsidP="003D56A3">
            <w:pPr>
              <w:spacing w:after="120"/>
              <w:jc w:val="center"/>
              <w:rPr>
                <w:sz w:val="20"/>
                <w:szCs w:val="20"/>
              </w:rPr>
            </w:pPr>
            <w:r w:rsidRPr="00D50F67">
              <w:rPr>
                <w:sz w:val="20"/>
                <w:szCs w:val="20"/>
              </w:rPr>
              <w:t>PV d’ouverture des MI.</w:t>
            </w:r>
          </w:p>
          <w:p w14:paraId="34BA8A3F" w14:textId="77777777" w:rsidR="00A26F0F" w:rsidRPr="00D50F67" w:rsidRDefault="00A26F0F" w:rsidP="003D56A3">
            <w:pPr>
              <w:spacing w:after="120"/>
              <w:jc w:val="center"/>
              <w:rPr>
                <w:sz w:val="20"/>
                <w:szCs w:val="20"/>
              </w:rPr>
            </w:pPr>
          </w:p>
          <w:p w14:paraId="73566FCC" w14:textId="77777777" w:rsidR="00A26F0F" w:rsidRPr="00D50F67" w:rsidRDefault="00A26F0F" w:rsidP="003D56A3">
            <w:pPr>
              <w:spacing w:after="120"/>
              <w:jc w:val="center"/>
              <w:rPr>
                <w:sz w:val="20"/>
                <w:szCs w:val="20"/>
              </w:rPr>
            </w:pPr>
          </w:p>
        </w:tc>
      </w:tr>
      <w:tr w:rsidR="00960682" w:rsidRPr="00D50F67" w14:paraId="5EC6BD2D" w14:textId="77777777" w:rsidTr="00EE4E36">
        <w:trPr>
          <w:cantSplit/>
        </w:trPr>
        <w:tc>
          <w:tcPr>
            <w:tcW w:w="851" w:type="dxa"/>
            <w:vAlign w:val="center"/>
          </w:tcPr>
          <w:p w14:paraId="1D023282" w14:textId="754B4FAC" w:rsidR="00A26F0F" w:rsidRPr="00D50F67" w:rsidRDefault="00D50DE1" w:rsidP="003D56A3">
            <w:pPr>
              <w:spacing w:after="120"/>
              <w:jc w:val="center"/>
              <w:rPr>
                <w:sz w:val="20"/>
                <w:szCs w:val="20"/>
              </w:rPr>
            </w:pPr>
            <w:r w:rsidRPr="00D50F67">
              <w:rPr>
                <w:sz w:val="20"/>
                <w:szCs w:val="20"/>
              </w:rPr>
              <w:t>G</w:t>
            </w:r>
            <w:r w:rsidR="005C5047" w:rsidRPr="00D50F67">
              <w:rPr>
                <w:sz w:val="20"/>
                <w:szCs w:val="20"/>
              </w:rPr>
              <w:t>.</w:t>
            </w:r>
            <w:r w:rsidR="001A1E7E">
              <w:rPr>
                <w:sz w:val="20"/>
                <w:szCs w:val="20"/>
              </w:rPr>
              <w:t>3.4</w:t>
            </w:r>
          </w:p>
        </w:tc>
        <w:tc>
          <w:tcPr>
            <w:tcW w:w="1559" w:type="dxa"/>
            <w:vAlign w:val="center"/>
          </w:tcPr>
          <w:p w14:paraId="7858636A" w14:textId="75935E49" w:rsidR="00A26F0F" w:rsidRPr="00D50F67" w:rsidRDefault="00D06DA4" w:rsidP="003D56A3">
            <w:pPr>
              <w:spacing w:after="120"/>
              <w:rPr>
                <w:sz w:val="20"/>
                <w:szCs w:val="20"/>
              </w:rPr>
            </w:pPr>
            <w:r>
              <w:rPr>
                <w:sz w:val="20"/>
                <w:szCs w:val="20"/>
              </w:rPr>
              <w:t>Le comité interne</w:t>
            </w:r>
          </w:p>
        </w:tc>
        <w:tc>
          <w:tcPr>
            <w:tcW w:w="5387" w:type="dxa"/>
            <w:vAlign w:val="center"/>
          </w:tcPr>
          <w:p w14:paraId="71EAD091" w14:textId="77777777"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Après l’ouverture des plis, procède à l’analyse des manifestations d’intérêts et à l’établissement de la liste restreinte des consultants qualifiés.</w:t>
            </w:r>
          </w:p>
          <w:p w14:paraId="58503CA4" w14:textId="77777777" w:rsidR="00A26F0F" w:rsidRPr="00D50F67" w:rsidRDefault="00A26F0F" w:rsidP="003D56A3">
            <w:pPr>
              <w:spacing w:after="120"/>
              <w:jc w:val="both"/>
              <w:rPr>
                <w:i/>
                <w:sz w:val="20"/>
                <w:szCs w:val="20"/>
              </w:rPr>
            </w:pPr>
            <w:r w:rsidRPr="00D50F67">
              <w:rPr>
                <w:sz w:val="20"/>
                <w:szCs w:val="20"/>
              </w:rPr>
              <w:t>Délai : 5 jours.</w:t>
            </w:r>
          </w:p>
        </w:tc>
        <w:tc>
          <w:tcPr>
            <w:tcW w:w="1701" w:type="dxa"/>
            <w:vAlign w:val="center"/>
          </w:tcPr>
          <w:p w14:paraId="1933440F" w14:textId="77777777" w:rsidR="00A26F0F" w:rsidRPr="00D50F67" w:rsidRDefault="00A26F0F" w:rsidP="003D56A3">
            <w:pPr>
              <w:spacing w:after="120"/>
              <w:jc w:val="center"/>
              <w:rPr>
                <w:sz w:val="20"/>
                <w:szCs w:val="20"/>
              </w:rPr>
            </w:pPr>
            <w:r w:rsidRPr="00D50F67">
              <w:rPr>
                <w:sz w:val="20"/>
                <w:szCs w:val="20"/>
              </w:rPr>
              <w:t>Fiches d’évaluation</w:t>
            </w:r>
          </w:p>
        </w:tc>
      </w:tr>
      <w:tr w:rsidR="00960682" w:rsidRPr="00D50F67" w14:paraId="2529C799" w14:textId="77777777" w:rsidTr="00EE4E36">
        <w:trPr>
          <w:cantSplit/>
        </w:trPr>
        <w:tc>
          <w:tcPr>
            <w:tcW w:w="851" w:type="dxa"/>
            <w:vAlign w:val="center"/>
          </w:tcPr>
          <w:p w14:paraId="09545D5D" w14:textId="0EE0A882" w:rsidR="00A26F0F" w:rsidRPr="00D50F67" w:rsidRDefault="00D50DE1" w:rsidP="003D56A3">
            <w:pPr>
              <w:spacing w:after="120"/>
              <w:jc w:val="center"/>
              <w:rPr>
                <w:sz w:val="20"/>
                <w:szCs w:val="20"/>
              </w:rPr>
            </w:pPr>
            <w:r w:rsidRPr="00D50F67">
              <w:rPr>
                <w:sz w:val="20"/>
                <w:szCs w:val="20"/>
              </w:rPr>
              <w:t>G</w:t>
            </w:r>
            <w:r w:rsidR="005C5047" w:rsidRPr="00D50F67">
              <w:rPr>
                <w:sz w:val="20"/>
                <w:szCs w:val="20"/>
              </w:rPr>
              <w:t>.</w:t>
            </w:r>
            <w:r w:rsidR="001A1E7E">
              <w:rPr>
                <w:sz w:val="20"/>
                <w:szCs w:val="20"/>
              </w:rPr>
              <w:t>3.5</w:t>
            </w:r>
          </w:p>
        </w:tc>
        <w:tc>
          <w:tcPr>
            <w:tcW w:w="1559" w:type="dxa"/>
            <w:vAlign w:val="center"/>
          </w:tcPr>
          <w:p w14:paraId="6757B273" w14:textId="2CB3C733" w:rsidR="00A26F0F" w:rsidRPr="00D50F67" w:rsidRDefault="00D06DA4" w:rsidP="00D06DA4">
            <w:pPr>
              <w:spacing w:after="120"/>
              <w:rPr>
                <w:sz w:val="20"/>
                <w:szCs w:val="20"/>
              </w:rPr>
            </w:pPr>
            <w:r>
              <w:rPr>
                <w:sz w:val="20"/>
                <w:szCs w:val="20"/>
              </w:rPr>
              <w:t>Le Rapporteur du comité interne</w:t>
            </w:r>
          </w:p>
        </w:tc>
        <w:tc>
          <w:tcPr>
            <w:tcW w:w="5387" w:type="dxa"/>
            <w:vAlign w:val="center"/>
          </w:tcPr>
          <w:p w14:paraId="2A65CDC8" w14:textId="5CF1BB71" w:rsidR="00A26F0F" w:rsidRPr="00D50F67" w:rsidRDefault="00A26F0F" w:rsidP="003D56A3">
            <w:pPr>
              <w:pStyle w:val="BodyText21"/>
              <w:widowControl/>
              <w:spacing w:after="120"/>
              <w:rPr>
                <w:rFonts w:ascii="Times New Roman" w:hAnsi="Times New Roman"/>
                <w:sz w:val="20"/>
                <w:szCs w:val="20"/>
              </w:rPr>
            </w:pPr>
            <w:r w:rsidRPr="00D50F67">
              <w:rPr>
                <w:rFonts w:ascii="Times New Roman" w:hAnsi="Times New Roman"/>
                <w:sz w:val="20"/>
                <w:szCs w:val="20"/>
              </w:rPr>
              <w:t xml:space="preserve">Rédige le rapport d’analyse des MI et le procès-verbal d’établissement de la Liste Restreinte (LR) et fait signer le PV par les membres </w:t>
            </w:r>
            <w:r w:rsidR="00D06DA4">
              <w:rPr>
                <w:rFonts w:ascii="Times New Roman" w:hAnsi="Times New Roman"/>
                <w:sz w:val="20"/>
                <w:szCs w:val="20"/>
              </w:rPr>
              <w:t>du comité interne</w:t>
            </w:r>
            <w:r w:rsidRPr="00D50F67">
              <w:rPr>
                <w:rFonts w:ascii="Times New Roman" w:hAnsi="Times New Roman"/>
                <w:sz w:val="20"/>
                <w:szCs w:val="20"/>
              </w:rPr>
              <w:t>.</w:t>
            </w:r>
          </w:p>
          <w:p w14:paraId="1E9429A1" w14:textId="77777777" w:rsidR="00A26F0F" w:rsidRPr="00D50F67" w:rsidRDefault="00A26F0F" w:rsidP="003D56A3">
            <w:pPr>
              <w:spacing w:after="120"/>
              <w:jc w:val="both"/>
              <w:rPr>
                <w:i/>
                <w:sz w:val="20"/>
                <w:szCs w:val="20"/>
              </w:rPr>
            </w:pPr>
            <w:r w:rsidRPr="00D50F67">
              <w:rPr>
                <w:sz w:val="20"/>
                <w:szCs w:val="20"/>
              </w:rPr>
              <w:t>Délai : 3 jours</w:t>
            </w:r>
          </w:p>
        </w:tc>
        <w:tc>
          <w:tcPr>
            <w:tcW w:w="1701" w:type="dxa"/>
            <w:vAlign w:val="center"/>
          </w:tcPr>
          <w:p w14:paraId="350DD344" w14:textId="77777777" w:rsidR="00A26F0F" w:rsidRPr="00D50F67" w:rsidRDefault="00A26F0F" w:rsidP="003D56A3">
            <w:pPr>
              <w:spacing w:after="120"/>
              <w:jc w:val="center"/>
              <w:rPr>
                <w:sz w:val="20"/>
                <w:szCs w:val="20"/>
              </w:rPr>
            </w:pPr>
            <w:r w:rsidRPr="00D50F67">
              <w:rPr>
                <w:sz w:val="20"/>
                <w:szCs w:val="20"/>
              </w:rPr>
              <w:t>Rapport d’analyse</w:t>
            </w:r>
          </w:p>
          <w:p w14:paraId="6E6EA002" w14:textId="77777777" w:rsidR="00A26F0F" w:rsidRPr="00D50F67" w:rsidRDefault="00A26F0F" w:rsidP="003D56A3">
            <w:pPr>
              <w:spacing w:after="120"/>
              <w:jc w:val="center"/>
              <w:rPr>
                <w:sz w:val="20"/>
                <w:szCs w:val="20"/>
              </w:rPr>
            </w:pPr>
            <w:r w:rsidRPr="00D50F67">
              <w:rPr>
                <w:sz w:val="20"/>
                <w:szCs w:val="20"/>
              </w:rPr>
              <w:t>des MI</w:t>
            </w:r>
          </w:p>
          <w:p w14:paraId="24FD516F" w14:textId="77777777" w:rsidR="00A26F0F" w:rsidRPr="00D50F67" w:rsidRDefault="00A26F0F" w:rsidP="003D56A3">
            <w:pPr>
              <w:spacing w:after="120"/>
              <w:jc w:val="center"/>
              <w:rPr>
                <w:sz w:val="20"/>
                <w:szCs w:val="20"/>
              </w:rPr>
            </w:pPr>
            <w:r w:rsidRPr="00D50F67">
              <w:rPr>
                <w:sz w:val="20"/>
                <w:szCs w:val="20"/>
              </w:rPr>
              <w:t>et PV d’établissement de la LR</w:t>
            </w:r>
          </w:p>
        </w:tc>
      </w:tr>
      <w:tr w:rsidR="00960682" w:rsidRPr="00D50F67" w14:paraId="6522AAAD" w14:textId="77777777" w:rsidTr="00EE4E36">
        <w:trPr>
          <w:cantSplit/>
          <w:trHeight w:val="165"/>
        </w:trPr>
        <w:tc>
          <w:tcPr>
            <w:tcW w:w="851" w:type="dxa"/>
            <w:vAlign w:val="center"/>
          </w:tcPr>
          <w:p w14:paraId="4EDAFBDE" w14:textId="77777777" w:rsidR="005C5047" w:rsidRPr="00D50F67" w:rsidRDefault="005C5047" w:rsidP="003D56A3">
            <w:pPr>
              <w:spacing w:after="120"/>
              <w:ind w:left="1097"/>
              <w:rPr>
                <w:i/>
                <w:sz w:val="20"/>
                <w:szCs w:val="20"/>
              </w:rPr>
            </w:pPr>
          </w:p>
        </w:tc>
        <w:tc>
          <w:tcPr>
            <w:tcW w:w="6946" w:type="dxa"/>
            <w:gridSpan w:val="2"/>
            <w:shd w:val="clear" w:color="auto" w:fill="D9D9D9"/>
            <w:vAlign w:val="center"/>
          </w:tcPr>
          <w:p w14:paraId="41FD51D5" w14:textId="72443EE1" w:rsidR="005C5047" w:rsidRPr="00D50F67" w:rsidRDefault="00D50DE1" w:rsidP="003D56A3">
            <w:pPr>
              <w:pStyle w:val="Titre5"/>
              <w:spacing w:before="0"/>
              <w:rPr>
                <w:i/>
                <w:sz w:val="20"/>
                <w:szCs w:val="20"/>
              </w:rPr>
            </w:pPr>
            <w:r w:rsidRPr="00D50F67">
              <w:rPr>
                <w:i/>
                <w:iCs/>
                <w:caps w:val="0"/>
                <w:sz w:val="20"/>
                <w:szCs w:val="20"/>
              </w:rPr>
              <w:t>G</w:t>
            </w:r>
            <w:r w:rsidR="005C5047" w:rsidRPr="00D50F67">
              <w:rPr>
                <w:i/>
                <w:iCs/>
                <w:caps w:val="0"/>
                <w:sz w:val="20"/>
                <w:szCs w:val="20"/>
              </w:rPr>
              <w:t>.4-Elaboration et validation de la Demande de Propositions (DP)</w:t>
            </w:r>
          </w:p>
        </w:tc>
        <w:tc>
          <w:tcPr>
            <w:tcW w:w="1701" w:type="dxa"/>
            <w:shd w:val="clear" w:color="auto" w:fill="D9D9D9"/>
            <w:vAlign w:val="center"/>
          </w:tcPr>
          <w:p w14:paraId="2E393E95" w14:textId="77777777" w:rsidR="005C5047" w:rsidRPr="00D50F67" w:rsidRDefault="005C5047" w:rsidP="003D56A3">
            <w:pPr>
              <w:spacing w:after="120"/>
              <w:ind w:left="1097"/>
              <w:rPr>
                <w:i/>
                <w:sz w:val="20"/>
                <w:szCs w:val="20"/>
              </w:rPr>
            </w:pPr>
          </w:p>
        </w:tc>
      </w:tr>
      <w:tr w:rsidR="001100DE" w:rsidRPr="001A1E7E" w14:paraId="6556275E" w14:textId="77777777" w:rsidTr="00EE4E36">
        <w:trPr>
          <w:cantSplit/>
        </w:trPr>
        <w:tc>
          <w:tcPr>
            <w:tcW w:w="851" w:type="dxa"/>
            <w:vAlign w:val="center"/>
          </w:tcPr>
          <w:p w14:paraId="7DFA92CC" w14:textId="727E2F35" w:rsidR="001100DE" w:rsidRPr="001A1E7E" w:rsidRDefault="001100DE" w:rsidP="001100DE">
            <w:pPr>
              <w:spacing w:after="120"/>
              <w:jc w:val="center"/>
              <w:rPr>
                <w:sz w:val="20"/>
                <w:szCs w:val="20"/>
              </w:rPr>
            </w:pPr>
            <w:r w:rsidRPr="001A1E7E">
              <w:rPr>
                <w:sz w:val="20"/>
                <w:szCs w:val="20"/>
              </w:rPr>
              <w:t>G.4.1</w:t>
            </w:r>
          </w:p>
        </w:tc>
        <w:tc>
          <w:tcPr>
            <w:tcW w:w="1559" w:type="dxa"/>
            <w:vAlign w:val="center"/>
          </w:tcPr>
          <w:p w14:paraId="10DEA827" w14:textId="2942A022" w:rsidR="001100DE" w:rsidRPr="001A1E7E" w:rsidRDefault="001100DE" w:rsidP="001100DE">
            <w:pPr>
              <w:spacing w:after="120"/>
              <w:jc w:val="both"/>
              <w:rPr>
                <w:sz w:val="20"/>
                <w:szCs w:val="20"/>
              </w:rPr>
            </w:pPr>
            <w:r>
              <w:rPr>
                <w:sz w:val="20"/>
                <w:szCs w:val="20"/>
              </w:rPr>
              <w:t>Le demandeur</w:t>
            </w:r>
          </w:p>
        </w:tc>
        <w:tc>
          <w:tcPr>
            <w:tcW w:w="5387" w:type="dxa"/>
            <w:vAlign w:val="center"/>
          </w:tcPr>
          <w:p w14:paraId="48E5A660" w14:textId="3C98CD01" w:rsidR="001100DE" w:rsidRPr="001A1E7E" w:rsidRDefault="001100DE" w:rsidP="001100DE">
            <w:pPr>
              <w:spacing w:after="120"/>
              <w:jc w:val="both"/>
              <w:rPr>
                <w:sz w:val="20"/>
                <w:szCs w:val="20"/>
              </w:rPr>
            </w:pPr>
            <w:r w:rsidRPr="001A1E7E">
              <w:rPr>
                <w:sz w:val="20"/>
                <w:szCs w:val="20"/>
              </w:rPr>
              <w:t xml:space="preserve">Parallèlement au processus d’AMI et d’établissement de la LR, élabore le projet de Demande de Propositions (DP) suivant le modèle requis et le soumet au </w:t>
            </w:r>
            <w:r>
              <w:rPr>
                <w:sz w:val="20"/>
                <w:szCs w:val="20"/>
              </w:rPr>
              <w:t xml:space="preserve">comité interne pour validation </w:t>
            </w:r>
          </w:p>
          <w:p w14:paraId="2D2C9249" w14:textId="77777777" w:rsidR="001100DE" w:rsidRPr="001A1E7E" w:rsidRDefault="001100DE" w:rsidP="001100DE">
            <w:pPr>
              <w:spacing w:after="120"/>
              <w:jc w:val="both"/>
              <w:rPr>
                <w:i/>
                <w:sz w:val="20"/>
                <w:szCs w:val="20"/>
              </w:rPr>
            </w:pPr>
            <w:r w:rsidRPr="001A1E7E">
              <w:rPr>
                <w:sz w:val="20"/>
                <w:szCs w:val="20"/>
              </w:rPr>
              <w:t>Délai : 3 jours.</w:t>
            </w:r>
          </w:p>
        </w:tc>
        <w:tc>
          <w:tcPr>
            <w:tcW w:w="1701" w:type="dxa"/>
            <w:vAlign w:val="center"/>
          </w:tcPr>
          <w:p w14:paraId="21F4B318" w14:textId="77777777" w:rsidR="001100DE" w:rsidRPr="001A1E7E" w:rsidRDefault="001100DE" w:rsidP="001100DE">
            <w:pPr>
              <w:spacing w:after="120"/>
              <w:jc w:val="center"/>
              <w:rPr>
                <w:sz w:val="20"/>
                <w:szCs w:val="20"/>
              </w:rPr>
            </w:pPr>
            <w:r w:rsidRPr="001A1E7E">
              <w:rPr>
                <w:sz w:val="20"/>
                <w:szCs w:val="20"/>
              </w:rPr>
              <w:t>Courrier et</w:t>
            </w:r>
          </w:p>
          <w:p w14:paraId="43875884" w14:textId="77777777" w:rsidR="001100DE" w:rsidRPr="001A1E7E" w:rsidRDefault="001100DE" w:rsidP="001100DE">
            <w:pPr>
              <w:spacing w:after="120"/>
              <w:jc w:val="center"/>
              <w:rPr>
                <w:sz w:val="20"/>
                <w:szCs w:val="20"/>
              </w:rPr>
            </w:pPr>
            <w:r w:rsidRPr="001A1E7E">
              <w:rPr>
                <w:sz w:val="20"/>
                <w:szCs w:val="20"/>
              </w:rPr>
              <w:t>Projet de DP</w:t>
            </w:r>
          </w:p>
          <w:p w14:paraId="3A5B8DA8" w14:textId="77777777" w:rsidR="001100DE" w:rsidRPr="001A1E7E" w:rsidRDefault="001100DE" w:rsidP="001100DE">
            <w:pPr>
              <w:spacing w:after="120"/>
              <w:jc w:val="center"/>
              <w:rPr>
                <w:sz w:val="20"/>
                <w:szCs w:val="20"/>
              </w:rPr>
            </w:pPr>
          </w:p>
        </w:tc>
      </w:tr>
      <w:tr w:rsidR="001100DE" w:rsidRPr="001A1E7E" w14:paraId="4846B804" w14:textId="77777777" w:rsidTr="00EE4E36">
        <w:trPr>
          <w:cantSplit/>
        </w:trPr>
        <w:tc>
          <w:tcPr>
            <w:tcW w:w="851" w:type="dxa"/>
            <w:vAlign w:val="center"/>
          </w:tcPr>
          <w:p w14:paraId="330F3235" w14:textId="3535122C" w:rsidR="001100DE" w:rsidRPr="001A1E7E" w:rsidRDefault="001100DE" w:rsidP="001100DE">
            <w:pPr>
              <w:spacing w:after="120"/>
              <w:jc w:val="center"/>
              <w:rPr>
                <w:sz w:val="20"/>
                <w:szCs w:val="20"/>
              </w:rPr>
            </w:pPr>
            <w:r>
              <w:rPr>
                <w:sz w:val="20"/>
                <w:szCs w:val="20"/>
              </w:rPr>
              <w:t>G.4.2</w:t>
            </w:r>
          </w:p>
        </w:tc>
        <w:tc>
          <w:tcPr>
            <w:tcW w:w="1559" w:type="dxa"/>
            <w:vAlign w:val="center"/>
          </w:tcPr>
          <w:p w14:paraId="6905D89E" w14:textId="54479737" w:rsidR="001100DE" w:rsidRPr="001A1E7E" w:rsidRDefault="001100DE" w:rsidP="001100DE">
            <w:pPr>
              <w:spacing w:after="120"/>
              <w:jc w:val="both"/>
              <w:rPr>
                <w:sz w:val="20"/>
                <w:szCs w:val="20"/>
              </w:rPr>
            </w:pPr>
            <w:r>
              <w:rPr>
                <w:sz w:val="20"/>
                <w:szCs w:val="20"/>
              </w:rPr>
              <w:t>Comité interne</w:t>
            </w:r>
          </w:p>
        </w:tc>
        <w:tc>
          <w:tcPr>
            <w:tcW w:w="5387" w:type="dxa"/>
            <w:vAlign w:val="center"/>
          </w:tcPr>
          <w:p w14:paraId="771744A5" w14:textId="0B14B4AD" w:rsidR="001100DE" w:rsidRPr="00D50F67" w:rsidRDefault="001100DE" w:rsidP="001100DE">
            <w:pPr>
              <w:pStyle w:val="BodyText21"/>
              <w:widowControl/>
              <w:tabs>
                <w:tab w:val="left" w:pos="356"/>
              </w:tabs>
              <w:spacing w:after="120"/>
              <w:rPr>
                <w:rFonts w:ascii="Times New Roman" w:hAnsi="Times New Roman"/>
                <w:sz w:val="20"/>
                <w:szCs w:val="20"/>
              </w:rPr>
            </w:pPr>
            <w:r w:rsidRPr="00D50F67">
              <w:rPr>
                <w:rFonts w:ascii="Times New Roman" w:hAnsi="Times New Roman"/>
                <w:sz w:val="20"/>
                <w:szCs w:val="20"/>
              </w:rPr>
              <w:t xml:space="preserve">Examine </w:t>
            </w:r>
            <w:r>
              <w:rPr>
                <w:rFonts w:ascii="Times New Roman" w:hAnsi="Times New Roman"/>
                <w:sz w:val="20"/>
                <w:szCs w:val="20"/>
              </w:rPr>
              <w:t>et valide le</w:t>
            </w:r>
            <w:r w:rsidRPr="00D50F67">
              <w:rPr>
                <w:rFonts w:ascii="Times New Roman" w:hAnsi="Times New Roman"/>
                <w:sz w:val="20"/>
                <w:szCs w:val="20"/>
              </w:rPr>
              <w:t xml:space="preserve"> projet de DPRO</w:t>
            </w:r>
            <w:r>
              <w:rPr>
                <w:rFonts w:ascii="Times New Roman" w:hAnsi="Times New Roman"/>
                <w:sz w:val="20"/>
                <w:szCs w:val="20"/>
              </w:rPr>
              <w:t xml:space="preserve"> et le transmet au Coordonnateur ou à son intérim pour signature</w:t>
            </w:r>
          </w:p>
          <w:p w14:paraId="20541C89" w14:textId="7C2EAF5C" w:rsidR="001100DE" w:rsidRPr="001A1E7E" w:rsidRDefault="001100DE" w:rsidP="001100DE">
            <w:pPr>
              <w:spacing w:after="120"/>
              <w:jc w:val="both"/>
              <w:rPr>
                <w:sz w:val="20"/>
                <w:szCs w:val="20"/>
              </w:rPr>
            </w:pPr>
            <w:r w:rsidRPr="00D50F67">
              <w:rPr>
                <w:sz w:val="20"/>
                <w:szCs w:val="20"/>
              </w:rPr>
              <w:t>Délai 5 jours</w:t>
            </w:r>
          </w:p>
        </w:tc>
        <w:tc>
          <w:tcPr>
            <w:tcW w:w="1701" w:type="dxa"/>
            <w:vAlign w:val="center"/>
          </w:tcPr>
          <w:p w14:paraId="73BDAA70" w14:textId="77777777" w:rsidR="001100DE" w:rsidRPr="001A1E7E" w:rsidRDefault="001100DE" w:rsidP="001100DE">
            <w:pPr>
              <w:spacing w:after="120"/>
              <w:jc w:val="center"/>
              <w:rPr>
                <w:sz w:val="20"/>
                <w:szCs w:val="20"/>
              </w:rPr>
            </w:pPr>
            <w:r w:rsidRPr="001A1E7E">
              <w:rPr>
                <w:sz w:val="20"/>
                <w:szCs w:val="20"/>
              </w:rPr>
              <w:t>Courrier et</w:t>
            </w:r>
          </w:p>
          <w:p w14:paraId="4E409155" w14:textId="77777777" w:rsidR="001100DE" w:rsidRPr="001A1E7E" w:rsidRDefault="001100DE" w:rsidP="001100DE">
            <w:pPr>
              <w:spacing w:after="120"/>
              <w:jc w:val="center"/>
              <w:rPr>
                <w:sz w:val="20"/>
                <w:szCs w:val="20"/>
              </w:rPr>
            </w:pPr>
            <w:r w:rsidRPr="001A1E7E">
              <w:rPr>
                <w:sz w:val="20"/>
                <w:szCs w:val="20"/>
              </w:rPr>
              <w:t>Projet de DP</w:t>
            </w:r>
          </w:p>
          <w:p w14:paraId="55D78644" w14:textId="77777777" w:rsidR="001100DE" w:rsidRPr="001A1E7E" w:rsidRDefault="001100DE" w:rsidP="001100DE">
            <w:pPr>
              <w:spacing w:after="120"/>
              <w:jc w:val="center"/>
              <w:rPr>
                <w:sz w:val="20"/>
                <w:szCs w:val="20"/>
              </w:rPr>
            </w:pPr>
          </w:p>
        </w:tc>
      </w:tr>
      <w:tr w:rsidR="001100DE" w:rsidRPr="00D50F67" w14:paraId="7450F9AB" w14:textId="77777777" w:rsidTr="00EE4E36">
        <w:trPr>
          <w:cantSplit/>
          <w:trHeight w:val="603"/>
        </w:trPr>
        <w:tc>
          <w:tcPr>
            <w:tcW w:w="851" w:type="dxa"/>
            <w:vAlign w:val="center"/>
          </w:tcPr>
          <w:p w14:paraId="353129F9" w14:textId="4634F039" w:rsidR="001100DE" w:rsidRPr="001A1E7E" w:rsidRDefault="001100DE" w:rsidP="001100DE">
            <w:pPr>
              <w:spacing w:after="120"/>
              <w:jc w:val="center"/>
              <w:rPr>
                <w:sz w:val="20"/>
                <w:szCs w:val="20"/>
              </w:rPr>
            </w:pPr>
            <w:r w:rsidRPr="001A1E7E">
              <w:rPr>
                <w:sz w:val="20"/>
                <w:szCs w:val="20"/>
              </w:rPr>
              <w:t>G.4.2</w:t>
            </w:r>
          </w:p>
        </w:tc>
        <w:tc>
          <w:tcPr>
            <w:tcW w:w="1559" w:type="dxa"/>
            <w:vAlign w:val="center"/>
          </w:tcPr>
          <w:p w14:paraId="6B5E1318" w14:textId="54D47581" w:rsidR="001100DE" w:rsidRPr="001A1E7E" w:rsidRDefault="001100DE" w:rsidP="001100DE">
            <w:pPr>
              <w:spacing w:after="120"/>
              <w:rPr>
                <w:sz w:val="20"/>
                <w:szCs w:val="20"/>
              </w:rPr>
            </w:pPr>
            <w:r w:rsidRPr="001A1E7E">
              <w:rPr>
                <w:sz w:val="20"/>
                <w:szCs w:val="20"/>
              </w:rPr>
              <w:t xml:space="preserve">Le Coordonnateur du CEA-CEFORGRIS </w:t>
            </w:r>
            <w:r>
              <w:rPr>
                <w:sz w:val="20"/>
                <w:szCs w:val="20"/>
              </w:rPr>
              <w:t>ou son intérim</w:t>
            </w:r>
          </w:p>
        </w:tc>
        <w:tc>
          <w:tcPr>
            <w:tcW w:w="5387" w:type="dxa"/>
            <w:vAlign w:val="center"/>
          </w:tcPr>
          <w:p w14:paraId="130F640D" w14:textId="3109BD1E" w:rsidR="001100DE" w:rsidRPr="001A1E7E" w:rsidRDefault="001100DE" w:rsidP="001100DE">
            <w:pPr>
              <w:pStyle w:val="BodyText21"/>
              <w:widowControl/>
              <w:tabs>
                <w:tab w:val="left" w:pos="356"/>
              </w:tabs>
              <w:spacing w:after="120"/>
              <w:rPr>
                <w:rFonts w:ascii="Times New Roman" w:hAnsi="Times New Roman"/>
                <w:sz w:val="20"/>
                <w:szCs w:val="20"/>
              </w:rPr>
            </w:pPr>
            <w:r w:rsidRPr="001A1E7E">
              <w:rPr>
                <w:rFonts w:ascii="Times New Roman" w:hAnsi="Times New Roman"/>
                <w:sz w:val="20"/>
                <w:szCs w:val="20"/>
              </w:rPr>
              <w:t xml:space="preserve">Signe le courrier de transmission du projet de DPRO </w:t>
            </w:r>
            <w:r>
              <w:rPr>
                <w:rFonts w:ascii="Times New Roman" w:hAnsi="Times New Roman"/>
                <w:sz w:val="20"/>
                <w:szCs w:val="20"/>
              </w:rPr>
              <w:t xml:space="preserve">et transmet la DP CSAF </w:t>
            </w:r>
          </w:p>
          <w:p w14:paraId="507E0297" w14:textId="6581BA8D" w:rsidR="001100DE" w:rsidRPr="001A1E7E" w:rsidRDefault="001100DE" w:rsidP="001100DE">
            <w:pPr>
              <w:spacing w:after="120"/>
              <w:jc w:val="both"/>
              <w:rPr>
                <w:i/>
                <w:sz w:val="20"/>
                <w:szCs w:val="20"/>
              </w:rPr>
            </w:pPr>
            <w:r w:rsidRPr="001A1E7E">
              <w:rPr>
                <w:sz w:val="20"/>
                <w:szCs w:val="20"/>
              </w:rPr>
              <w:t>Délai : 2 jours</w:t>
            </w:r>
            <w:r w:rsidRPr="001A1E7E">
              <w:rPr>
                <w:i/>
                <w:sz w:val="20"/>
                <w:szCs w:val="20"/>
              </w:rPr>
              <w:t xml:space="preserve"> </w:t>
            </w:r>
          </w:p>
        </w:tc>
        <w:tc>
          <w:tcPr>
            <w:tcW w:w="1701" w:type="dxa"/>
            <w:vAlign w:val="center"/>
          </w:tcPr>
          <w:p w14:paraId="0D3639B8" w14:textId="77777777" w:rsidR="001100DE" w:rsidRPr="00D50F67" w:rsidRDefault="001100DE" w:rsidP="001100DE">
            <w:pPr>
              <w:pStyle w:val="BodyText21"/>
              <w:widowControl/>
              <w:spacing w:after="120"/>
              <w:jc w:val="center"/>
              <w:rPr>
                <w:rFonts w:ascii="Times New Roman" w:hAnsi="Times New Roman"/>
                <w:sz w:val="20"/>
                <w:szCs w:val="20"/>
              </w:rPr>
            </w:pPr>
            <w:r w:rsidRPr="001A1E7E">
              <w:rPr>
                <w:rFonts w:ascii="Times New Roman" w:hAnsi="Times New Roman"/>
                <w:sz w:val="20"/>
                <w:szCs w:val="20"/>
              </w:rPr>
              <w:t>Courrier  de transmission signé et projet de DP</w:t>
            </w:r>
          </w:p>
        </w:tc>
      </w:tr>
      <w:tr w:rsidR="001100DE" w:rsidRPr="00D50F67" w14:paraId="3F7F2D51" w14:textId="77777777" w:rsidTr="00EE4E36">
        <w:trPr>
          <w:cantSplit/>
        </w:trPr>
        <w:tc>
          <w:tcPr>
            <w:tcW w:w="851" w:type="dxa"/>
            <w:vAlign w:val="center"/>
          </w:tcPr>
          <w:p w14:paraId="3821C70D" w14:textId="77777777" w:rsidR="001100DE" w:rsidRPr="00D50F67" w:rsidRDefault="001100DE" w:rsidP="001100DE">
            <w:pPr>
              <w:spacing w:after="120"/>
              <w:jc w:val="center"/>
              <w:rPr>
                <w:sz w:val="20"/>
                <w:szCs w:val="20"/>
              </w:rPr>
            </w:pPr>
          </w:p>
        </w:tc>
        <w:tc>
          <w:tcPr>
            <w:tcW w:w="6946" w:type="dxa"/>
            <w:gridSpan w:val="2"/>
            <w:shd w:val="clear" w:color="auto" w:fill="D9D9D9"/>
            <w:vAlign w:val="center"/>
          </w:tcPr>
          <w:p w14:paraId="02DDFD44" w14:textId="1754D81A" w:rsidR="001100DE" w:rsidRPr="00D50F67" w:rsidRDefault="001100DE" w:rsidP="001100DE">
            <w:pPr>
              <w:pStyle w:val="Titre5"/>
              <w:spacing w:before="0"/>
              <w:rPr>
                <w:sz w:val="20"/>
                <w:szCs w:val="20"/>
              </w:rPr>
            </w:pPr>
            <w:r w:rsidRPr="00D50F67">
              <w:rPr>
                <w:sz w:val="20"/>
                <w:szCs w:val="20"/>
              </w:rPr>
              <w:t>G</w:t>
            </w:r>
            <w:r w:rsidRPr="00D50F67">
              <w:rPr>
                <w:i/>
                <w:iCs/>
                <w:caps w:val="0"/>
                <w:sz w:val="20"/>
                <w:szCs w:val="20"/>
              </w:rPr>
              <w:t xml:space="preserve"> .5-Transmission de la DP aux consultants figurant sur la liste restreinte</w:t>
            </w:r>
          </w:p>
        </w:tc>
        <w:tc>
          <w:tcPr>
            <w:tcW w:w="1701" w:type="dxa"/>
            <w:shd w:val="clear" w:color="auto" w:fill="D9D9D9"/>
            <w:vAlign w:val="center"/>
          </w:tcPr>
          <w:p w14:paraId="1949CE61" w14:textId="77777777" w:rsidR="001100DE" w:rsidRPr="00D50F67" w:rsidRDefault="001100DE" w:rsidP="001100DE">
            <w:pPr>
              <w:spacing w:after="120"/>
              <w:ind w:left="1097"/>
              <w:rPr>
                <w:sz w:val="20"/>
                <w:szCs w:val="20"/>
              </w:rPr>
            </w:pPr>
          </w:p>
        </w:tc>
      </w:tr>
      <w:tr w:rsidR="001100DE" w:rsidRPr="00D50F67" w14:paraId="08791303" w14:textId="77777777" w:rsidTr="00EE4E36">
        <w:trPr>
          <w:cantSplit/>
        </w:trPr>
        <w:tc>
          <w:tcPr>
            <w:tcW w:w="851" w:type="dxa"/>
            <w:vAlign w:val="center"/>
          </w:tcPr>
          <w:p w14:paraId="0CFA5140" w14:textId="55B0D421" w:rsidR="001100DE" w:rsidRPr="00D50F67" w:rsidRDefault="001100DE" w:rsidP="001100DE">
            <w:pPr>
              <w:spacing w:after="120"/>
              <w:jc w:val="center"/>
              <w:rPr>
                <w:sz w:val="20"/>
                <w:szCs w:val="20"/>
              </w:rPr>
            </w:pPr>
            <w:r w:rsidRPr="00D50F67">
              <w:rPr>
                <w:sz w:val="20"/>
                <w:szCs w:val="20"/>
              </w:rPr>
              <w:t xml:space="preserve"> G.5.1</w:t>
            </w:r>
          </w:p>
        </w:tc>
        <w:tc>
          <w:tcPr>
            <w:tcW w:w="1559" w:type="dxa"/>
            <w:vAlign w:val="center"/>
          </w:tcPr>
          <w:p w14:paraId="7A0BA909" w14:textId="57275C3F" w:rsidR="001100DE" w:rsidRPr="00D50F67" w:rsidRDefault="001100DE" w:rsidP="001100DE">
            <w:pPr>
              <w:shd w:val="clear" w:color="auto" w:fill="FFFFFF"/>
              <w:spacing w:after="120"/>
              <w:jc w:val="both"/>
              <w:rPr>
                <w:sz w:val="20"/>
                <w:szCs w:val="20"/>
              </w:rPr>
            </w:pPr>
            <w:r>
              <w:rPr>
                <w:sz w:val="20"/>
                <w:szCs w:val="20"/>
              </w:rPr>
              <w:t>CSAF</w:t>
            </w:r>
          </w:p>
        </w:tc>
        <w:tc>
          <w:tcPr>
            <w:tcW w:w="5387" w:type="dxa"/>
            <w:vAlign w:val="center"/>
          </w:tcPr>
          <w:p w14:paraId="35759210" w14:textId="59B088EB" w:rsidR="001100DE" w:rsidRDefault="001100DE" w:rsidP="001100DE">
            <w:pPr>
              <w:spacing w:after="120"/>
              <w:jc w:val="both"/>
              <w:rPr>
                <w:sz w:val="20"/>
                <w:szCs w:val="20"/>
              </w:rPr>
            </w:pPr>
            <w:r w:rsidRPr="00D50F67">
              <w:rPr>
                <w:sz w:val="20"/>
                <w:szCs w:val="20"/>
              </w:rPr>
              <w:t xml:space="preserve">Finalise les lettres d’invitation aux consultants qu’il </w:t>
            </w:r>
            <w:r w:rsidR="00CC252B">
              <w:rPr>
                <w:sz w:val="20"/>
                <w:szCs w:val="20"/>
              </w:rPr>
              <w:t>transmet au PRM</w:t>
            </w:r>
          </w:p>
          <w:p w14:paraId="17890D7F" w14:textId="2FE9BFF3" w:rsidR="001100DE" w:rsidRPr="00D50F67" w:rsidRDefault="001100DE" w:rsidP="001100DE">
            <w:pPr>
              <w:spacing w:after="120"/>
              <w:jc w:val="both"/>
              <w:rPr>
                <w:bCs/>
                <w:i/>
                <w:iCs/>
                <w:sz w:val="20"/>
                <w:szCs w:val="20"/>
              </w:rPr>
            </w:pPr>
            <w:r w:rsidRPr="00D50F67">
              <w:rPr>
                <w:sz w:val="20"/>
                <w:szCs w:val="20"/>
              </w:rPr>
              <w:t>Délai : 1 jour</w:t>
            </w:r>
          </w:p>
        </w:tc>
        <w:tc>
          <w:tcPr>
            <w:tcW w:w="1701" w:type="dxa"/>
            <w:vAlign w:val="center"/>
          </w:tcPr>
          <w:p w14:paraId="7FD77A3A" w14:textId="77777777" w:rsidR="001100DE" w:rsidRPr="00D50F67" w:rsidRDefault="001100DE" w:rsidP="001100DE">
            <w:pPr>
              <w:spacing w:after="120"/>
              <w:jc w:val="center"/>
              <w:rPr>
                <w:sz w:val="20"/>
                <w:szCs w:val="20"/>
              </w:rPr>
            </w:pPr>
            <w:r w:rsidRPr="00D50F67">
              <w:rPr>
                <w:sz w:val="20"/>
                <w:szCs w:val="20"/>
              </w:rPr>
              <w:t>Projets de lettre d’invitation</w:t>
            </w:r>
          </w:p>
        </w:tc>
      </w:tr>
      <w:tr w:rsidR="001100DE" w:rsidRPr="00D50F67" w14:paraId="0D171D6D" w14:textId="77777777" w:rsidTr="00EE4E36">
        <w:trPr>
          <w:cantSplit/>
        </w:trPr>
        <w:tc>
          <w:tcPr>
            <w:tcW w:w="851" w:type="dxa"/>
            <w:vAlign w:val="center"/>
          </w:tcPr>
          <w:p w14:paraId="27DB0B05" w14:textId="4C74588B" w:rsidR="001100DE" w:rsidRPr="00D50F67" w:rsidRDefault="001100DE" w:rsidP="001100DE">
            <w:pPr>
              <w:spacing w:after="120"/>
              <w:jc w:val="center"/>
              <w:rPr>
                <w:sz w:val="20"/>
                <w:szCs w:val="20"/>
              </w:rPr>
            </w:pPr>
            <w:r w:rsidRPr="00D50F67">
              <w:rPr>
                <w:sz w:val="20"/>
                <w:szCs w:val="20"/>
              </w:rPr>
              <w:t>G .5.2</w:t>
            </w:r>
          </w:p>
        </w:tc>
        <w:tc>
          <w:tcPr>
            <w:tcW w:w="1559" w:type="dxa"/>
            <w:vAlign w:val="center"/>
          </w:tcPr>
          <w:p w14:paraId="194289BF" w14:textId="77777777" w:rsidR="001100DE" w:rsidRPr="00D50F67" w:rsidRDefault="001100DE" w:rsidP="001100DE">
            <w:pPr>
              <w:shd w:val="clear" w:color="auto" w:fill="FFFFFF"/>
              <w:spacing w:after="120"/>
              <w:jc w:val="both"/>
              <w:rPr>
                <w:sz w:val="20"/>
                <w:szCs w:val="20"/>
              </w:rPr>
            </w:pPr>
            <w:r w:rsidRPr="00D50F67">
              <w:rPr>
                <w:sz w:val="20"/>
                <w:szCs w:val="20"/>
              </w:rPr>
              <w:t>PRM</w:t>
            </w:r>
          </w:p>
        </w:tc>
        <w:tc>
          <w:tcPr>
            <w:tcW w:w="5387" w:type="dxa"/>
            <w:vAlign w:val="center"/>
          </w:tcPr>
          <w:p w14:paraId="28AB3071" w14:textId="77777777" w:rsidR="001100DE" w:rsidRPr="00D50F67" w:rsidRDefault="001100DE" w:rsidP="001100DE">
            <w:pPr>
              <w:spacing w:after="120"/>
              <w:jc w:val="both"/>
              <w:rPr>
                <w:sz w:val="20"/>
                <w:szCs w:val="20"/>
              </w:rPr>
            </w:pPr>
            <w:r w:rsidRPr="00D50F67">
              <w:rPr>
                <w:sz w:val="20"/>
                <w:szCs w:val="20"/>
              </w:rPr>
              <w:t>Signe les lettres d’invitation aux consultants et les fait transmettre aux destinataires</w:t>
            </w:r>
          </w:p>
          <w:p w14:paraId="4A6E208A" w14:textId="77777777" w:rsidR="001100DE" w:rsidRPr="00D50F67" w:rsidRDefault="001100DE" w:rsidP="001100DE">
            <w:pPr>
              <w:spacing w:after="120"/>
              <w:jc w:val="both"/>
              <w:rPr>
                <w:i/>
                <w:sz w:val="20"/>
                <w:szCs w:val="20"/>
              </w:rPr>
            </w:pPr>
            <w:r w:rsidRPr="00D50F67">
              <w:rPr>
                <w:sz w:val="20"/>
                <w:szCs w:val="20"/>
              </w:rPr>
              <w:t>Délai : 1 jour</w:t>
            </w:r>
          </w:p>
        </w:tc>
        <w:tc>
          <w:tcPr>
            <w:tcW w:w="1701" w:type="dxa"/>
            <w:vAlign w:val="center"/>
          </w:tcPr>
          <w:p w14:paraId="7DE31E87" w14:textId="77777777" w:rsidR="001100DE" w:rsidRPr="00D50F67" w:rsidRDefault="001100DE" w:rsidP="001100DE">
            <w:pPr>
              <w:spacing w:after="120"/>
              <w:jc w:val="center"/>
              <w:rPr>
                <w:sz w:val="20"/>
                <w:szCs w:val="20"/>
              </w:rPr>
            </w:pPr>
            <w:r w:rsidRPr="00D50F67">
              <w:rPr>
                <w:sz w:val="20"/>
                <w:szCs w:val="20"/>
              </w:rPr>
              <w:t>Courriers signés</w:t>
            </w:r>
          </w:p>
        </w:tc>
      </w:tr>
      <w:tr w:rsidR="001100DE" w:rsidRPr="00D50F67" w14:paraId="2946AE2F" w14:textId="77777777" w:rsidTr="00EE4E36">
        <w:trPr>
          <w:cantSplit/>
        </w:trPr>
        <w:tc>
          <w:tcPr>
            <w:tcW w:w="851" w:type="dxa"/>
            <w:vAlign w:val="center"/>
          </w:tcPr>
          <w:p w14:paraId="418311EA" w14:textId="0B5C53AD" w:rsidR="001100DE" w:rsidRPr="00D50F67" w:rsidRDefault="001100DE" w:rsidP="00CC252B">
            <w:pPr>
              <w:pStyle w:val="Titre4"/>
              <w:spacing w:before="0"/>
              <w:jc w:val="center"/>
              <w:rPr>
                <w:b w:val="0"/>
                <w:caps w:val="0"/>
                <w:sz w:val="20"/>
                <w:szCs w:val="20"/>
              </w:rPr>
            </w:pPr>
            <w:r w:rsidRPr="00D50F67">
              <w:rPr>
                <w:b w:val="0"/>
                <w:bCs w:val="0"/>
                <w:sz w:val="20"/>
                <w:szCs w:val="20"/>
              </w:rPr>
              <w:t>G</w:t>
            </w:r>
            <w:r w:rsidRPr="00D50F67">
              <w:rPr>
                <w:b w:val="0"/>
                <w:caps w:val="0"/>
                <w:sz w:val="20"/>
                <w:szCs w:val="20"/>
              </w:rPr>
              <w:t>.5.</w:t>
            </w:r>
            <w:r w:rsidR="00CC252B">
              <w:rPr>
                <w:b w:val="0"/>
                <w:caps w:val="0"/>
                <w:sz w:val="20"/>
                <w:szCs w:val="20"/>
              </w:rPr>
              <w:t>3</w:t>
            </w:r>
          </w:p>
        </w:tc>
        <w:tc>
          <w:tcPr>
            <w:tcW w:w="1559" w:type="dxa"/>
            <w:vAlign w:val="center"/>
          </w:tcPr>
          <w:p w14:paraId="5C531F7D" w14:textId="35439674" w:rsidR="001100DE" w:rsidRPr="00D50F67" w:rsidRDefault="00CC252B" w:rsidP="001100DE">
            <w:pPr>
              <w:shd w:val="clear" w:color="auto" w:fill="FFFFFF"/>
              <w:spacing w:after="120"/>
              <w:jc w:val="both"/>
              <w:rPr>
                <w:sz w:val="20"/>
                <w:szCs w:val="20"/>
              </w:rPr>
            </w:pPr>
            <w:r>
              <w:rPr>
                <w:sz w:val="20"/>
                <w:szCs w:val="20"/>
              </w:rPr>
              <w:t>CSAF</w:t>
            </w:r>
          </w:p>
          <w:p w14:paraId="7BEBE44F" w14:textId="77777777" w:rsidR="001100DE" w:rsidRPr="00D50F67" w:rsidRDefault="001100DE" w:rsidP="001100DE">
            <w:pPr>
              <w:shd w:val="clear" w:color="auto" w:fill="FFFFFF"/>
              <w:spacing w:after="120"/>
              <w:jc w:val="both"/>
              <w:rPr>
                <w:sz w:val="20"/>
                <w:szCs w:val="20"/>
              </w:rPr>
            </w:pPr>
          </w:p>
        </w:tc>
        <w:tc>
          <w:tcPr>
            <w:tcW w:w="5387" w:type="dxa"/>
            <w:vAlign w:val="center"/>
          </w:tcPr>
          <w:p w14:paraId="32B12F99" w14:textId="58B7ACC0" w:rsidR="001100DE" w:rsidRPr="00D50F67" w:rsidRDefault="001100DE" w:rsidP="001100DE">
            <w:pPr>
              <w:spacing w:after="120"/>
              <w:jc w:val="both"/>
              <w:rPr>
                <w:sz w:val="20"/>
                <w:szCs w:val="20"/>
              </w:rPr>
            </w:pPr>
            <w:r w:rsidRPr="00D50F67">
              <w:rPr>
                <w:sz w:val="20"/>
                <w:szCs w:val="20"/>
              </w:rPr>
              <w:t>Transmet les lettres d’invitation aux consultants nationaux et scannées aux étrangers et la DP aux consultants figurant sur la liste restreinte ;</w:t>
            </w:r>
          </w:p>
          <w:p w14:paraId="527BC55E" w14:textId="77777777" w:rsidR="001100DE" w:rsidRPr="00D50F67" w:rsidRDefault="001100DE" w:rsidP="001100DE">
            <w:pPr>
              <w:spacing w:after="120"/>
              <w:jc w:val="both"/>
              <w:rPr>
                <w:sz w:val="20"/>
                <w:szCs w:val="20"/>
              </w:rPr>
            </w:pPr>
            <w:r w:rsidRPr="00D50F67">
              <w:rPr>
                <w:sz w:val="20"/>
                <w:szCs w:val="20"/>
              </w:rPr>
              <w:t>Classe les accusés de réception des lettres d’invitation et un exemplaire de la DP dans le dossier  d’archivage relatif à la sélection.</w:t>
            </w:r>
          </w:p>
          <w:p w14:paraId="714F773E" w14:textId="77777777" w:rsidR="001100DE" w:rsidRPr="00D50F67" w:rsidRDefault="001100DE" w:rsidP="001100DE">
            <w:pPr>
              <w:spacing w:after="120"/>
              <w:jc w:val="both"/>
              <w:rPr>
                <w:bCs/>
                <w:i/>
                <w:iCs/>
                <w:sz w:val="20"/>
                <w:szCs w:val="20"/>
              </w:rPr>
            </w:pPr>
            <w:r w:rsidRPr="00D50F67">
              <w:rPr>
                <w:sz w:val="20"/>
                <w:szCs w:val="20"/>
              </w:rPr>
              <w:t>Délai : 1 jour</w:t>
            </w:r>
          </w:p>
        </w:tc>
        <w:tc>
          <w:tcPr>
            <w:tcW w:w="1701" w:type="dxa"/>
            <w:vAlign w:val="center"/>
          </w:tcPr>
          <w:p w14:paraId="109E8C66" w14:textId="77777777" w:rsidR="001100DE" w:rsidRPr="00D50F67" w:rsidRDefault="001100DE" w:rsidP="001100DE">
            <w:pPr>
              <w:spacing w:after="120"/>
              <w:jc w:val="center"/>
              <w:rPr>
                <w:sz w:val="20"/>
                <w:szCs w:val="20"/>
              </w:rPr>
            </w:pPr>
            <w:r w:rsidRPr="00D50F67">
              <w:rPr>
                <w:sz w:val="20"/>
                <w:szCs w:val="20"/>
              </w:rPr>
              <w:t>Lettres d’invitation signées et accusés de réception</w:t>
            </w:r>
          </w:p>
          <w:p w14:paraId="2D7CD6BC" w14:textId="77777777" w:rsidR="001100DE" w:rsidRPr="00D50F67" w:rsidRDefault="001100DE" w:rsidP="001100DE">
            <w:pPr>
              <w:spacing w:after="120"/>
              <w:rPr>
                <w:sz w:val="20"/>
                <w:szCs w:val="20"/>
              </w:rPr>
            </w:pPr>
          </w:p>
        </w:tc>
      </w:tr>
      <w:tr w:rsidR="001100DE" w:rsidRPr="00D50F67" w14:paraId="13CE0529" w14:textId="77777777" w:rsidTr="00EE4E36">
        <w:trPr>
          <w:cantSplit/>
        </w:trPr>
        <w:tc>
          <w:tcPr>
            <w:tcW w:w="851" w:type="dxa"/>
            <w:vAlign w:val="center"/>
          </w:tcPr>
          <w:p w14:paraId="17950A48" w14:textId="77777777" w:rsidR="001100DE" w:rsidRPr="00D50F67" w:rsidRDefault="001100DE" w:rsidP="001100DE">
            <w:pPr>
              <w:spacing w:after="120"/>
              <w:jc w:val="center"/>
              <w:rPr>
                <w:sz w:val="20"/>
                <w:szCs w:val="20"/>
              </w:rPr>
            </w:pPr>
          </w:p>
        </w:tc>
        <w:tc>
          <w:tcPr>
            <w:tcW w:w="6946" w:type="dxa"/>
            <w:gridSpan w:val="2"/>
            <w:shd w:val="clear" w:color="auto" w:fill="D9D9D9"/>
          </w:tcPr>
          <w:p w14:paraId="4BB83164" w14:textId="3D5F4DA7" w:rsidR="001100DE" w:rsidRPr="00D50F67" w:rsidRDefault="001100DE" w:rsidP="001100DE">
            <w:pPr>
              <w:pStyle w:val="Titre5"/>
              <w:spacing w:before="0"/>
              <w:ind w:left="360"/>
              <w:rPr>
                <w:sz w:val="20"/>
                <w:szCs w:val="20"/>
              </w:rPr>
            </w:pPr>
            <w:r w:rsidRPr="00D50F67">
              <w:rPr>
                <w:sz w:val="20"/>
                <w:szCs w:val="20"/>
              </w:rPr>
              <w:t>IV</w:t>
            </w:r>
            <w:r w:rsidRPr="00D50F67">
              <w:rPr>
                <w:i/>
                <w:iCs/>
                <w:caps w:val="0"/>
                <w:sz w:val="20"/>
                <w:szCs w:val="20"/>
              </w:rPr>
              <w:t>.6-Préparation et dépôt des propositions</w:t>
            </w:r>
          </w:p>
        </w:tc>
        <w:tc>
          <w:tcPr>
            <w:tcW w:w="1701" w:type="dxa"/>
            <w:shd w:val="clear" w:color="auto" w:fill="D9D9D9"/>
            <w:vAlign w:val="center"/>
          </w:tcPr>
          <w:p w14:paraId="744B9CDF" w14:textId="77777777" w:rsidR="001100DE" w:rsidRPr="00D50F67" w:rsidRDefault="001100DE" w:rsidP="001100DE">
            <w:pPr>
              <w:spacing w:after="120"/>
              <w:rPr>
                <w:sz w:val="20"/>
                <w:szCs w:val="20"/>
              </w:rPr>
            </w:pPr>
          </w:p>
        </w:tc>
      </w:tr>
      <w:tr w:rsidR="001100DE" w:rsidRPr="00D50F67" w14:paraId="49E9C3C2" w14:textId="77777777" w:rsidTr="00EE4E36">
        <w:trPr>
          <w:cantSplit/>
        </w:trPr>
        <w:tc>
          <w:tcPr>
            <w:tcW w:w="851" w:type="dxa"/>
            <w:vAlign w:val="center"/>
          </w:tcPr>
          <w:p w14:paraId="61A8A9F8" w14:textId="4094E33E" w:rsidR="001100DE" w:rsidRPr="00D50F67" w:rsidRDefault="001100DE" w:rsidP="001100DE">
            <w:pPr>
              <w:spacing w:after="120"/>
              <w:jc w:val="center"/>
              <w:rPr>
                <w:sz w:val="20"/>
                <w:szCs w:val="20"/>
              </w:rPr>
            </w:pPr>
            <w:r w:rsidRPr="00D50F67">
              <w:rPr>
                <w:sz w:val="20"/>
                <w:szCs w:val="20"/>
              </w:rPr>
              <w:t xml:space="preserve">G.6.1 </w:t>
            </w:r>
          </w:p>
        </w:tc>
        <w:tc>
          <w:tcPr>
            <w:tcW w:w="1559" w:type="dxa"/>
          </w:tcPr>
          <w:p w14:paraId="1E8D7227" w14:textId="5BE0EF97" w:rsidR="001100DE" w:rsidRPr="00D50F67" w:rsidRDefault="00CC252B" w:rsidP="001100DE">
            <w:pPr>
              <w:spacing w:after="120"/>
              <w:jc w:val="both"/>
              <w:rPr>
                <w:sz w:val="20"/>
                <w:szCs w:val="20"/>
              </w:rPr>
            </w:pPr>
            <w:r>
              <w:rPr>
                <w:sz w:val="20"/>
                <w:szCs w:val="20"/>
              </w:rPr>
              <w:t>CSAF</w:t>
            </w:r>
          </w:p>
        </w:tc>
        <w:tc>
          <w:tcPr>
            <w:tcW w:w="5387" w:type="dxa"/>
            <w:vAlign w:val="center"/>
          </w:tcPr>
          <w:p w14:paraId="3360FA97" w14:textId="77777777" w:rsidR="001100DE" w:rsidRPr="00D50F67" w:rsidRDefault="001100DE" w:rsidP="001100DE">
            <w:pPr>
              <w:pStyle w:val="BodyText21"/>
              <w:widowControl/>
              <w:spacing w:after="120"/>
              <w:rPr>
                <w:rFonts w:ascii="Times New Roman" w:hAnsi="Times New Roman"/>
                <w:sz w:val="20"/>
                <w:szCs w:val="20"/>
              </w:rPr>
            </w:pPr>
            <w:r w:rsidRPr="00D50F67">
              <w:rPr>
                <w:rFonts w:ascii="Times New Roman" w:hAnsi="Times New Roman"/>
                <w:sz w:val="20"/>
                <w:szCs w:val="20"/>
              </w:rPr>
              <w:t xml:space="preserve">Tient une fiche de réception des propositions </w:t>
            </w:r>
          </w:p>
          <w:p w14:paraId="2A7A4414" w14:textId="77777777" w:rsidR="001100DE" w:rsidRPr="00D50F67" w:rsidRDefault="001100DE" w:rsidP="001100DE">
            <w:pPr>
              <w:pStyle w:val="BodyText21"/>
              <w:widowControl/>
              <w:spacing w:after="120"/>
              <w:rPr>
                <w:rFonts w:ascii="Times New Roman" w:hAnsi="Times New Roman"/>
                <w:i/>
                <w:sz w:val="20"/>
                <w:szCs w:val="20"/>
              </w:rPr>
            </w:pPr>
            <w:r w:rsidRPr="00D50F67">
              <w:rPr>
                <w:rFonts w:ascii="Times New Roman" w:hAnsi="Times New Roman"/>
                <w:sz w:val="20"/>
                <w:szCs w:val="20"/>
              </w:rPr>
              <w:t>Délai : Durée de remise des propositions</w:t>
            </w:r>
            <w:r w:rsidRPr="00D50F67">
              <w:rPr>
                <w:rFonts w:ascii="Times New Roman" w:hAnsi="Times New Roman"/>
                <w:i/>
                <w:sz w:val="20"/>
                <w:szCs w:val="20"/>
              </w:rPr>
              <w:t>.</w:t>
            </w:r>
          </w:p>
        </w:tc>
        <w:tc>
          <w:tcPr>
            <w:tcW w:w="1701" w:type="dxa"/>
            <w:vAlign w:val="center"/>
          </w:tcPr>
          <w:p w14:paraId="2F928936" w14:textId="77777777" w:rsidR="001100DE" w:rsidRPr="00D50F67" w:rsidRDefault="001100DE" w:rsidP="001100DE">
            <w:pPr>
              <w:spacing w:after="120"/>
              <w:rPr>
                <w:sz w:val="20"/>
                <w:szCs w:val="20"/>
              </w:rPr>
            </w:pPr>
            <w:r w:rsidRPr="00D50F67">
              <w:rPr>
                <w:sz w:val="20"/>
                <w:szCs w:val="20"/>
              </w:rPr>
              <w:t xml:space="preserve">Fiche de réception </w:t>
            </w:r>
          </w:p>
          <w:p w14:paraId="23A69D35" w14:textId="77777777" w:rsidR="001100DE" w:rsidRPr="00D50F67" w:rsidRDefault="001100DE" w:rsidP="001100DE">
            <w:pPr>
              <w:spacing w:after="120"/>
              <w:rPr>
                <w:sz w:val="20"/>
                <w:szCs w:val="20"/>
              </w:rPr>
            </w:pPr>
            <w:r w:rsidRPr="00D50F67">
              <w:rPr>
                <w:sz w:val="20"/>
                <w:szCs w:val="20"/>
              </w:rPr>
              <w:t>des propositions</w:t>
            </w:r>
          </w:p>
        </w:tc>
      </w:tr>
      <w:tr w:rsidR="001100DE" w:rsidRPr="00D50F67" w14:paraId="191504C2" w14:textId="77777777" w:rsidTr="00EE4E36">
        <w:trPr>
          <w:cantSplit/>
        </w:trPr>
        <w:tc>
          <w:tcPr>
            <w:tcW w:w="851" w:type="dxa"/>
            <w:vAlign w:val="center"/>
          </w:tcPr>
          <w:p w14:paraId="2807CA96" w14:textId="1D7AC192" w:rsidR="001100DE" w:rsidRPr="00D50F67" w:rsidRDefault="001100DE" w:rsidP="001100DE">
            <w:pPr>
              <w:spacing w:after="120"/>
              <w:jc w:val="center"/>
              <w:rPr>
                <w:sz w:val="20"/>
                <w:szCs w:val="20"/>
              </w:rPr>
            </w:pPr>
            <w:r w:rsidRPr="00D50F67">
              <w:rPr>
                <w:sz w:val="20"/>
                <w:szCs w:val="20"/>
              </w:rPr>
              <w:t>G.6.2</w:t>
            </w:r>
          </w:p>
        </w:tc>
        <w:tc>
          <w:tcPr>
            <w:tcW w:w="1559" w:type="dxa"/>
          </w:tcPr>
          <w:p w14:paraId="4DF39F8D" w14:textId="77777777" w:rsidR="001100DE" w:rsidRPr="00D50F67" w:rsidRDefault="001100DE" w:rsidP="001100DE">
            <w:pPr>
              <w:spacing w:after="120"/>
              <w:jc w:val="both"/>
              <w:rPr>
                <w:sz w:val="20"/>
                <w:szCs w:val="20"/>
              </w:rPr>
            </w:pPr>
          </w:p>
          <w:p w14:paraId="163CD3DE" w14:textId="77777777" w:rsidR="001100DE" w:rsidRPr="00D50F67" w:rsidRDefault="001100DE" w:rsidP="001100DE">
            <w:pPr>
              <w:spacing w:after="120"/>
              <w:jc w:val="both"/>
              <w:rPr>
                <w:sz w:val="20"/>
                <w:szCs w:val="20"/>
              </w:rPr>
            </w:pPr>
          </w:p>
          <w:p w14:paraId="3698B7DA" w14:textId="77777777" w:rsidR="001100DE" w:rsidRPr="00D50F67" w:rsidRDefault="001100DE" w:rsidP="001100DE">
            <w:pPr>
              <w:spacing w:after="120"/>
              <w:jc w:val="both"/>
              <w:rPr>
                <w:sz w:val="20"/>
                <w:szCs w:val="20"/>
              </w:rPr>
            </w:pPr>
            <w:r w:rsidRPr="00D50F67">
              <w:rPr>
                <w:sz w:val="20"/>
                <w:szCs w:val="20"/>
              </w:rPr>
              <w:t>Le Candidat</w:t>
            </w:r>
          </w:p>
        </w:tc>
        <w:tc>
          <w:tcPr>
            <w:tcW w:w="5387" w:type="dxa"/>
          </w:tcPr>
          <w:p w14:paraId="1BD1F59F" w14:textId="2D9C1906" w:rsidR="001100DE" w:rsidRPr="00D50F67" w:rsidRDefault="001100DE" w:rsidP="001100DE">
            <w:pPr>
              <w:spacing w:after="120"/>
              <w:jc w:val="both"/>
              <w:rPr>
                <w:sz w:val="20"/>
                <w:szCs w:val="20"/>
              </w:rPr>
            </w:pPr>
            <w:r w:rsidRPr="00D50F67">
              <w:rPr>
                <w:sz w:val="20"/>
                <w:szCs w:val="20"/>
              </w:rPr>
              <w:t>Prépare sa proposition dans</w:t>
            </w:r>
            <w:r w:rsidR="00CC252B">
              <w:rPr>
                <w:sz w:val="20"/>
                <w:szCs w:val="20"/>
              </w:rPr>
              <w:t xml:space="preserve"> les délais sur la base des d</w:t>
            </w:r>
            <w:r w:rsidRPr="00D50F67">
              <w:rPr>
                <w:sz w:val="20"/>
                <w:szCs w:val="20"/>
              </w:rPr>
              <w:t xml:space="preserve">onnées précisées dans la DP. </w:t>
            </w:r>
          </w:p>
          <w:p w14:paraId="60C89CEA" w14:textId="77777777" w:rsidR="001100DE" w:rsidRPr="00D50F67" w:rsidRDefault="001100DE" w:rsidP="001100DE">
            <w:pPr>
              <w:spacing w:after="120"/>
              <w:jc w:val="both"/>
              <w:rPr>
                <w:sz w:val="20"/>
                <w:szCs w:val="20"/>
              </w:rPr>
            </w:pPr>
            <w:r w:rsidRPr="00D50F67">
              <w:rPr>
                <w:sz w:val="20"/>
                <w:szCs w:val="20"/>
              </w:rPr>
              <w:t>Durant cette période, il peut à tout moment demander des clarifications à l’autorité contractante.</w:t>
            </w:r>
          </w:p>
          <w:p w14:paraId="0B38BA24" w14:textId="77777777" w:rsidR="001100DE" w:rsidRPr="00D50F67" w:rsidRDefault="001100DE" w:rsidP="001100DE">
            <w:pPr>
              <w:spacing w:after="120"/>
              <w:jc w:val="both"/>
              <w:rPr>
                <w:sz w:val="20"/>
                <w:szCs w:val="20"/>
              </w:rPr>
            </w:pPr>
            <w:r w:rsidRPr="00D50F67">
              <w:rPr>
                <w:sz w:val="20"/>
                <w:szCs w:val="20"/>
              </w:rPr>
              <w:t>Délai : Durée de remise des propositions.</w:t>
            </w:r>
          </w:p>
        </w:tc>
        <w:tc>
          <w:tcPr>
            <w:tcW w:w="1701" w:type="dxa"/>
            <w:vAlign w:val="center"/>
          </w:tcPr>
          <w:p w14:paraId="1A49B798" w14:textId="77777777" w:rsidR="001100DE" w:rsidRPr="00D50F67" w:rsidRDefault="001100DE" w:rsidP="001100DE">
            <w:pPr>
              <w:spacing w:after="120"/>
              <w:jc w:val="center"/>
              <w:rPr>
                <w:sz w:val="20"/>
                <w:szCs w:val="20"/>
              </w:rPr>
            </w:pPr>
            <w:r w:rsidRPr="00D50F67">
              <w:rPr>
                <w:sz w:val="20"/>
                <w:szCs w:val="20"/>
              </w:rPr>
              <w:t>Offre, demandes de clarification</w:t>
            </w:r>
          </w:p>
        </w:tc>
      </w:tr>
      <w:tr w:rsidR="001100DE" w:rsidRPr="00D50F67" w14:paraId="0041D85B" w14:textId="77777777" w:rsidTr="007B0FEF">
        <w:trPr>
          <w:cantSplit/>
        </w:trPr>
        <w:tc>
          <w:tcPr>
            <w:tcW w:w="851" w:type="dxa"/>
            <w:vAlign w:val="center"/>
          </w:tcPr>
          <w:p w14:paraId="56644557" w14:textId="2DACEFFF" w:rsidR="001100DE" w:rsidRPr="00D50F67" w:rsidRDefault="001100DE" w:rsidP="001100DE">
            <w:pPr>
              <w:spacing w:after="120"/>
              <w:jc w:val="center"/>
              <w:rPr>
                <w:sz w:val="20"/>
                <w:szCs w:val="20"/>
              </w:rPr>
            </w:pPr>
            <w:r w:rsidRPr="00D50F67">
              <w:rPr>
                <w:sz w:val="20"/>
                <w:szCs w:val="20"/>
              </w:rPr>
              <w:t>G.6.3</w:t>
            </w:r>
          </w:p>
        </w:tc>
        <w:tc>
          <w:tcPr>
            <w:tcW w:w="1559" w:type="dxa"/>
            <w:vAlign w:val="center"/>
          </w:tcPr>
          <w:p w14:paraId="7CD49C2F" w14:textId="21AA0A1F" w:rsidR="001100DE" w:rsidRPr="00D50F67" w:rsidRDefault="00CC252B" w:rsidP="001100DE">
            <w:pPr>
              <w:spacing w:after="120"/>
              <w:jc w:val="both"/>
              <w:rPr>
                <w:sz w:val="20"/>
                <w:szCs w:val="20"/>
              </w:rPr>
            </w:pPr>
            <w:r>
              <w:rPr>
                <w:sz w:val="20"/>
                <w:szCs w:val="20"/>
              </w:rPr>
              <w:t>CSAF</w:t>
            </w:r>
          </w:p>
        </w:tc>
        <w:tc>
          <w:tcPr>
            <w:tcW w:w="5387" w:type="dxa"/>
          </w:tcPr>
          <w:p w14:paraId="0378AAFE" w14:textId="198DA13E" w:rsidR="001100DE" w:rsidRPr="00D50F67" w:rsidRDefault="001100DE" w:rsidP="001100DE">
            <w:pPr>
              <w:spacing w:after="120"/>
              <w:jc w:val="both"/>
              <w:rPr>
                <w:sz w:val="20"/>
                <w:szCs w:val="20"/>
              </w:rPr>
            </w:pPr>
            <w:r w:rsidRPr="00D50F67">
              <w:rPr>
                <w:sz w:val="20"/>
                <w:szCs w:val="20"/>
              </w:rPr>
              <w:t xml:space="preserve">Traite en liaison avec </w:t>
            </w:r>
            <w:r w:rsidR="00CC252B">
              <w:rPr>
                <w:sz w:val="20"/>
                <w:szCs w:val="20"/>
              </w:rPr>
              <w:t>le comité interne</w:t>
            </w:r>
            <w:r w:rsidRPr="00D50F67">
              <w:rPr>
                <w:sz w:val="20"/>
                <w:szCs w:val="20"/>
              </w:rPr>
              <w:t xml:space="preserve"> les demandes de clarification.</w:t>
            </w:r>
          </w:p>
          <w:p w14:paraId="474485C0" w14:textId="77777777" w:rsidR="001100DE" w:rsidRPr="00D50F67" w:rsidRDefault="001100DE" w:rsidP="001100DE">
            <w:pPr>
              <w:spacing w:after="120"/>
              <w:jc w:val="both"/>
              <w:rPr>
                <w:sz w:val="20"/>
                <w:szCs w:val="20"/>
              </w:rPr>
            </w:pPr>
            <w:r w:rsidRPr="00D50F67">
              <w:rPr>
                <w:sz w:val="20"/>
                <w:szCs w:val="20"/>
              </w:rPr>
              <w:t xml:space="preserve">Il notifie à la signature de PRM au candidat ayant formulé la demande les éléments de réponses en informant également les autres candidats </w:t>
            </w:r>
          </w:p>
          <w:p w14:paraId="2ACBE86C" w14:textId="77777777" w:rsidR="001100DE" w:rsidRPr="00D50F67" w:rsidRDefault="001100DE" w:rsidP="001100DE">
            <w:pPr>
              <w:spacing w:after="120"/>
              <w:jc w:val="both"/>
              <w:rPr>
                <w:sz w:val="20"/>
                <w:szCs w:val="20"/>
              </w:rPr>
            </w:pPr>
            <w:r w:rsidRPr="00D50F67">
              <w:rPr>
                <w:sz w:val="20"/>
                <w:szCs w:val="20"/>
              </w:rPr>
              <w:t>Délai : durée indiquée dans la DP</w:t>
            </w:r>
          </w:p>
        </w:tc>
        <w:tc>
          <w:tcPr>
            <w:tcW w:w="1701" w:type="dxa"/>
            <w:vAlign w:val="center"/>
          </w:tcPr>
          <w:p w14:paraId="6BA0509F" w14:textId="77777777" w:rsidR="001100DE" w:rsidRPr="00D50F67" w:rsidRDefault="001100DE" w:rsidP="001100DE">
            <w:pPr>
              <w:spacing w:after="120"/>
              <w:jc w:val="center"/>
              <w:rPr>
                <w:sz w:val="20"/>
                <w:szCs w:val="20"/>
              </w:rPr>
            </w:pPr>
            <w:r w:rsidRPr="00D50F67">
              <w:rPr>
                <w:sz w:val="20"/>
                <w:szCs w:val="20"/>
              </w:rPr>
              <w:t>Décharge réponse clarification</w:t>
            </w:r>
          </w:p>
        </w:tc>
      </w:tr>
      <w:tr w:rsidR="001100DE" w:rsidRPr="00D50F67" w14:paraId="7279CA6E" w14:textId="77777777" w:rsidTr="00EE4E36">
        <w:trPr>
          <w:cantSplit/>
        </w:trPr>
        <w:tc>
          <w:tcPr>
            <w:tcW w:w="851" w:type="dxa"/>
            <w:vAlign w:val="center"/>
          </w:tcPr>
          <w:p w14:paraId="7915C072" w14:textId="1FF8C234" w:rsidR="001100DE" w:rsidRPr="00D50F67" w:rsidRDefault="001100DE" w:rsidP="001100DE">
            <w:pPr>
              <w:spacing w:after="120"/>
              <w:jc w:val="center"/>
              <w:rPr>
                <w:sz w:val="20"/>
                <w:szCs w:val="20"/>
              </w:rPr>
            </w:pPr>
            <w:r w:rsidRPr="00D50F67">
              <w:rPr>
                <w:sz w:val="20"/>
                <w:szCs w:val="20"/>
              </w:rPr>
              <w:t>G.6.4</w:t>
            </w:r>
          </w:p>
        </w:tc>
        <w:tc>
          <w:tcPr>
            <w:tcW w:w="1559" w:type="dxa"/>
          </w:tcPr>
          <w:p w14:paraId="5284C7C1" w14:textId="77777777" w:rsidR="001100DE" w:rsidRPr="00D50F67" w:rsidRDefault="001100DE" w:rsidP="001100DE">
            <w:pPr>
              <w:spacing w:after="120"/>
              <w:jc w:val="both"/>
              <w:rPr>
                <w:sz w:val="20"/>
                <w:szCs w:val="20"/>
              </w:rPr>
            </w:pPr>
            <w:r w:rsidRPr="00D50F67">
              <w:rPr>
                <w:sz w:val="20"/>
                <w:szCs w:val="20"/>
              </w:rPr>
              <w:t>Le Candidat</w:t>
            </w:r>
          </w:p>
        </w:tc>
        <w:tc>
          <w:tcPr>
            <w:tcW w:w="5387" w:type="dxa"/>
          </w:tcPr>
          <w:p w14:paraId="4AF02662" w14:textId="77777777" w:rsidR="001100DE" w:rsidRPr="00D50F67" w:rsidRDefault="001100DE" w:rsidP="001100DE">
            <w:pPr>
              <w:spacing w:after="120"/>
              <w:jc w:val="both"/>
              <w:rPr>
                <w:sz w:val="20"/>
                <w:szCs w:val="20"/>
              </w:rPr>
            </w:pPr>
            <w:r w:rsidRPr="00D50F67">
              <w:rPr>
                <w:sz w:val="20"/>
                <w:szCs w:val="20"/>
              </w:rPr>
              <w:t>Dépose sa proposition aux lieux et date indiqués dans la DP.</w:t>
            </w:r>
          </w:p>
          <w:p w14:paraId="79FD4D52" w14:textId="77777777" w:rsidR="001100DE" w:rsidRPr="00D50F67" w:rsidRDefault="001100DE" w:rsidP="001100DE">
            <w:pPr>
              <w:spacing w:after="120"/>
              <w:jc w:val="both"/>
              <w:rPr>
                <w:sz w:val="20"/>
                <w:szCs w:val="20"/>
              </w:rPr>
            </w:pPr>
            <w:r w:rsidRPr="00D50F67">
              <w:rPr>
                <w:sz w:val="20"/>
                <w:szCs w:val="20"/>
              </w:rPr>
              <w:t>Délai : Durée de remise des propositions.</w:t>
            </w:r>
          </w:p>
        </w:tc>
        <w:tc>
          <w:tcPr>
            <w:tcW w:w="1701" w:type="dxa"/>
            <w:vAlign w:val="center"/>
          </w:tcPr>
          <w:p w14:paraId="058C4D2F" w14:textId="77777777" w:rsidR="001100DE" w:rsidRPr="00D50F67" w:rsidRDefault="001100DE" w:rsidP="001100DE">
            <w:pPr>
              <w:spacing w:after="120"/>
              <w:jc w:val="center"/>
              <w:rPr>
                <w:sz w:val="20"/>
                <w:szCs w:val="20"/>
              </w:rPr>
            </w:pPr>
            <w:r w:rsidRPr="00D50F67">
              <w:rPr>
                <w:sz w:val="20"/>
                <w:szCs w:val="20"/>
              </w:rPr>
              <w:t>Fiche /registre de dépôt des propositions</w:t>
            </w:r>
          </w:p>
        </w:tc>
      </w:tr>
      <w:tr w:rsidR="001100DE" w:rsidRPr="00D50F67" w14:paraId="618DB894" w14:textId="77777777" w:rsidTr="00EE4E36">
        <w:trPr>
          <w:cantSplit/>
        </w:trPr>
        <w:tc>
          <w:tcPr>
            <w:tcW w:w="851" w:type="dxa"/>
            <w:vAlign w:val="center"/>
          </w:tcPr>
          <w:p w14:paraId="4557CD4E" w14:textId="77777777" w:rsidR="001100DE" w:rsidRPr="00D50F67" w:rsidRDefault="001100DE" w:rsidP="001100DE">
            <w:pPr>
              <w:spacing w:after="120"/>
              <w:jc w:val="center"/>
              <w:rPr>
                <w:sz w:val="20"/>
                <w:szCs w:val="20"/>
              </w:rPr>
            </w:pPr>
          </w:p>
        </w:tc>
        <w:tc>
          <w:tcPr>
            <w:tcW w:w="6946" w:type="dxa"/>
            <w:gridSpan w:val="2"/>
            <w:shd w:val="clear" w:color="auto" w:fill="D9D9D9"/>
            <w:vAlign w:val="center"/>
          </w:tcPr>
          <w:p w14:paraId="546C002D" w14:textId="2D167865" w:rsidR="001100DE" w:rsidRPr="00D50F67" w:rsidRDefault="001100DE" w:rsidP="001100DE">
            <w:pPr>
              <w:pStyle w:val="Titre5"/>
              <w:spacing w:before="0"/>
              <w:rPr>
                <w:sz w:val="20"/>
                <w:szCs w:val="20"/>
              </w:rPr>
            </w:pPr>
            <w:r w:rsidRPr="00D50F67">
              <w:rPr>
                <w:i/>
                <w:iCs/>
                <w:caps w:val="0"/>
                <w:sz w:val="20"/>
                <w:szCs w:val="20"/>
              </w:rPr>
              <w:t>G.7-Réception et ouverture des plis</w:t>
            </w:r>
          </w:p>
        </w:tc>
        <w:tc>
          <w:tcPr>
            <w:tcW w:w="1701" w:type="dxa"/>
            <w:shd w:val="clear" w:color="auto" w:fill="D9D9D9"/>
            <w:vAlign w:val="center"/>
          </w:tcPr>
          <w:p w14:paraId="4E4FAC31" w14:textId="77777777" w:rsidR="001100DE" w:rsidRPr="00D50F67" w:rsidRDefault="001100DE" w:rsidP="001100DE">
            <w:pPr>
              <w:spacing w:after="120"/>
              <w:jc w:val="center"/>
              <w:rPr>
                <w:sz w:val="20"/>
                <w:szCs w:val="20"/>
              </w:rPr>
            </w:pPr>
          </w:p>
        </w:tc>
      </w:tr>
      <w:tr w:rsidR="001100DE" w:rsidRPr="00D50F67" w14:paraId="17CC1B3E" w14:textId="77777777" w:rsidTr="00EE4E36">
        <w:trPr>
          <w:cantSplit/>
        </w:trPr>
        <w:tc>
          <w:tcPr>
            <w:tcW w:w="851" w:type="dxa"/>
            <w:vAlign w:val="center"/>
          </w:tcPr>
          <w:p w14:paraId="14EEEB5F" w14:textId="4C3A8145" w:rsidR="001100DE" w:rsidRPr="00D50F67" w:rsidRDefault="001100DE" w:rsidP="001100DE">
            <w:pPr>
              <w:spacing w:after="120"/>
              <w:jc w:val="center"/>
              <w:rPr>
                <w:sz w:val="20"/>
                <w:szCs w:val="20"/>
              </w:rPr>
            </w:pPr>
            <w:r w:rsidRPr="00D50F67">
              <w:rPr>
                <w:sz w:val="20"/>
                <w:szCs w:val="20"/>
              </w:rPr>
              <w:t>G.7.1</w:t>
            </w:r>
          </w:p>
        </w:tc>
        <w:tc>
          <w:tcPr>
            <w:tcW w:w="1559" w:type="dxa"/>
            <w:vAlign w:val="center"/>
          </w:tcPr>
          <w:p w14:paraId="2CC85AAE" w14:textId="1D0BB4DD" w:rsidR="001100DE" w:rsidRPr="00D50F67" w:rsidRDefault="00CC252B" w:rsidP="001100DE">
            <w:pPr>
              <w:spacing w:after="120"/>
              <w:rPr>
                <w:sz w:val="20"/>
                <w:szCs w:val="20"/>
              </w:rPr>
            </w:pPr>
            <w:r>
              <w:rPr>
                <w:sz w:val="20"/>
                <w:szCs w:val="20"/>
              </w:rPr>
              <w:t>CSAF</w:t>
            </w:r>
          </w:p>
        </w:tc>
        <w:tc>
          <w:tcPr>
            <w:tcW w:w="5387" w:type="dxa"/>
            <w:vAlign w:val="center"/>
          </w:tcPr>
          <w:p w14:paraId="1D4B7D69" w14:textId="7E07ED10" w:rsidR="001100DE" w:rsidRPr="00D50F67" w:rsidRDefault="001100DE" w:rsidP="001100DE">
            <w:pPr>
              <w:pStyle w:val="BodyText21"/>
              <w:widowControl/>
              <w:spacing w:after="120"/>
              <w:rPr>
                <w:rFonts w:ascii="Times New Roman" w:hAnsi="Times New Roman"/>
                <w:sz w:val="20"/>
                <w:szCs w:val="20"/>
              </w:rPr>
            </w:pPr>
            <w:r w:rsidRPr="00D50F67">
              <w:rPr>
                <w:rFonts w:ascii="Times New Roman" w:hAnsi="Times New Roman"/>
                <w:sz w:val="20"/>
                <w:szCs w:val="20"/>
              </w:rPr>
              <w:t xml:space="preserve">Dans les dix jours suivant la transmission de la DP aux consultants, rédige et transmet les courriers invitant les membres </w:t>
            </w:r>
            <w:r w:rsidR="00CC252B">
              <w:rPr>
                <w:rFonts w:ascii="Times New Roman" w:hAnsi="Times New Roman"/>
                <w:sz w:val="20"/>
                <w:szCs w:val="20"/>
              </w:rPr>
              <w:t>du comité interne</w:t>
            </w:r>
            <w:r w:rsidRPr="00D50F67">
              <w:rPr>
                <w:rFonts w:ascii="Times New Roman" w:hAnsi="Times New Roman"/>
                <w:sz w:val="20"/>
                <w:szCs w:val="20"/>
              </w:rPr>
              <w:t xml:space="preserve"> à la séance publique d’ouverture des plis. </w:t>
            </w:r>
          </w:p>
          <w:p w14:paraId="7416E175" w14:textId="77777777" w:rsidR="001100DE" w:rsidRPr="00D50F67" w:rsidRDefault="001100DE" w:rsidP="001100DE">
            <w:pPr>
              <w:spacing w:after="120"/>
              <w:jc w:val="both"/>
              <w:rPr>
                <w:i/>
                <w:sz w:val="20"/>
                <w:szCs w:val="20"/>
              </w:rPr>
            </w:pPr>
            <w:r w:rsidRPr="00D50F67">
              <w:rPr>
                <w:sz w:val="20"/>
                <w:szCs w:val="20"/>
              </w:rPr>
              <w:t>Délai : 1 jour.</w:t>
            </w:r>
          </w:p>
        </w:tc>
        <w:tc>
          <w:tcPr>
            <w:tcW w:w="1701" w:type="dxa"/>
            <w:vAlign w:val="center"/>
          </w:tcPr>
          <w:p w14:paraId="2CD44E2D" w14:textId="77777777" w:rsidR="001100DE" w:rsidRPr="00D50F67" w:rsidRDefault="001100DE" w:rsidP="001100DE">
            <w:pPr>
              <w:spacing w:after="120"/>
              <w:jc w:val="center"/>
              <w:rPr>
                <w:sz w:val="20"/>
                <w:szCs w:val="20"/>
              </w:rPr>
            </w:pPr>
            <w:r w:rsidRPr="00D50F67">
              <w:rPr>
                <w:sz w:val="20"/>
                <w:szCs w:val="20"/>
              </w:rPr>
              <w:t>Courriers d’invitation</w:t>
            </w:r>
          </w:p>
          <w:p w14:paraId="67C7D3CF" w14:textId="77777777" w:rsidR="001100DE" w:rsidRPr="00D50F67" w:rsidRDefault="001100DE" w:rsidP="001100DE">
            <w:pPr>
              <w:spacing w:after="120"/>
              <w:jc w:val="center"/>
              <w:rPr>
                <w:sz w:val="20"/>
                <w:szCs w:val="20"/>
              </w:rPr>
            </w:pPr>
            <w:r w:rsidRPr="00D50F67">
              <w:rPr>
                <w:sz w:val="20"/>
                <w:szCs w:val="20"/>
              </w:rPr>
              <w:t>et DP</w:t>
            </w:r>
          </w:p>
          <w:p w14:paraId="7815A6A1" w14:textId="77777777" w:rsidR="001100DE" w:rsidRPr="00D50F67" w:rsidRDefault="001100DE" w:rsidP="001100DE">
            <w:pPr>
              <w:spacing w:after="120"/>
              <w:jc w:val="center"/>
              <w:rPr>
                <w:sz w:val="20"/>
                <w:szCs w:val="20"/>
              </w:rPr>
            </w:pPr>
          </w:p>
          <w:p w14:paraId="71A6670C" w14:textId="77777777" w:rsidR="001100DE" w:rsidRPr="00D50F67" w:rsidRDefault="001100DE" w:rsidP="001100DE">
            <w:pPr>
              <w:spacing w:after="120"/>
              <w:jc w:val="center"/>
              <w:rPr>
                <w:sz w:val="20"/>
                <w:szCs w:val="20"/>
              </w:rPr>
            </w:pPr>
          </w:p>
        </w:tc>
      </w:tr>
      <w:tr w:rsidR="001100DE" w:rsidRPr="00D50F67" w14:paraId="7CD67971" w14:textId="77777777" w:rsidTr="00EE4E36">
        <w:trPr>
          <w:cantSplit/>
          <w:trHeight w:val="2032"/>
        </w:trPr>
        <w:tc>
          <w:tcPr>
            <w:tcW w:w="851" w:type="dxa"/>
            <w:vAlign w:val="center"/>
          </w:tcPr>
          <w:p w14:paraId="0C3DD1F3" w14:textId="4FF7EE2C" w:rsidR="001100DE" w:rsidRPr="00D50F67" w:rsidRDefault="001100DE" w:rsidP="001100DE">
            <w:pPr>
              <w:spacing w:after="120"/>
              <w:jc w:val="center"/>
              <w:rPr>
                <w:sz w:val="20"/>
                <w:szCs w:val="20"/>
              </w:rPr>
            </w:pPr>
            <w:r w:rsidRPr="00D50F67">
              <w:rPr>
                <w:sz w:val="20"/>
                <w:szCs w:val="20"/>
              </w:rPr>
              <w:lastRenderedPageBreak/>
              <w:t>G.7.2</w:t>
            </w:r>
          </w:p>
        </w:tc>
        <w:tc>
          <w:tcPr>
            <w:tcW w:w="1559" w:type="dxa"/>
            <w:vAlign w:val="center"/>
          </w:tcPr>
          <w:p w14:paraId="3AAC0223" w14:textId="77777777" w:rsidR="001100DE" w:rsidRPr="00D50F67" w:rsidRDefault="001100DE" w:rsidP="001100DE">
            <w:pPr>
              <w:spacing w:after="120"/>
              <w:jc w:val="both"/>
              <w:rPr>
                <w:sz w:val="20"/>
                <w:szCs w:val="20"/>
              </w:rPr>
            </w:pPr>
          </w:p>
          <w:p w14:paraId="73DACEA8" w14:textId="77777777" w:rsidR="001100DE" w:rsidRPr="00D50F67" w:rsidRDefault="001100DE" w:rsidP="001100DE">
            <w:pPr>
              <w:spacing w:after="120"/>
              <w:jc w:val="both"/>
              <w:rPr>
                <w:sz w:val="20"/>
                <w:szCs w:val="20"/>
              </w:rPr>
            </w:pPr>
          </w:p>
          <w:p w14:paraId="2C36E9FC" w14:textId="77777777" w:rsidR="001100DE" w:rsidRPr="00D50F67" w:rsidRDefault="001100DE" w:rsidP="001100DE">
            <w:pPr>
              <w:spacing w:after="120"/>
              <w:jc w:val="both"/>
              <w:rPr>
                <w:sz w:val="20"/>
                <w:szCs w:val="20"/>
              </w:rPr>
            </w:pPr>
          </w:p>
          <w:p w14:paraId="51BB3233" w14:textId="77777777" w:rsidR="001100DE" w:rsidRPr="00D50F67" w:rsidRDefault="001100DE" w:rsidP="001100DE">
            <w:pPr>
              <w:spacing w:after="120"/>
              <w:jc w:val="both"/>
              <w:rPr>
                <w:sz w:val="20"/>
                <w:szCs w:val="20"/>
              </w:rPr>
            </w:pPr>
          </w:p>
          <w:p w14:paraId="1581BD93" w14:textId="77777777" w:rsidR="001100DE" w:rsidRPr="00D50F67" w:rsidRDefault="001100DE" w:rsidP="001100DE">
            <w:pPr>
              <w:spacing w:after="120"/>
              <w:jc w:val="both"/>
              <w:rPr>
                <w:sz w:val="20"/>
                <w:szCs w:val="20"/>
              </w:rPr>
            </w:pPr>
          </w:p>
          <w:p w14:paraId="2D526B39" w14:textId="77777777" w:rsidR="001100DE" w:rsidRPr="00D50F67" w:rsidRDefault="001100DE" w:rsidP="001100DE">
            <w:pPr>
              <w:spacing w:after="120"/>
              <w:jc w:val="both"/>
              <w:rPr>
                <w:sz w:val="20"/>
                <w:szCs w:val="20"/>
              </w:rPr>
            </w:pPr>
          </w:p>
          <w:p w14:paraId="4DE833BC" w14:textId="2174DC5E" w:rsidR="001100DE" w:rsidRPr="00D50F67" w:rsidRDefault="00CC252B" w:rsidP="001100DE">
            <w:pPr>
              <w:spacing w:after="120"/>
              <w:jc w:val="both"/>
              <w:rPr>
                <w:sz w:val="20"/>
                <w:szCs w:val="20"/>
              </w:rPr>
            </w:pPr>
            <w:r>
              <w:rPr>
                <w:sz w:val="20"/>
                <w:szCs w:val="20"/>
              </w:rPr>
              <w:t>Comité interne</w:t>
            </w:r>
          </w:p>
          <w:p w14:paraId="60159ED1" w14:textId="77777777" w:rsidR="001100DE" w:rsidRPr="00D50F67" w:rsidRDefault="001100DE" w:rsidP="001100DE">
            <w:pPr>
              <w:spacing w:after="120"/>
              <w:jc w:val="both"/>
              <w:rPr>
                <w:sz w:val="20"/>
                <w:szCs w:val="20"/>
              </w:rPr>
            </w:pPr>
          </w:p>
          <w:p w14:paraId="387AAADE" w14:textId="77777777" w:rsidR="001100DE" w:rsidRPr="00D50F67" w:rsidRDefault="001100DE" w:rsidP="001100DE">
            <w:pPr>
              <w:spacing w:after="120"/>
              <w:jc w:val="both"/>
              <w:rPr>
                <w:sz w:val="20"/>
                <w:szCs w:val="20"/>
              </w:rPr>
            </w:pPr>
          </w:p>
          <w:p w14:paraId="34050054" w14:textId="77777777" w:rsidR="001100DE" w:rsidRPr="00D50F67" w:rsidRDefault="001100DE" w:rsidP="001100DE">
            <w:pPr>
              <w:spacing w:after="120"/>
              <w:jc w:val="both"/>
              <w:rPr>
                <w:sz w:val="20"/>
                <w:szCs w:val="20"/>
              </w:rPr>
            </w:pPr>
          </w:p>
        </w:tc>
        <w:tc>
          <w:tcPr>
            <w:tcW w:w="5387" w:type="dxa"/>
            <w:vAlign w:val="center"/>
          </w:tcPr>
          <w:p w14:paraId="4135F821" w14:textId="358A7C6F" w:rsidR="001100DE" w:rsidRPr="00D50F67" w:rsidRDefault="001100DE" w:rsidP="001100DE">
            <w:pPr>
              <w:pStyle w:val="BodyText21"/>
              <w:widowControl/>
              <w:spacing w:after="120"/>
              <w:rPr>
                <w:rFonts w:ascii="Times New Roman" w:hAnsi="Times New Roman"/>
                <w:sz w:val="20"/>
                <w:szCs w:val="20"/>
              </w:rPr>
            </w:pPr>
            <w:r w:rsidRPr="00D50F67">
              <w:rPr>
                <w:rFonts w:ascii="Times New Roman" w:hAnsi="Times New Roman"/>
                <w:sz w:val="20"/>
                <w:szCs w:val="20"/>
              </w:rPr>
              <w:t>Aux jour et heure indiqués dans la DP, procède à l’ouverture publique des plis, notamment les enveloppes contenant les propositions techniques.</w:t>
            </w:r>
          </w:p>
          <w:p w14:paraId="28D286F7" w14:textId="29378669" w:rsidR="001100DE" w:rsidRPr="00D50F67" w:rsidRDefault="001100DE" w:rsidP="001100DE">
            <w:pPr>
              <w:pStyle w:val="BodyText21"/>
              <w:widowControl/>
              <w:spacing w:after="120"/>
              <w:rPr>
                <w:rFonts w:ascii="Times New Roman" w:hAnsi="Times New Roman"/>
                <w:sz w:val="20"/>
                <w:szCs w:val="20"/>
              </w:rPr>
            </w:pPr>
            <w:r w:rsidRPr="00D50F67">
              <w:rPr>
                <w:rFonts w:ascii="Times New Roman" w:hAnsi="Times New Roman"/>
                <w:sz w:val="20"/>
                <w:szCs w:val="20"/>
              </w:rPr>
              <w:t xml:space="preserve">Remet une copie des propositions techniques à chaque membre </w:t>
            </w:r>
            <w:r w:rsidR="00CC252B">
              <w:rPr>
                <w:rFonts w:ascii="Times New Roman" w:hAnsi="Times New Roman"/>
                <w:sz w:val="20"/>
                <w:szCs w:val="20"/>
              </w:rPr>
              <w:t>comité interne</w:t>
            </w:r>
          </w:p>
          <w:p w14:paraId="53D79949" w14:textId="7C83A7FC" w:rsidR="001100DE" w:rsidRPr="00D50F67" w:rsidRDefault="001100DE" w:rsidP="001100DE">
            <w:pPr>
              <w:pStyle w:val="BodyText21"/>
              <w:widowControl/>
              <w:spacing w:after="120"/>
              <w:rPr>
                <w:rFonts w:ascii="Times New Roman" w:hAnsi="Times New Roman"/>
                <w:sz w:val="20"/>
                <w:szCs w:val="20"/>
              </w:rPr>
            </w:pPr>
            <w:r w:rsidRPr="00D50F67">
              <w:rPr>
                <w:rFonts w:ascii="Times New Roman" w:hAnsi="Times New Roman"/>
                <w:sz w:val="20"/>
                <w:szCs w:val="20"/>
              </w:rPr>
              <w:t>Paraphe les enveloppes comportant les propositions financières et les conserver en lieu sûr.</w:t>
            </w:r>
          </w:p>
          <w:p w14:paraId="112059F8" w14:textId="00089621" w:rsidR="001100DE" w:rsidRPr="00D50F67" w:rsidRDefault="001100DE" w:rsidP="001100DE">
            <w:pPr>
              <w:spacing w:after="120"/>
              <w:jc w:val="both"/>
              <w:rPr>
                <w:sz w:val="20"/>
                <w:szCs w:val="20"/>
              </w:rPr>
            </w:pPr>
            <w:r w:rsidRPr="00D50F67">
              <w:rPr>
                <w:sz w:val="20"/>
                <w:szCs w:val="20"/>
              </w:rPr>
              <w:t>Fixe la date d’analyse pa</w:t>
            </w:r>
            <w:r w:rsidR="00CC252B">
              <w:rPr>
                <w:sz w:val="20"/>
                <w:szCs w:val="20"/>
              </w:rPr>
              <w:t xml:space="preserve">r la sous-commission technique </w:t>
            </w:r>
            <w:r w:rsidRPr="00D50F67">
              <w:rPr>
                <w:sz w:val="20"/>
                <w:szCs w:val="20"/>
              </w:rPr>
              <w:t>des propositions techniques.</w:t>
            </w:r>
          </w:p>
          <w:p w14:paraId="21282768" w14:textId="77777777" w:rsidR="001100DE" w:rsidRPr="00D50F67" w:rsidRDefault="001100DE" w:rsidP="001100DE">
            <w:pPr>
              <w:spacing w:after="120"/>
              <w:jc w:val="both"/>
              <w:rPr>
                <w:sz w:val="20"/>
                <w:szCs w:val="20"/>
              </w:rPr>
            </w:pPr>
            <w:r w:rsidRPr="00D50F67">
              <w:rPr>
                <w:sz w:val="20"/>
                <w:szCs w:val="20"/>
              </w:rPr>
              <w:t>Délai : Aux jour et heures d’ouverture des plis.</w:t>
            </w:r>
          </w:p>
        </w:tc>
        <w:tc>
          <w:tcPr>
            <w:tcW w:w="1701" w:type="dxa"/>
            <w:vAlign w:val="center"/>
          </w:tcPr>
          <w:p w14:paraId="1C7C8FFC" w14:textId="77777777" w:rsidR="001100DE" w:rsidRPr="00D50F67" w:rsidRDefault="001100DE" w:rsidP="001100DE">
            <w:pPr>
              <w:spacing w:after="120"/>
              <w:jc w:val="center"/>
              <w:rPr>
                <w:sz w:val="20"/>
                <w:szCs w:val="20"/>
              </w:rPr>
            </w:pPr>
          </w:p>
          <w:p w14:paraId="71AC69CC" w14:textId="77777777" w:rsidR="001100DE" w:rsidRPr="00D50F67" w:rsidRDefault="001100DE" w:rsidP="001100DE">
            <w:pPr>
              <w:spacing w:after="120"/>
              <w:jc w:val="center"/>
              <w:rPr>
                <w:sz w:val="20"/>
                <w:szCs w:val="20"/>
              </w:rPr>
            </w:pPr>
          </w:p>
          <w:p w14:paraId="7E639A3C" w14:textId="77777777" w:rsidR="001100DE" w:rsidRPr="00D50F67" w:rsidRDefault="001100DE" w:rsidP="001100DE">
            <w:pPr>
              <w:spacing w:after="120"/>
              <w:jc w:val="center"/>
              <w:rPr>
                <w:sz w:val="20"/>
                <w:szCs w:val="20"/>
              </w:rPr>
            </w:pPr>
          </w:p>
          <w:p w14:paraId="4E20FBFD" w14:textId="77777777" w:rsidR="001100DE" w:rsidRPr="00D50F67" w:rsidRDefault="001100DE" w:rsidP="001100DE">
            <w:pPr>
              <w:spacing w:after="120"/>
              <w:jc w:val="center"/>
              <w:rPr>
                <w:sz w:val="20"/>
                <w:szCs w:val="20"/>
              </w:rPr>
            </w:pPr>
          </w:p>
          <w:p w14:paraId="626FED0E" w14:textId="77777777" w:rsidR="001100DE" w:rsidRPr="00D50F67" w:rsidRDefault="001100DE" w:rsidP="001100DE">
            <w:pPr>
              <w:spacing w:after="120"/>
              <w:jc w:val="center"/>
              <w:rPr>
                <w:sz w:val="20"/>
                <w:szCs w:val="20"/>
              </w:rPr>
            </w:pPr>
          </w:p>
          <w:p w14:paraId="7AE60B3F" w14:textId="77777777" w:rsidR="001100DE" w:rsidRPr="00D50F67" w:rsidRDefault="001100DE" w:rsidP="001100DE">
            <w:pPr>
              <w:spacing w:after="120"/>
              <w:jc w:val="center"/>
              <w:rPr>
                <w:sz w:val="20"/>
                <w:szCs w:val="20"/>
              </w:rPr>
            </w:pPr>
            <w:r w:rsidRPr="00D50F67">
              <w:rPr>
                <w:sz w:val="20"/>
                <w:szCs w:val="20"/>
              </w:rPr>
              <w:t>Propositions techniques ouvertes</w:t>
            </w:r>
          </w:p>
          <w:p w14:paraId="54E10175" w14:textId="77777777" w:rsidR="001100DE" w:rsidRPr="00D50F67" w:rsidRDefault="001100DE" w:rsidP="001100DE">
            <w:pPr>
              <w:spacing w:after="120"/>
              <w:rPr>
                <w:sz w:val="20"/>
                <w:szCs w:val="20"/>
              </w:rPr>
            </w:pPr>
          </w:p>
          <w:p w14:paraId="5701D85E" w14:textId="77777777" w:rsidR="001100DE" w:rsidRPr="00D50F67" w:rsidRDefault="001100DE" w:rsidP="001100DE">
            <w:pPr>
              <w:spacing w:after="120"/>
              <w:jc w:val="center"/>
              <w:rPr>
                <w:sz w:val="20"/>
                <w:szCs w:val="20"/>
              </w:rPr>
            </w:pPr>
          </w:p>
        </w:tc>
      </w:tr>
      <w:tr w:rsidR="001100DE" w:rsidRPr="00D50F67" w14:paraId="62B6B6AB" w14:textId="77777777" w:rsidTr="00EE4E36">
        <w:trPr>
          <w:cantSplit/>
        </w:trPr>
        <w:tc>
          <w:tcPr>
            <w:tcW w:w="851" w:type="dxa"/>
            <w:vAlign w:val="center"/>
          </w:tcPr>
          <w:p w14:paraId="4AFDE873" w14:textId="0AB01AEA" w:rsidR="001100DE" w:rsidRPr="00D50F67" w:rsidRDefault="001100DE" w:rsidP="001100DE">
            <w:pPr>
              <w:pStyle w:val="Titre4"/>
              <w:spacing w:before="0"/>
              <w:jc w:val="center"/>
              <w:rPr>
                <w:b w:val="0"/>
                <w:caps w:val="0"/>
                <w:sz w:val="20"/>
                <w:szCs w:val="20"/>
              </w:rPr>
            </w:pPr>
            <w:r w:rsidRPr="00D50F67">
              <w:rPr>
                <w:b w:val="0"/>
                <w:bCs w:val="0"/>
                <w:sz w:val="20"/>
                <w:szCs w:val="20"/>
              </w:rPr>
              <w:t>G</w:t>
            </w:r>
            <w:r w:rsidRPr="00D50F67">
              <w:rPr>
                <w:b w:val="0"/>
                <w:caps w:val="0"/>
                <w:sz w:val="20"/>
                <w:szCs w:val="20"/>
              </w:rPr>
              <w:t>.7.3</w:t>
            </w:r>
          </w:p>
        </w:tc>
        <w:tc>
          <w:tcPr>
            <w:tcW w:w="1559" w:type="dxa"/>
            <w:vAlign w:val="center"/>
          </w:tcPr>
          <w:p w14:paraId="09CB5C1F" w14:textId="77777777" w:rsidR="001100DE" w:rsidRPr="00D50F67" w:rsidRDefault="001100DE" w:rsidP="001100DE">
            <w:pPr>
              <w:spacing w:after="120"/>
              <w:jc w:val="both"/>
              <w:rPr>
                <w:sz w:val="20"/>
                <w:szCs w:val="20"/>
              </w:rPr>
            </w:pPr>
          </w:p>
          <w:p w14:paraId="5999CAA8" w14:textId="326A0BA7" w:rsidR="001100DE" w:rsidRPr="00D50F67" w:rsidRDefault="001100DE" w:rsidP="001100DE">
            <w:pPr>
              <w:spacing w:after="120"/>
              <w:jc w:val="both"/>
              <w:rPr>
                <w:sz w:val="20"/>
                <w:szCs w:val="20"/>
              </w:rPr>
            </w:pPr>
            <w:r w:rsidRPr="00D50F67">
              <w:rPr>
                <w:sz w:val="20"/>
                <w:szCs w:val="20"/>
              </w:rPr>
              <w:t xml:space="preserve">Le Rapporteur </w:t>
            </w:r>
            <w:r w:rsidR="00CC252B">
              <w:rPr>
                <w:sz w:val="20"/>
                <w:szCs w:val="20"/>
              </w:rPr>
              <w:t>du comité interne</w:t>
            </w:r>
          </w:p>
          <w:p w14:paraId="7C006E1D" w14:textId="77777777" w:rsidR="001100DE" w:rsidRPr="00D50F67" w:rsidRDefault="001100DE" w:rsidP="001100DE">
            <w:pPr>
              <w:spacing w:after="120"/>
              <w:jc w:val="both"/>
              <w:rPr>
                <w:sz w:val="20"/>
                <w:szCs w:val="20"/>
              </w:rPr>
            </w:pPr>
          </w:p>
          <w:p w14:paraId="378D3BA2" w14:textId="77777777" w:rsidR="001100DE" w:rsidRPr="00D50F67" w:rsidRDefault="001100DE" w:rsidP="001100DE">
            <w:pPr>
              <w:spacing w:after="120"/>
              <w:jc w:val="both"/>
              <w:rPr>
                <w:sz w:val="20"/>
                <w:szCs w:val="20"/>
              </w:rPr>
            </w:pPr>
          </w:p>
        </w:tc>
        <w:tc>
          <w:tcPr>
            <w:tcW w:w="5387" w:type="dxa"/>
            <w:vAlign w:val="center"/>
          </w:tcPr>
          <w:p w14:paraId="5EC86E26" w14:textId="7CA87143" w:rsidR="001100DE" w:rsidRPr="00D50F67" w:rsidRDefault="001100DE" w:rsidP="001100DE">
            <w:pPr>
              <w:spacing w:after="120"/>
              <w:jc w:val="both"/>
              <w:rPr>
                <w:sz w:val="20"/>
                <w:szCs w:val="20"/>
              </w:rPr>
            </w:pPr>
            <w:r w:rsidRPr="00D50F67">
              <w:rPr>
                <w:sz w:val="20"/>
                <w:szCs w:val="20"/>
              </w:rPr>
              <w:t xml:space="preserve">Rédige le procès-verbal d’ouverture des propositions techniques et le fait signer par chacun des membres </w:t>
            </w:r>
            <w:r w:rsidR="00CC252B">
              <w:rPr>
                <w:sz w:val="20"/>
                <w:szCs w:val="20"/>
              </w:rPr>
              <w:t>du comité interne</w:t>
            </w:r>
            <w:r w:rsidRPr="00D50F67">
              <w:rPr>
                <w:sz w:val="20"/>
                <w:szCs w:val="20"/>
              </w:rPr>
              <w:t xml:space="preserve"> ; </w:t>
            </w:r>
          </w:p>
          <w:p w14:paraId="4A368996" w14:textId="34D71B4B" w:rsidR="001100DE" w:rsidRPr="00D50F67" w:rsidRDefault="001100DE" w:rsidP="001100DE">
            <w:pPr>
              <w:spacing w:after="120"/>
              <w:jc w:val="both"/>
              <w:rPr>
                <w:sz w:val="20"/>
                <w:szCs w:val="20"/>
              </w:rPr>
            </w:pPr>
            <w:r w:rsidRPr="00D50F67">
              <w:rPr>
                <w:sz w:val="20"/>
                <w:szCs w:val="20"/>
              </w:rPr>
              <w:t>Remet une copie du PV signé à cha</w:t>
            </w:r>
            <w:r w:rsidR="00CC252B">
              <w:rPr>
                <w:sz w:val="20"/>
                <w:szCs w:val="20"/>
              </w:rPr>
              <w:t>cun des membres de la comité</w:t>
            </w:r>
            <w:r w:rsidRPr="00D50F67">
              <w:rPr>
                <w:sz w:val="20"/>
                <w:szCs w:val="20"/>
              </w:rPr>
              <w:t>.</w:t>
            </w:r>
          </w:p>
          <w:p w14:paraId="29491AE8" w14:textId="77777777" w:rsidR="001100DE" w:rsidRPr="00D50F67" w:rsidRDefault="001100DE" w:rsidP="001100DE">
            <w:pPr>
              <w:spacing w:after="120"/>
              <w:jc w:val="both"/>
              <w:rPr>
                <w:i/>
                <w:sz w:val="20"/>
                <w:szCs w:val="20"/>
              </w:rPr>
            </w:pPr>
            <w:r w:rsidRPr="00D50F67">
              <w:rPr>
                <w:sz w:val="20"/>
                <w:szCs w:val="20"/>
              </w:rPr>
              <w:t>Délai : 3 jours (le délai court concomitamment à l’analyse des propositions techniques).</w:t>
            </w:r>
          </w:p>
        </w:tc>
        <w:tc>
          <w:tcPr>
            <w:tcW w:w="1701" w:type="dxa"/>
            <w:vAlign w:val="center"/>
          </w:tcPr>
          <w:p w14:paraId="749A00D5" w14:textId="77777777" w:rsidR="001100DE" w:rsidRPr="00D50F67" w:rsidRDefault="001100DE" w:rsidP="001100DE">
            <w:pPr>
              <w:spacing w:after="120"/>
              <w:jc w:val="center"/>
              <w:rPr>
                <w:sz w:val="20"/>
                <w:szCs w:val="20"/>
              </w:rPr>
            </w:pPr>
            <w:r w:rsidRPr="00D50F67">
              <w:rPr>
                <w:sz w:val="20"/>
                <w:szCs w:val="20"/>
              </w:rPr>
              <w:t>Procès-verbal d’ouverture</w:t>
            </w:r>
          </w:p>
          <w:p w14:paraId="531EE151" w14:textId="77777777" w:rsidR="001100DE" w:rsidRPr="00D50F67" w:rsidRDefault="001100DE" w:rsidP="001100DE">
            <w:pPr>
              <w:spacing w:after="120"/>
              <w:jc w:val="center"/>
              <w:rPr>
                <w:sz w:val="20"/>
                <w:szCs w:val="20"/>
              </w:rPr>
            </w:pPr>
            <w:r w:rsidRPr="00D50F67">
              <w:rPr>
                <w:sz w:val="20"/>
                <w:szCs w:val="20"/>
              </w:rPr>
              <w:t>des PT</w:t>
            </w:r>
          </w:p>
        </w:tc>
      </w:tr>
      <w:tr w:rsidR="001100DE" w:rsidRPr="00D50F67" w14:paraId="48CB5A80" w14:textId="77777777" w:rsidTr="00EE4E36">
        <w:trPr>
          <w:cantSplit/>
        </w:trPr>
        <w:tc>
          <w:tcPr>
            <w:tcW w:w="851" w:type="dxa"/>
            <w:vAlign w:val="center"/>
          </w:tcPr>
          <w:p w14:paraId="168A9A96" w14:textId="77777777" w:rsidR="001100DE" w:rsidRPr="00D50F67" w:rsidRDefault="001100DE" w:rsidP="001100DE">
            <w:pPr>
              <w:pStyle w:val="Titre4"/>
              <w:spacing w:before="0"/>
              <w:jc w:val="center"/>
              <w:rPr>
                <w:b w:val="0"/>
                <w:sz w:val="20"/>
                <w:szCs w:val="20"/>
              </w:rPr>
            </w:pPr>
          </w:p>
        </w:tc>
        <w:tc>
          <w:tcPr>
            <w:tcW w:w="6946" w:type="dxa"/>
            <w:gridSpan w:val="2"/>
            <w:shd w:val="clear" w:color="auto" w:fill="D9D9D9"/>
            <w:vAlign w:val="center"/>
          </w:tcPr>
          <w:p w14:paraId="5E592583" w14:textId="701E54F3" w:rsidR="001100DE" w:rsidRPr="00D50F67" w:rsidRDefault="001100DE" w:rsidP="001100DE">
            <w:pPr>
              <w:pStyle w:val="Titre5"/>
              <w:spacing w:before="0"/>
              <w:rPr>
                <w:sz w:val="20"/>
                <w:szCs w:val="20"/>
              </w:rPr>
            </w:pPr>
            <w:r w:rsidRPr="00D50F67">
              <w:rPr>
                <w:i/>
                <w:iCs/>
                <w:caps w:val="0"/>
                <w:sz w:val="20"/>
                <w:szCs w:val="20"/>
              </w:rPr>
              <w:t>G.8-Évaluation des propositions techniques</w:t>
            </w:r>
          </w:p>
        </w:tc>
        <w:tc>
          <w:tcPr>
            <w:tcW w:w="1701" w:type="dxa"/>
            <w:shd w:val="clear" w:color="auto" w:fill="D9D9D9"/>
            <w:vAlign w:val="center"/>
          </w:tcPr>
          <w:p w14:paraId="1D00F533" w14:textId="77777777" w:rsidR="001100DE" w:rsidRPr="00D50F67" w:rsidRDefault="001100DE" w:rsidP="001100DE">
            <w:pPr>
              <w:spacing w:after="120"/>
              <w:rPr>
                <w:sz w:val="20"/>
                <w:szCs w:val="20"/>
              </w:rPr>
            </w:pPr>
          </w:p>
        </w:tc>
      </w:tr>
      <w:tr w:rsidR="001100DE" w:rsidRPr="00D50F67" w14:paraId="40A469E1" w14:textId="77777777" w:rsidTr="00EE4E36">
        <w:trPr>
          <w:cantSplit/>
        </w:trPr>
        <w:tc>
          <w:tcPr>
            <w:tcW w:w="851" w:type="dxa"/>
            <w:vAlign w:val="center"/>
          </w:tcPr>
          <w:p w14:paraId="3C5BCA73" w14:textId="7722F62F" w:rsidR="001100DE" w:rsidRPr="00D50F67" w:rsidRDefault="001100DE" w:rsidP="001100DE">
            <w:pPr>
              <w:pStyle w:val="Titre4"/>
              <w:spacing w:before="0"/>
              <w:jc w:val="center"/>
              <w:rPr>
                <w:b w:val="0"/>
                <w:sz w:val="20"/>
                <w:szCs w:val="20"/>
              </w:rPr>
            </w:pPr>
            <w:r w:rsidRPr="00D50F67">
              <w:rPr>
                <w:b w:val="0"/>
                <w:bCs w:val="0"/>
                <w:sz w:val="20"/>
                <w:szCs w:val="20"/>
              </w:rPr>
              <w:t>G</w:t>
            </w:r>
            <w:r w:rsidRPr="00D50F67">
              <w:rPr>
                <w:b w:val="0"/>
                <w:sz w:val="20"/>
                <w:szCs w:val="20"/>
              </w:rPr>
              <w:t>.8.1</w:t>
            </w:r>
          </w:p>
        </w:tc>
        <w:tc>
          <w:tcPr>
            <w:tcW w:w="1559" w:type="dxa"/>
            <w:shd w:val="clear" w:color="auto" w:fill="auto"/>
            <w:vAlign w:val="center"/>
          </w:tcPr>
          <w:p w14:paraId="497804AD" w14:textId="281C6EA5" w:rsidR="001100DE" w:rsidRPr="00D50F67" w:rsidRDefault="00CC252B" w:rsidP="001100DE">
            <w:pPr>
              <w:spacing w:after="120"/>
              <w:rPr>
                <w:sz w:val="20"/>
                <w:szCs w:val="20"/>
              </w:rPr>
            </w:pPr>
            <w:r>
              <w:rPr>
                <w:sz w:val="20"/>
                <w:szCs w:val="20"/>
              </w:rPr>
              <w:t>Le comité interne</w:t>
            </w:r>
          </w:p>
          <w:p w14:paraId="1C5832E6" w14:textId="77777777" w:rsidR="001100DE" w:rsidRPr="00D50F67" w:rsidRDefault="001100DE" w:rsidP="001100DE">
            <w:pPr>
              <w:spacing w:after="120"/>
              <w:rPr>
                <w:sz w:val="20"/>
                <w:szCs w:val="20"/>
              </w:rPr>
            </w:pPr>
          </w:p>
        </w:tc>
        <w:tc>
          <w:tcPr>
            <w:tcW w:w="5387" w:type="dxa"/>
            <w:shd w:val="clear" w:color="auto" w:fill="auto"/>
            <w:vAlign w:val="center"/>
          </w:tcPr>
          <w:p w14:paraId="5A50169D" w14:textId="438F823F" w:rsidR="00CC252B" w:rsidRDefault="001100DE" w:rsidP="00CC252B">
            <w:pPr>
              <w:pStyle w:val="BodyText21"/>
              <w:widowControl/>
              <w:spacing w:after="120"/>
              <w:rPr>
                <w:rFonts w:ascii="Times New Roman" w:hAnsi="Times New Roman"/>
                <w:sz w:val="20"/>
                <w:szCs w:val="20"/>
              </w:rPr>
            </w:pPr>
            <w:r w:rsidRPr="00D50F67">
              <w:rPr>
                <w:rFonts w:ascii="Times New Roman" w:hAnsi="Times New Roman"/>
                <w:sz w:val="20"/>
                <w:szCs w:val="20"/>
              </w:rPr>
              <w:t>Procède à l’évaluation des propositions techniques et au classement des</w:t>
            </w:r>
            <w:r w:rsidR="00CC252B">
              <w:rPr>
                <w:rFonts w:ascii="Times New Roman" w:hAnsi="Times New Roman"/>
                <w:sz w:val="20"/>
                <w:szCs w:val="20"/>
              </w:rPr>
              <w:t xml:space="preserve"> consultants. Dresse un rapport, </w:t>
            </w:r>
            <w:r w:rsidR="00CC252B" w:rsidRPr="00D50F67">
              <w:rPr>
                <w:rFonts w:ascii="Times New Roman" w:hAnsi="Times New Roman"/>
                <w:sz w:val="20"/>
                <w:szCs w:val="20"/>
              </w:rPr>
              <w:t>délibère</w:t>
            </w:r>
            <w:r w:rsidR="00CC252B">
              <w:rPr>
                <w:rFonts w:ascii="Times New Roman" w:hAnsi="Times New Roman"/>
                <w:sz w:val="20"/>
                <w:szCs w:val="20"/>
              </w:rPr>
              <w:t xml:space="preserve"> et</w:t>
            </w:r>
            <w:r w:rsidR="00CC252B" w:rsidRPr="00D50F67">
              <w:rPr>
                <w:rFonts w:ascii="Times New Roman" w:hAnsi="Times New Roman"/>
                <w:sz w:val="20"/>
                <w:szCs w:val="20"/>
              </w:rPr>
              <w:t xml:space="preserve"> signe le PV de</w:t>
            </w:r>
            <w:r w:rsidR="00CC252B">
              <w:rPr>
                <w:rFonts w:ascii="Times New Roman" w:hAnsi="Times New Roman"/>
                <w:sz w:val="20"/>
                <w:szCs w:val="20"/>
              </w:rPr>
              <w:t xml:space="preserve"> délibération</w:t>
            </w:r>
            <w:r w:rsidR="00CC252B" w:rsidRPr="00D50F67">
              <w:rPr>
                <w:rFonts w:ascii="Times New Roman" w:hAnsi="Times New Roman"/>
                <w:sz w:val="20"/>
                <w:szCs w:val="20"/>
              </w:rPr>
              <w:t>.</w:t>
            </w:r>
          </w:p>
          <w:p w14:paraId="27238C6F" w14:textId="52B8E338" w:rsidR="001100DE" w:rsidRPr="00D50F67" w:rsidRDefault="001100DE" w:rsidP="00CC252B">
            <w:pPr>
              <w:pStyle w:val="BodyText21"/>
              <w:widowControl/>
              <w:spacing w:after="120"/>
              <w:rPr>
                <w:i/>
                <w:sz w:val="20"/>
                <w:szCs w:val="20"/>
              </w:rPr>
            </w:pPr>
            <w:r w:rsidRPr="00D50F67">
              <w:rPr>
                <w:sz w:val="20"/>
                <w:szCs w:val="20"/>
              </w:rPr>
              <w:t xml:space="preserve">Délai : </w:t>
            </w:r>
            <w:r w:rsidR="00CC252B">
              <w:rPr>
                <w:sz w:val="20"/>
                <w:szCs w:val="20"/>
              </w:rPr>
              <w:t>8</w:t>
            </w:r>
            <w:r w:rsidRPr="00D50F67">
              <w:rPr>
                <w:sz w:val="20"/>
                <w:szCs w:val="20"/>
              </w:rPr>
              <w:t xml:space="preserve"> jours.</w:t>
            </w:r>
          </w:p>
        </w:tc>
        <w:tc>
          <w:tcPr>
            <w:tcW w:w="1701" w:type="dxa"/>
            <w:shd w:val="clear" w:color="auto" w:fill="auto"/>
            <w:vAlign w:val="center"/>
          </w:tcPr>
          <w:p w14:paraId="19670441" w14:textId="77777777" w:rsidR="00CC252B" w:rsidRDefault="001100DE" w:rsidP="00CC252B">
            <w:pPr>
              <w:spacing w:after="120"/>
              <w:jc w:val="center"/>
              <w:rPr>
                <w:sz w:val="20"/>
                <w:szCs w:val="20"/>
              </w:rPr>
            </w:pPr>
            <w:r w:rsidRPr="00D50F67">
              <w:rPr>
                <w:sz w:val="20"/>
                <w:szCs w:val="20"/>
              </w:rPr>
              <w:t>Propositions techniques</w:t>
            </w:r>
            <w:r w:rsidR="00CC252B" w:rsidRPr="00D50F67">
              <w:rPr>
                <w:sz w:val="20"/>
                <w:szCs w:val="20"/>
              </w:rPr>
              <w:t xml:space="preserve"> </w:t>
            </w:r>
          </w:p>
          <w:p w14:paraId="09FD58DC" w14:textId="2330923D" w:rsidR="00CC252B" w:rsidRPr="00D50F67" w:rsidRDefault="00CC252B" w:rsidP="00CC252B">
            <w:pPr>
              <w:spacing w:after="120"/>
              <w:rPr>
                <w:sz w:val="20"/>
                <w:szCs w:val="20"/>
              </w:rPr>
            </w:pPr>
            <w:r w:rsidRPr="00D50F67">
              <w:rPr>
                <w:sz w:val="20"/>
                <w:szCs w:val="20"/>
              </w:rPr>
              <w:t>Rapport d’évaluation technique et</w:t>
            </w:r>
          </w:p>
          <w:p w14:paraId="5746B168" w14:textId="77777777" w:rsidR="00CC252B" w:rsidRPr="00D50F67" w:rsidRDefault="00CC252B" w:rsidP="00CC252B">
            <w:pPr>
              <w:spacing w:after="120"/>
              <w:jc w:val="center"/>
              <w:rPr>
                <w:sz w:val="20"/>
                <w:szCs w:val="20"/>
              </w:rPr>
            </w:pPr>
            <w:r w:rsidRPr="00D50F67">
              <w:rPr>
                <w:sz w:val="20"/>
                <w:szCs w:val="20"/>
              </w:rPr>
              <w:t xml:space="preserve">PV de délibération </w:t>
            </w:r>
          </w:p>
          <w:p w14:paraId="19CF4C07" w14:textId="4E10D98B" w:rsidR="001100DE" w:rsidRPr="00D50F67" w:rsidRDefault="00CC252B" w:rsidP="00CC252B">
            <w:pPr>
              <w:spacing w:after="120"/>
              <w:jc w:val="center"/>
              <w:rPr>
                <w:sz w:val="20"/>
                <w:szCs w:val="20"/>
              </w:rPr>
            </w:pPr>
            <w:r w:rsidRPr="00D50F67">
              <w:rPr>
                <w:sz w:val="20"/>
                <w:szCs w:val="20"/>
              </w:rPr>
              <w:t>des offres</w:t>
            </w:r>
          </w:p>
        </w:tc>
      </w:tr>
      <w:tr w:rsidR="00CC252B" w:rsidRPr="00D50F67" w14:paraId="12AD2452" w14:textId="77777777" w:rsidTr="00EE4E36">
        <w:trPr>
          <w:cantSplit/>
        </w:trPr>
        <w:tc>
          <w:tcPr>
            <w:tcW w:w="851" w:type="dxa"/>
            <w:vAlign w:val="center"/>
          </w:tcPr>
          <w:p w14:paraId="573B2E1D" w14:textId="524D4BD8" w:rsidR="00CC252B" w:rsidRPr="00D50F67" w:rsidRDefault="00CC252B" w:rsidP="00CC252B">
            <w:pPr>
              <w:pStyle w:val="Titre4"/>
              <w:spacing w:before="0"/>
              <w:jc w:val="center"/>
              <w:rPr>
                <w:b w:val="0"/>
                <w:sz w:val="20"/>
                <w:szCs w:val="20"/>
              </w:rPr>
            </w:pPr>
            <w:r w:rsidRPr="00D50F67">
              <w:rPr>
                <w:b w:val="0"/>
                <w:bCs w:val="0"/>
                <w:sz w:val="20"/>
                <w:szCs w:val="20"/>
              </w:rPr>
              <w:t>G</w:t>
            </w:r>
            <w:r w:rsidRPr="00D50F67">
              <w:rPr>
                <w:b w:val="0"/>
                <w:sz w:val="20"/>
                <w:szCs w:val="20"/>
              </w:rPr>
              <w:t>.8.2</w:t>
            </w:r>
          </w:p>
        </w:tc>
        <w:tc>
          <w:tcPr>
            <w:tcW w:w="1559" w:type="dxa"/>
            <w:shd w:val="clear" w:color="auto" w:fill="auto"/>
            <w:vAlign w:val="center"/>
          </w:tcPr>
          <w:p w14:paraId="1464F9B0" w14:textId="75B58FB4" w:rsidR="00CC252B" w:rsidRPr="00D50F67" w:rsidDel="00B415EC" w:rsidRDefault="00CC252B" w:rsidP="00CC252B">
            <w:pPr>
              <w:spacing w:after="120"/>
              <w:rPr>
                <w:sz w:val="20"/>
                <w:szCs w:val="20"/>
              </w:rPr>
            </w:pPr>
            <w:r>
              <w:rPr>
                <w:sz w:val="20"/>
                <w:szCs w:val="20"/>
              </w:rPr>
              <w:t>Le comité interne</w:t>
            </w:r>
          </w:p>
        </w:tc>
        <w:tc>
          <w:tcPr>
            <w:tcW w:w="5387" w:type="dxa"/>
            <w:shd w:val="clear" w:color="auto" w:fill="auto"/>
            <w:vAlign w:val="center"/>
          </w:tcPr>
          <w:p w14:paraId="00CB7EAD" w14:textId="133DEFC2" w:rsidR="00CC252B" w:rsidRPr="00D50F67" w:rsidRDefault="00CC252B" w:rsidP="00CC252B">
            <w:pPr>
              <w:pStyle w:val="BodyText21"/>
              <w:widowControl/>
              <w:spacing w:after="120"/>
              <w:rPr>
                <w:rFonts w:ascii="Times New Roman" w:hAnsi="Times New Roman"/>
                <w:sz w:val="20"/>
                <w:szCs w:val="20"/>
              </w:rPr>
            </w:pPr>
            <w:r w:rsidRPr="00D50F67">
              <w:rPr>
                <w:rFonts w:ascii="Times New Roman" w:hAnsi="Times New Roman"/>
                <w:sz w:val="20"/>
                <w:szCs w:val="20"/>
              </w:rPr>
              <w:t>Transmet les résu</w:t>
            </w:r>
            <w:r>
              <w:rPr>
                <w:rFonts w:ascii="Times New Roman" w:hAnsi="Times New Roman"/>
                <w:sz w:val="20"/>
                <w:szCs w:val="20"/>
              </w:rPr>
              <w:t xml:space="preserve">ltats au CSAF </w:t>
            </w:r>
            <w:r w:rsidRPr="00D50F67">
              <w:rPr>
                <w:rFonts w:ascii="Times New Roman" w:hAnsi="Times New Roman"/>
                <w:sz w:val="20"/>
                <w:szCs w:val="20"/>
              </w:rPr>
              <w:t>pour publication dans la revue des marchés publics. Les consultants non retenus sont informés du rejet de leur proposition. Ils disposent d’un droit et d’un délai de saisine.</w:t>
            </w:r>
          </w:p>
        </w:tc>
        <w:tc>
          <w:tcPr>
            <w:tcW w:w="1701" w:type="dxa"/>
            <w:shd w:val="clear" w:color="auto" w:fill="auto"/>
            <w:vAlign w:val="center"/>
          </w:tcPr>
          <w:p w14:paraId="19C76CFF" w14:textId="77777777" w:rsidR="00CC252B" w:rsidRPr="00D50F67" w:rsidRDefault="00CC252B" w:rsidP="00CC252B">
            <w:pPr>
              <w:spacing w:after="120"/>
              <w:jc w:val="center"/>
              <w:rPr>
                <w:sz w:val="20"/>
                <w:szCs w:val="20"/>
              </w:rPr>
            </w:pPr>
          </w:p>
        </w:tc>
      </w:tr>
      <w:tr w:rsidR="00CC252B" w:rsidRPr="00D50F67" w14:paraId="2F53FDA5" w14:textId="77777777" w:rsidTr="00EE4E36">
        <w:trPr>
          <w:cantSplit/>
        </w:trPr>
        <w:tc>
          <w:tcPr>
            <w:tcW w:w="851" w:type="dxa"/>
            <w:vAlign w:val="center"/>
          </w:tcPr>
          <w:p w14:paraId="175706D1" w14:textId="77777777" w:rsidR="00CC252B" w:rsidRPr="00D50F67" w:rsidRDefault="00CC252B" w:rsidP="00CC252B">
            <w:pPr>
              <w:spacing w:after="120"/>
              <w:jc w:val="center"/>
              <w:rPr>
                <w:sz w:val="20"/>
                <w:szCs w:val="20"/>
              </w:rPr>
            </w:pPr>
          </w:p>
        </w:tc>
        <w:tc>
          <w:tcPr>
            <w:tcW w:w="6946" w:type="dxa"/>
            <w:gridSpan w:val="2"/>
            <w:shd w:val="clear" w:color="auto" w:fill="D9D9D9"/>
            <w:vAlign w:val="center"/>
          </w:tcPr>
          <w:p w14:paraId="00AD316C" w14:textId="627CF20F" w:rsidR="00CC252B" w:rsidRPr="00D50F67" w:rsidRDefault="00CC252B" w:rsidP="00CC252B">
            <w:pPr>
              <w:pStyle w:val="Titre5"/>
              <w:spacing w:before="0"/>
              <w:ind w:left="360"/>
              <w:jc w:val="left"/>
              <w:rPr>
                <w:sz w:val="20"/>
                <w:szCs w:val="20"/>
              </w:rPr>
            </w:pPr>
            <w:r w:rsidRPr="00D50F67">
              <w:rPr>
                <w:i/>
                <w:iCs/>
                <w:caps w:val="0"/>
                <w:sz w:val="20"/>
                <w:szCs w:val="20"/>
              </w:rPr>
              <w:t>G.9-Ouverture des propositions financières</w:t>
            </w:r>
          </w:p>
        </w:tc>
        <w:tc>
          <w:tcPr>
            <w:tcW w:w="1701" w:type="dxa"/>
            <w:shd w:val="clear" w:color="auto" w:fill="D9D9D9"/>
            <w:vAlign w:val="center"/>
          </w:tcPr>
          <w:p w14:paraId="0F4D9B85" w14:textId="77777777" w:rsidR="00CC252B" w:rsidRPr="00D50F67" w:rsidRDefault="00CC252B" w:rsidP="00CC252B">
            <w:pPr>
              <w:spacing w:after="120"/>
              <w:rPr>
                <w:sz w:val="20"/>
                <w:szCs w:val="20"/>
              </w:rPr>
            </w:pPr>
          </w:p>
        </w:tc>
      </w:tr>
      <w:tr w:rsidR="00CC252B" w:rsidRPr="00D50F67" w14:paraId="4F6F9995" w14:textId="77777777" w:rsidTr="00EE4E36">
        <w:trPr>
          <w:cantSplit/>
        </w:trPr>
        <w:tc>
          <w:tcPr>
            <w:tcW w:w="851" w:type="dxa"/>
            <w:vAlign w:val="center"/>
          </w:tcPr>
          <w:p w14:paraId="443672BD" w14:textId="069E5455" w:rsidR="00CC252B" w:rsidRPr="00D50F67" w:rsidRDefault="00CC252B" w:rsidP="00CC252B">
            <w:pPr>
              <w:spacing w:after="120"/>
              <w:jc w:val="center"/>
              <w:rPr>
                <w:sz w:val="20"/>
                <w:szCs w:val="20"/>
              </w:rPr>
            </w:pPr>
            <w:r w:rsidRPr="00D50F67">
              <w:rPr>
                <w:sz w:val="20"/>
                <w:szCs w:val="20"/>
              </w:rPr>
              <w:t>G.9.1</w:t>
            </w:r>
          </w:p>
        </w:tc>
        <w:tc>
          <w:tcPr>
            <w:tcW w:w="1559" w:type="dxa"/>
            <w:shd w:val="clear" w:color="auto" w:fill="auto"/>
            <w:vAlign w:val="center"/>
          </w:tcPr>
          <w:p w14:paraId="77DCA7A8" w14:textId="6680342B" w:rsidR="00CC252B" w:rsidRPr="00D50F67" w:rsidRDefault="00CC252B" w:rsidP="00CC252B">
            <w:pPr>
              <w:spacing w:after="120"/>
              <w:jc w:val="both"/>
              <w:rPr>
                <w:sz w:val="20"/>
                <w:szCs w:val="20"/>
              </w:rPr>
            </w:pPr>
            <w:r>
              <w:rPr>
                <w:sz w:val="20"/>
                <w:szCs w:val="20"/>
              </w:rPr>
              <w:t>CSAF</w:t>
            </w:r>
          </w:p>
        </w:tc>
        <w:tc>
          <w:tcPr>
            <w:tcW w:w="5387" w:type="dxa"/>
            <w:shd w:val="clear" w:color="auto" w:fill="auto"/>
            <w:vAlign w:val="center"/>
          </w:tcPr>
          <w:p w14:paraId="6718C08E" w14:textId="19525DD8" w:rsidR="00CC252B" w:rsidRPr="00D50F67" w:rsidRDefault="00CC252B" w:rsidP="00CC252B">
            <w:pPr>
              <w:spacing w:after="120"/>
              <w:jc w:val="both"/>
              <w:rPr>
                <w:sz w:val="20"/>
                <w:szCs w:val="20"/>
              </w:rPr>
            </w:pPr>
            <w:r w:rsidRPr="00D50F67">
              <w:rPr>
                <w:sz w:val="20"/>
                <w:szCs w:val="20"/>
              </w:rPr>
              <w:t xml:space="preserve">Rédige à la signature du </w:t>
            </w:r>
            <w:r w:rsidR="0089235D">
              <w:rPr>
                <w:sz w:val="20"/>
                <w:szCs w:val="20"/>
              </w:rPr>
              <w:t>Coordonnateur ou de son intérim</w:t>
            </w:r>
            <w:r w:rsidRPr="00D50F67">
              <w:rPr>
                <w:sz w:val="20"/>
                <w:szCs w:val="20"/>
              </w:rPr>
              <w:t xml:space="preserve"> un courrier aux consultants  qui ont obtenu la note minimum de qualification, pour les informer des résultats de l’évaluation technique et les inviter à la séance d’ouverture des propositions financières ;</w:t>
            </w:r>
          </w:p>
          <w:p w14:paraId="3B9FF069" w14:textId="10E4C826" w:rsidR="00CC252B" w:rsidRPr="00D50F67" w:rsidRDefault="00CC252B" w:rsidP="00CC252B">
            <w:pPr>
              <w:spacing w:after="120"/>
              <w:jc w:val="both"/>
              <w:rPr>
                <w:sz w:val="20"/>
                <w:szCs w:val="20"/>
              </w:rPr>
            </w:pPr>
            <w:r w:rsidRPr="00D50F67">
              <w:rPr>
                <w:sz w:val="20"/>
                <w:szCs w:val="20"/>
              </w:rPr>
              <w:t xml:space="preserve">Rédige à la signature du </w:t>
            </w:r>
            <w:r w:rsidR="0089235D">
              <w:rPr>
                <w:sz w:val="20"/>
                <w:szCs w:val="20"/>
              </w:rPr>
              <w:t>Coordonnateur ou de son intérim</w:t>
            </w:r>
            <w:r w:rsidR="0089235D" w:rsidRPr="00D50F67">
              <w:rPr>
                <w:sz w:val="20"/>
                <w:szCs w:val="20"/>
              </w:rPr>
              <w:t xml:space="preserve"> </w:t>
            </w:r>
            <w:r w:rsidRPr="00D50F67">
              <w:rPr>
                <w:sz w:val="20"/>
                <w:szCs w:val="20"/>
              </w:rPr>
              <w:t xml:space="preserve">les courriers d’invitation des membres </w:t>
            </w:r>
            <w:r w:rsidR="0089235D">
              <w:rPr>
                <w:sz w:val="20"/>
                <w:szCs w:val="20"/>
              </w:rPr>
              <w:t>du comité interne</w:t>
            </w:r>
            <w:r w:rsidRPr="00D50F67">
              <w:rPr>
                <w:sz w:val="20"/>
                <w:szCs w:val="20"/>
              </w:rPr>
              <w:t xml:space="preserve"> à la séance d’ouverture des propositions financières.</w:t>
            </w:r>
          </w:p>
          <w:p w14:paraId="01D6CA69" w14:textId="77777777" w:rsidR="00CC252B" w:rsidRPr="00D50F67" w:rsidRDefault="00CC252B" w:rsidP="00CC252B">
            <w:pPr>
              <w:spacing w:after="120"/>
              <w:jc w:val="both"/>
              <w:rPr>
                <w:i/>
                <w:iCs/>
                <w:sz w:val="20"/>
                <w:szCs w:val="20"/>
              </w:rPr>
            </w:pPr>
            <w:r w:rsidRPr="00D50F67">
              <w:rPr>
                <w:sz w:val="20"/>
                <w:szCs w:val="20"/>
              </w:rPr>
              <w:t>Délai : 2 jours</w:t>
            </w:r>
          </w:p>
        </w:tc>
        <w:tc>
          <w:tcPr>
            <w:tcW w:w="1701" w:type="dxa"/>
            <w:shd w:val="clear" w:color="auto" w:fill="auto"/>
            <w:vAlign w:val="center"/>
          </w:tcPr>
          <w:p w14:paraId="281FBE97" w14:textId="77777777" w:rsidR="00CC252B" w:rsidRPr="00D50F67" w:rsidRDefault="00CC252B" w:rsidP="00CC252B">
            <w:pPr>
              <w:spacing w:after="120"/>
              <w:jc w:val="center"/>
              <w:rPr>
                <w:sz w:val="20"/>
                <w:szCs w:val="20"/>
              </w:rPr>
            </w:pPr>
          </w:p>
          <w:p w14:paraId="64DF7348" w14:textId="77777777" w:rsidR="00CC252B" w:rsidRPr="00D50F67" w:rsidRDefault="00CC252B" w:rsidP="00CC252B">
            <w:pPr>
              <w:spacing w:after="120"/>
              <w:jc w:val="center"/>
              <w:rPr>
                <w:sz w:val="20"/>
                <w:szCs w:val="20"/>
              </w:rPr>
            </w:pPr>
            <w:r w:rsidRPr="00D50F67">
              <w:rPr>
                <w:sz w:val="20"/>
                <w:szCs w:val="20"/>
              </w:rPr>
              <w:t>Courriers de notification</w:t>
            </w:r>
          </w:p>
          <w:p w14:paraId="6B568C7C" w14:textId="77777777" w:rsidR="00CC252B" w:rsidRPr="00D50F67" w:rsidRDefault="00CC252B" w:rsidP="00CC252B">
            <w:pPr>
              <w:spacing w:after="120"/>
              <w:jc w:val="center"/>
              <w:rPr>
                <w:sz w:val="20"/>
                <w:szCs w:val="20"/>
              </w:rPr>
            </w:pPr>
            <w:r w:rsidRPr="00D50F67">
              <w:rPr>
                <w:sz w:val="20"/>
                <w:szCs w:val="20"/>
              </w:rPr>
              <w:t>de résultat et d’invitation</w:t>
            </w:r>
          </w:p>
          <w:p w14:paraId="7258707F" w14:textId="77777777" w:rsidR="00CC252B" w:rsidRPr="00D50F67" w:rsidRDefault="00CC252B" w:rsidP="00CC252B">
            <w:pPr>
              <w:spacing w:after="120"/>
              <w:jc w:val="center"/>
              <w:rPr>
                <w:sz w:val="20"/>
                <w:szCs w:val="20"/>
              </w:rPr>
            </w:pPr>
          </w:p>
          <w:p w14:paraId="45E0B74A" w14:textId="77777777" w:rsidR="00CC252B" w:rsidRPr="00D50F67" w:rsidRDefault="00CC252B" w:rsidP="00CC252B">
            <w:pPr>
              <w:spacing w:after="120"/>
              <w:jc w:val="both"/>
              <w:rPr>
                <w:sz w:val="20"/>
                <w:szCs w:val="20"/>
              </w:rPr>
            </w:pPr>
          </w:p>
          <w:p w14:paraId="58E47529" w14:textId="77777777" w:rsidR="00CC252B" w:rsidRPr="00D50F67" w:rsidRDefault="00CC252B" w:rsidP="00CC252B">
            <w:pPr>
              <w:spacing w:after="120"/>
              <w:jc w:val="both"/>
              <w:rPr>
                <w:sz w:val="20"/>
                <w:szCs w:val="20"/>
              </w:rPr>
            </w:pPr>
          </w:p>
        </w:tc>
      </w:tr>
      <w:tr w:rsidR="00CC252B" w:rsidRPr="00D50F67" w14:paraId="290DD39E" w14:textId="77777777" w:rsidTr="00EE4E36">
        <w:trPr>
          <w:cantSplit/>
        </w:trPr>
        <w:tc>
          <w:tcPr>
            <w:tcW w:w="851" w:type="dxa"/>
            <w:vAlign w:val="center"/>
          </w:tcPr>
          <w:p w14:paraId="68A0B64C" w14:textId="4ADBE893" w:rsidR="00CC252B" w:rsidRPr="00D50F67" w:rsidRDefault="00CC252B" w:rsidP="00CC252B">
            <w:pPr>
              <w:spacing w:after="120"/>
              <w:jc w:val="center"/>
              <w:rPr>
                <w:sz w:val="20"/>
                <w:szCs w:val="20"/>
              </w:rPr>
            </w:pPr>
            <w:r w:rsidRPr="00D50F67">
              <w:rPr>
                <w:sz w:val="20"/>
                <w:szCs w:val="20"/>
              </w:rPr>
              <w:t>G.9.3</w:t>
            </w:r>
          </w:p>
        </w:tc>
        <w:tc>
          <w:tcPr>
            <w:tcW w:w="1559" w:type="dxa"/>
            <w:shd w:val="clear" w:color="auto" w:fill="auto"/>
            <w:vAlign w:val="center"/>
          </w:tcPr>
          <w:p w14:paraId="787E69E8" w14:textId="2258CABB" w:rsidR="00CC252B" w:rsidRPr="00D50F67" w:rsidRDefault="0089235D" w:rsidP="00CC252B">
            <w:pPr>
              <w:shd w:val="clear" w:color="auto" w:fill="FFFFFF"/>
              <w:spacing w:after="120"/>
              <w:jc w:val="both"/>
              <w:rPr>
                <w:sz w:val="20"/>
                <w:szCs w:val="20"/>
              </w:rPr>
            </w:pPr>
            <w:r>
              <w:rPr>
                <w:sz w:val="20"/>
                <w:szCs w:val="20"/>
              </w:rPr>
              <w:t>Le comité interne</w:t>
            </w:r>
          </w:p>
        </w:tc>
        <w:tc>
          <w:tcPr>
            <w:tcW w:w="5387" w:type="dxa"/>
            <w:shd w:val="clear" w:color="auto" w:fill="auto"/>
            <w:vAlign w:val="center"/>
          </w:tcPr>
          <w:p w14:paraId="24B1E37E" w14:textId="77777777" w:rsidR="00CC252B" w:rsidRPr="00D50F67" w:rsidRDefault="00CC252B" w:rsidP="00CC252B">
            <w:pPr>
              <w:spacing w:after="120"/>
              <w:jc w:val="both"/>
              <w:rPr>
                <w:sz w:val="20"/>
                <w:szCs w:val="20"/>
              </w:rPr>
            </w:pPr>
            <w:r w:rsidRPr="00D50F67">
              <w:rPr>
                <w:sz w:val="20"/>
                <w:szCs w:val="20"/>
              </w:rPr>
              <w:t>Procède à l'ouverture en séance publique des     propositions financières des consultants qui ont obtenu la note minimum de qualification. Rédige un procès-verbal de la séance d’ouverture des propositions financières, fait signer le PV aux membres de la CAM et leur en remet une copie.</w:t>
            </w:r>
          </w:p>
          <w:p w14:paraId="57711623" w14:textId="77777777" w:rsidR="00CC252B" w:rsidRPr="00D50F67" w:rsidRDefault="00CC252B" w:rsidP="00CC252B">
            <w:pPr>
              <w:spacing w:after="120"/>
              <w:jc w:val="both"/>
              <w:rPr>
                <w:b/>
                <w:bCs/>
                <w:i/>
                <w:iCs/>
                <w:sz w:val="20"/>
                <w:szCs w:val="20"/>
              </w:rPr>
            </w:pPr>
            <w:r w:rsidRPr="00D50F67">
              <w:rPr>
                <w:sz w:val="20"/>
                <w:szCs w:val="20"/>
              </w:rPr>
              <w:t>Délai: Aux date et heure fixées dans les courriers d’invitation.</w:t>
            </w:r>
          </w:p>
        </w:tc>
        <w:tc>
          <w:tcPr>
            <w:tcW w:w="1701" w:type="dxa"/>
            <w:shd w:val="clear" w:color="auto" w:fill="auto"/>
            <w:vAlign w:val="center"/>
          </w:tcPr>
          <w:p w14:paraId="286B33DA" w14:textId="77777777" w:rsidR="00CC252B" w:rsidRPr="00D50F67" w:rsidRDefault="00CC252B" w:rsidP="00CC252B">
            <w:pPr>
              <w:shd w:val="clear" w:color="auto" w:fill="FFFFFF"/>
              <w:spacing w:after="120"/>
              <w:jc w:val="center"/>
              <w:rPr>
                <w:sz w:val="20"/>
                <w:szCs w:val="20"/>
              </w:rPr>
            </w:pPr>
            <w:r w:rsidRPr="00D50F67">
              <w:rPr>
                <w:sz w:val="20"/>
                <w:szCs w:val="20"/>
              </w:rPr>
              <w:t>Propositions</w:t>
            </w:r>
          </w:p>
          <w:p w14:paraId="33B104B1" w14:textId="77777777" w:rsidR="00CC252B" w:rsidRPr="00D50F67" w:rsidRDefault="00CC252B" w:rsidP="00CC252B">
            <w:pPr>
              <w:shd w:val="clear" w:color="auto" w:fill="FFFFFF"/>
              <w:spacing w:after="120"/>
              <w:jc w:val="center"/>
              <w:rPr>
                <w:sz w:val="20"/>
                <w:szCs w:val="20"/>
              </w:rPr>
            </w:pPr>
            <w:r w:rsidRPr="00D50F67">
              <w:rPr>
                <w:sz w:val="20"/>
                <w:szCs w:val="20"/>
              </w:rPr>
              <w:t>financières.</w:t>
            </w:r>
          </w:p>
        </w:tc>
      </w:tr>
      <w:tr w:rsidR="00CC252B" w:rsidRPr="00D50F67" w14:paraId="7D131881" w14:textId="77777777" w:rsidTr="00EE4E36">
        <w:trPr>
          <w:cantSplit/>
        </w:trPr>
        <w:tc>
          <w:tcPr>
            <w:tcW w:w="851" w:type="dxa"/>
            <w:vAlign w:val="center"/>
          </w:tcPr>
          <w:p w14:paraId="127C1BA9" w14:textId="77777777" w:rsidR="00CC252B" w:rsidRPr="00D50F67" w:rsidRDefault="00CC252B" w:rsidP="00CC252B">
            <w:pPr>
              <w:spacing w:after="120"/>
              <w:jc w:val="center"/>
              <w:rPr>
                <w:sz w:val="20"/>
                <w:szCs w:val="20"/>
              </w:rPr>
            </w:pPr>
          </w:p>
        </w:tc>
        <w:tc>
          <w:tcPr>
            <w:tcW w:w="6946" w:type="dxa"/>
            <w:gridSpan w:val="2"/>
            <w:shd w:val="clear" w:color="auto" w:fill="D9D9D9"/>
            <w:vAlign w:val="center"/>
          </w:tcPr>
          <w:p w14:paraId="3E3DCBE8" w14:textId="2792CC37" w:rsidR="00CC252B" w:rsidRPr="00D50F67" w:rsidRDefault="00CC252B" w:rsidP="00CC252B">
            <w:pPr>
              <w:pStyle w:val="Titre5"/>
              <w:spacing w:before="0"/>
              <w:ind w:left="720"/>
              <w:rPr>
                <w:sz w:val="20"/>
                <w:szCs w:val="20"/>
              </w:rPr>
            </w:pPr>
            <w:r w:rsidRPr="00D50F67">
              <w:rPr>
                <w:i/>
                <w:iCs/>
                <w:caps w:val="0"/>
                <w:sz w:val="20"/>
                <w:szCs w:val="20"/>
              </w:rPr>
              <w:t>G.10-Évaluation technique et financière combinée</w:t>
            </w:r>
          </w:p>
        </w:tc>
        <w:tc>
          <w:tcPr>
            <w:tcW w:w="1701" w:type="dxa"/>
            <w:shd w:val="clear" w:color="auto" w:fill="D9D9D9"/>
            <w:vAlign w:val="center"/>
          </w:tcPr>
          <w:p w14:paraId="63C44EE2" w14:textId="77777777" w:rsidR="00CC252B" w:rsidRPr="00D50F67" w:rsidRDefault="00CC252B" w:rsidP="00CC252B">
            <w:pPr>
              <w:spacing w:after="120"/>
              <w:jc w:val="center"/>
              <w:rPr>
                <w:sz w:val="20"/>
                <w:szCs w:val="20"/>
              </w:rPr>
            </w:pPr>
          </w:p>
        </w:tc>
      </w:tr>
      <w:tr w:rsidR="00CC252B" w:rsidRPr="00D50F67" w14:paraId="2613E161" w14:textId="77777777" w:rsidTr="00EE4E36">
        <w:trPr>
          <w:cantSplit/>
        </w:trPr>
        <w:tc>
          <w:tcPr>
            <w:tcW w:w="851" w:type="dxa"/>
            <w:vAlign w:val="center"/>
          </w:tcPr>
          <w:p w14:paraId="609FF5FC" w14:textId="6A1AC6A1" w:rsidR="00CC252B" w:rsidRPr="00D50F67" w:rsidRDefault="00CC252B" w:rsidP="00CC252B">
            <w:pPr>
              <w:spacing w:after="120"/>
              <w:jc w:val="center"/>
              <w:rPr>
                <w:sz w:val="20"/>
                <w:szCs w:val="20"/>
              </w:rPr>
            </w:pPr>
            <w:r w:rsidRPr="00D50F67">
              <w:rPr>
                <w:sz w:val="20"/>
                <w:szCs w:val="20"/>
              </w:rPr>
              <w:lastRenderedPageBreak/>
              <w:t>G.10.1</w:t>
            </w:r>
          </w:p>
        </w:tc>
        <w:tc>
          <w:tcPr>
            <w:tcW w:w="1559" w:type="dxa"/>
            <w:shd w:val="clear" w:color="auto" w:fill="auto"/>
            <w:vAlign w:val="center"/>
          </w:tcPr>
          <w:p w14:paraId="73ACBEC1" w14:textId="61E85857" w:rsidR="00CC252B" w:rsidRPr="00D50F67" w:rsidRDefault="0089235D" w:rsidP="00CC252B">
            <w:pPr>
              <w:shd w:val="clear" w:color="auto" w:fill="FFFFFF"/>
              <w:spacing w:after="120"/>
              <w:jc w:val="both"/>
              <w:rPr>
                <w:sz w:val="20"/>
                <w:szCs w:val="20"/>
              </w:rPr>
            </w:pPr>
            <w:r>
              <w:rPr>
                <w:sz w:val="20"/>
                <w:szCs w:val="20"/>
              </w:rPr>
              <w:t>Le comité interne</w:t>
            </w:r>
          </w:p>
        </w:tc>
        <w:tc>
          <w:tcPr>
            <w:tcW w:w="5387" w:type="dxa"/>
            <w:shd w:val="clear" w:color="auto" w:fill="auto"/>
            <w:vAlign w:val="center"/>
          </w:tcPr>
          <w:p w14:paraId="451ED5C5" w14:textId="6A83F904" w:rsidR="00CC252B" w:rsidRPr="00D50F67" w:rsidRDefault="00CC252B" w:rsidP="00CC252B">
            <w:pPr>
              <w:spacing w:after="120"/>
              <w:jc w:val="both"/>
              <w:rPr>
                <w:sz w:val="20"/>
                <w:szCs w:val="20"/>
              </w:rPr>
            </w:pPr>
            <w:r w:rsidRPr="00D50F67">
              <w:rPr>
                <w:sz w:val="20"/>
                <w:szCs w:val="20"/>
              </w:rPr>
              <w:t xml:space="preserve">Procède à l’évaluation des propositions financières </w:t>
            </w:r>
            <w:r w:rsidR="00897091">
              <w:rPr>
                <w:sz w:val="20"/>
                <w:szCs w:val="20"/>
              </w:rPr>
              <w:t>puis à l’évaluation combinée, il rédige le rapport et délibère</w:t>
            </w:r>
          </w:p>
          <w:p w14:paraId="6450A263" w14:textId="1747E49E" w:rsidR="00897091" w:rsidRDefault="0089235D" w:rsidP="00897091">
            <w:pPr>
              <w:spacing w:after="120"/>
              <w:jc w:val="both"/>
              <w:rPr>
                <w:sz w:val="20"/>
                <w:szCs w:val="20"/>
              </w:rPr>
            </w:pPr>
            <w:r>
              <w:rPr>
                <w:sz w:val="20"/>
                <w:szCs w:val="20"/>
              </w:rPr>
              <w:t>R</w:t>
            </w:r>
            <w:r w:rsidR="00897091">
              <w:rPr>
                <w:sz w:val="20"/>
                <w:szCs w:val="20"/>
              </w:rPr>
              <w:t xml:space="preserve">édige le PV de délibération </w:t>
            </w:r>
            <w:r w:rsidRPr="00D50F67">
              <w:rPr>
                <w:sz w:val="20"/>
                <w:szCs w:val="20"/>
              </w:rPr>
              <w:t xml:space="preserve">et transmet </w:t>
            </w:r>
            <w:r w:rsidR="00897091">
              <w:rPr>
                <w:sz w:val="20"/>
                <w:szCs w:val="20"/>
              </w:rPr>
              <w:t>au CSAF</w:t>
            </w:r>
            <w:r w:rsidRPr="00D50F67">
              <w:rPr>
                <w:sz w:val="20"/>
                <w:szCs w:val="20"/>
              </w:rPr>
              <w:t xml:space="preserve"> pour publication</w:t>
            </w:r>
            <w:r w:rsidRPr="00D50F67">
              <w:rPr>
                <w:sz w:val="20"/>
                <w:szCs w:val="20"/>
              </w:rPr>
              <w:t xml:space="preserve"> </w:t>
            </w:r>
            <w:r w:rsidR="00897091" w:rsidRPr="00D50F67">
              <w:rPr>
                <w:sz w:val="20"/>
                <w:szCs w:val="20"/>
              </w:rPr>
              <w:t>dans la revue des marchés publics</w:t>
            </w:r>
          </w:p>
          <w:p w14:paraId="4AFBB085" w14:textId="11E6F4F9" w:rsidR="00CC252B" w:rsidRPr="00D50F67" w:rsidRDefault="00CC252B" w:rsidP="00897091">
            <w:pPr>
              <w:spacing w:after="120"/>
              <w:jc w:val="both"/>
              <w:rPr>
                <w:b/>
                <w:bCs/>
                <w:i/>
                <w:iCs/>
                <w:sz w:val="20"/>
                <w:szCs w:val="20"/>
              </w:rPr>
            </w:pPr>
            <w:r w:rsidRPr="00D50F67">
              <w:rPr>
                <w:sz w:val="20"/>
                <w:szCs w:val="20"/>
              </w:rPr>
              <w:t>Délai : Séance tenante après l’ouverture des propositions financières.</w:t>
            </w:r>
            <w:r w:rsidRPr="00D50F67">
              <w:rPr>
                <w:i/>
                <w:iCs/>
                <w:sz w:val="20"/>
                <w:szCs w:val="20"/>
              </w:rPr>
              <w:t xml:space="preserve"> </w:t>
            </w:r>
          </w:p>
        </w:tc>
        <w:tc>
          <w:tcPr>
            <w:tcW w:w="1701" w:type="dxa"/>
            <w:shd w:val="clear" w:color="auto" w:fill="auto"/>
            <w:vAlign w:val="center"/>
          </w:tcPr>
          <w:p w14:paraId="55D3B5B5" w14:textId="77777777" w:rsidR="00CC252B" w:rsidRPr="00D50F67" w:rsidRDefault="00CC252B" w:rsidP="00CC252B">
            <w:pPr>
              <w:shd w:val="clear" w:color="auto" w:fill="FFFFFF"/>
              <w:spacing w:after="120"/>
              <w:jc w:val="center"/>
              <w:rPr>
                <w:sz w:val="20"/>
                <w:szCs w:val="20"/>
              </w:rPr>
            </w:pPr>
            <w:r w:rsidRPr="00D50F67">
              <w:rPr>
                <w:sz w:val="20"/>
                <w:szCs w:val="20"/>
              </w:rPr>
              <w:t>Propositions financières</w:t>
            </w:r>
          </w:p>
          <w:p w14:paraId="35EED2A5" w14:textId="34B38CFC" w:rsidR="00CC252B" w:rsidRPr="00D50F67" w:rsidRDefault="00897091" w:rsidP="00CC252B">
            <w:pPr>
              <w:shd w:val="clear" w:color="auto" w:fill="FFFFFF"/>
              <w:spacing w:after="120"/>
              <w:jc w:val="center"/>
              <w:rPr>
                <w:sz w:val="20"/>
                <w:szCs w:val="20"/>
              </w:rPr>
            </w:pPr>
            <w:r w:rsidRPr="00D50F67">
              <w:rPr>
                <w:sz w:val="20"/>
                <w:szCs w:val="20"/>
              </w:rPr>
              <w:t>PV d’évaluation financière et PV d’évaluation combinée</w:t>
            </w:r>
          </w:p>
        </w:tc>
      </w:tr>
      <w:tr w:rsidR="00897091" w:rsidRPr="00D50F67" w14:paraId="16B114FA" w14:textId="77777777" w:rsidTr="00EE4E36">
        <w:trPr>
          <w:cantSplit/>
        </w:trPr>
        <w:tc>
          <w:tcPr>
            <w:tcW w:w="851" w:type="dxa"/>
            <w:vAlign w:val="center"/>
          </w:tcPr>
          <w:p w14:paraId="19F28320" w14:textId="249B7DAF" w:rsidR="00897091" w:rsidRPr="00D50F67" w:rsidRDefault="00897091" w:rsidP="00897091">
            <w:pPr>
              <w:spacing w:after="120"/>
              <w:jc w:val="center"/>
              <w:rPr>
                <w:sz w:val="20"/>
                <w:szCs w:val="20"/>
              </w:rPr>
            </w:pPr>
            <w:r w:rsidRPr="00D50F67">
              <w:rPr>
                <w:sz w:val="20"/>
                <w:szCs w:val="20"/>
              </w:rPr>
              <w:t>G.10.2</w:t>
            </w:r>
          </w:p>
        </w:tc>
        <w:tc>
          <w:tcPr>
            <w:tcW w:w="1559" w:type="dxa"/>
            <w:shd w:val="clear" w:color="auto" w:fill="auto"/>
            <w:vAlign w:val="center"/>
          </w:tcPr>
          <w:p w14:paraId="079D1581" w14:textId="4F2948D6" w:rsidR="00897091" w:rsidRPr="00D50F67" w:rsidDel="006A783A" w:rsidRDefault="00897091" w:rsidP="00897091">
            <w:pPr>
              <w:spacing w:after="120"/>
              <w:jc w:val="both"/>
              <w:rPr>
                <w:sz w:val="20"/>
                <w:szCs w:val="20"/>
              </w:rPr>
            </w:pPr>
            <w:r>
              <w:rPr>
                <w:sz w:val="20"/>
                <w:szCs w:val="20"/>
              </w:rPr>
              <w:t>CSAF</w:t>
            </w:r>
          </w:p>
        </w:tc>
        <w:tc>
          <w:tcPr>
            <w:tcW w:w="5387" w:type="dxa"/>
            <w:shd w:val="clear" w:color="auto" w:fill="auto"/>
          </w:tcPr>
          <w:p w14:paraId="304EB627" w14:textId="6E02DE77" w:rsidR="00897091" w:rsidRPr="00D50F67" w:rsidRDefault="00897091" w:rsidP="00897091">
            <w:pPr>
              <w:spacing w:after="120"/>
              <w:jc w:val="both"/>
              <w:rPr>
                <w:sz w:val="20"/>
                <w:szCs w:val="20"/>
              </w:rPr>
            </w:pPr>
            <w:r w:rsidRPr="00D50F67">
              <w:rPr>
                <w:sz w:val="20"/>
                <w:szCs w:val="20"/>
              </w:rPr>
              <w:t xml:space="preserve">Transmet </w:t>
            </w:r>
            <w:r>
              <w:rPr>
                <w:sz w:val="20"/>
                <w:szCs w:val="20"/>
              </w:rPr>
              <w:t>une c</w:t>
            </w:r>
            <w:r w:rsidRPr="00D50F67">
              <w:rPr>
                <w:sz w:val="20"/>
                <w:szCs w:val="20"/>
              </w:rPr>
              <w:t xml:space="preserve">opie au Coordonnateur du CEA-CEFORGRIS </w:t>
            </w:r>
            <w:r>
              <w:rPr>
                <w:sz w:val="20"/>
                <w:szCs w:val="20"/>
              </w:rPr>
              <w:t xml:space="preserve">ou à son intérim </w:t>
            </w:r>
            <w:r w:rsidRPr="00D50F67">
              <w:rPr>
                <w:sz w:val="20"/>
                <w:szCs w:val="20"/>
              </w:rPr>
              <w:t>pour négociation après le délai de saisine pour les plaintes éventuelles.</w:t>
            </w:r>
          </w:p>
          <w:p w14:paraId="56AECA29" w14:textId="77777777" w:rsidR="00897091" w:rsidRPr="00D50F67" w:rsidRDefault="00897091" w:rsidP="00897091">
            <w:pPr>
              <w:spacing w:after="120"/>
              <w:jc w:val="both"/>
              <w:rPr>
                <w:sz w:val="20"/>
                <w:szCs w:val="20"/>
              </w:rPr>
            </w:pPr>
            <w:r w:rsidRPr="00D50F67">
              <w:rPr>
                <w:sz w:val="20"/>
                <w:szCs w:val="20"/>
              </w:rPr>
              <w:t>Notifie provisoirement le consultant retenu.</w:t>
            </w:r>
          </w:p>
        </w:tc>
        <w:tc>
          <w:tcPr>
            <w:tcW w:w="1701" w:type="dxa"/>
            <w:shd w:val="clear" w:color="auto" w:fill="auto"/>
            <w:vAlign w:val="center"/>
          </w:tcPr>
          <w:p w14:paraId="0A8E787D" w14:textId="134795BD" w:rsidR="00897091" w:rsidRPr="00D50F67" w:rsidRDefault="00897091" w:rsidP="00897091">
            <w:pPr>
              <w:pStyle w:val="Corpsdetexte"/>
              <w:widowControl/>
              <w:shd w:val="clear" w:color="auto" w:fill="FFFFFF"/>
              <w:spacing w:after="120"/>
              <w:jc w:val="center"/>
              <w:rPr>
                <w:sz w:val="20"/>
                <w:szCs w:val="20"/>
              </w:rPr>
            </w:pPr>
            <w:r>
              <w:rPr>
                <w:sz w:val="20"/>
                <w:szCs w:val="20"/>
              </w:rPr>
              <w:t>Notification provisoire au consultant retenu</w:t>
            </w:r>
          </w:p>
        </w:tc>
      </w:tr>
      <w:tr w:rsidR="00EB0CAF" w:rsidRPr="00D50F67" w14:paraId="3510A2E5" w14:textId="77777777" w:rsidTr="00EE4E36">
        <w:trPr>
          <w:cantSplit/>
        </w:trPr>
        <w:tc>
          <w:tcPr>
            <w:tcW w:w="851" w:type="dxa"/>
            <w:vAlign w:val="center"/>
          </w:tcPr>
          <w:p w14:paraId="227E6BD3" w14:textId="659F3D49" w:rsidR="00EB0CAF" w:rsidRPr="00D50F67" w:rsidRDefault="00EB0CAF" w:rsidP="00EB0CAF">
            <w:pPr>
              <w:spacing w:after="120"/>
              <w:jc w:val="center"/>
              <w:rPr>
                <w:sz w:val="20"/>
                <w:szCs w:val="20"/>
              </w:rPr>
            </w:pPr>
            <w:r w:rsidRPr="00D50F67">
              <w:rPr>
                <w:sz w:val="20"/>
                <w:szCs w:val="20"/>
              </w:rPr>
              <w:t>G.10.4</w:t>
            </w:r>
          </w:p>
        </w:tc>
        <w:tc>
          <w:tcPr>
            <w:tcW w:w="1559" w:type="dxa"/>
            <w:shd w:val="clear" w:color="auto" w:fill="auto"/>
            <w:vAlign w:val="center"/>
          </w:tcPr>
          <w:p w14:paraId="52279C27" w14:textId="18CBEE34" w:rsidR="00EB0CAF" w:rsidRPr="00D50F67" w:rsidRDefault="00EB0CAF" w:rsidP="00EB0CAF">
            <w:pPr>
              <w:spacing w:after="120"/>
              <w:jc w:val="both"/>
              <w:rPr>
                <w:sz w:val="20"/>
                <w:szCs w:val="20"/>
              </w:rPr>
            </w:pPr>
            <w:r>
              <w:rPr>
                <w:sz w:val="20"/>
                <w:szCs w:val="20"/>
              </w:rPr>
              <w:t>CSAF</w:t>
            </w:r>
          </w:p>
        </w:tc>
        <w:tc>
          <w:tcPr>
            <w:tcW w:w="5387" w:type="dxa"/>
            <w:shd w:val="clear" w:color="auto" w:fill="auto"/>
            <w:vAlign w:val="center"/>
          </w:tcPr>
          <w:p w14:paraId="549E6C64" w14:textId="77777777" w:rsidR="00EB0CAF" w:rsidRPr="00D50F67" w:rsidRDefault="00EB0CAF" w:rsidP="00EB0CAF">
            <w:pPr>
              <w:numPr>
                <w:ilvl w:val="0"/>
                <w:numId w:val="6"/>
              </w:numPr>
              <w:spacing w:after="120"/>
              <w:jc w:val="both"/>
              <w:rPr>
                <w:sz w:val="20"/>
                <w:szCs w:val="20"/>
              </w:rPr>
            </w:pPr>
            <w:r w:rsidRPr="00D50F67">
              <w:rPr>
                <w:sz w:val="20"/>
                <w:szCs w:val="20"/>
              </w:rPr>
              <w:t>le publie dans le même support international que celui de l’AMI si le recrutement est effectué à l’échelon international ;</w:t>
            </w:r>
          </w:p>
          <w:p w14:paraId="5CB12B91" w14:textId="02B75C76" w:rsidR="00EB0CAF" w:rsidRPr="00D50F67" w:rsidRDefault="00EB0CAF" w:rsidP="00EB0CAF">
            <w:pPr>
              <w:numPr>
                <w:ilvl w:val="0"/>
                <w:numId w:val="6"/>
              </w:numPr>
              <w:spacing w:after="120"/>
              <w:jc w:val="both"/>
              <w:rPr>
                <w:sz w:val="20"/>
                <w:szCs w:val="20"/>
              </w:rPr>
            </w:pPr>
            <w:r w:rsidRPr="00D50F67">
              <w:rPr>
                <w:sz w:val="20"/>
                <w:szCs w:val="20"/>
              </w:rPr>
              <w:t xml:space="preserve">le </w:t>
            </w:r>
            <w:r>
              <w:rPr>
                <w:sz w:val="20"/>
                <w:szCs w:val="20"/>
              </w:rPr>
              <w:t>publie</w:t>
            </w:r>
            <w:r w:rsidRPr="00D50F67">
              <w:rPr>
                <w:sz w:val="20"/>
                <w:szCs w:val="20"/>
              </w:rPr>
              <w:t xml:space="preserve"> dans le journal de large diffusion national dans lequel l’AMI a été publié ;</w:t>
            </w:r>
          </w:p>
          <w:p w14:paraId="13E14174" w14:textId="77777777" w:rsidR="00EB0CAF" w:rsidRPr="00D50F67" w:rsidRDefault="00EB0CAF" w:rsidP="00EB0CAF">
            <w:pPr>
              <w:spacing w:after="120"/>
              <w:jc w:val="both"/>
              <w:rPr>
                <w:sz w:val="20"/>
                <w:szCs w:val="20"/>
              </w:rPr>
            </w:pPr>
            <w:r w:rsidRPr="00D50F67">
              <w:rPr>
                <w:sz w:val="20"/>
                <w:szCs w:val="20"/>
              </w:rPr>
              <w:t>Délai : 2 jours.</w:t>
            </w:r>
          </w:p>
        </w:tc>
        <w:tc>
          <w:tcPr>
            <w:tcW w:w="1701" w:type="dxa"/>
            <w:shd w:val="clear" w:color="auto" w:fill="auto"/>
            <w:vAlign w:val="center"/>
          </w:tcPr>
          <w:p w14:paraId="4398C892" w14:textId="77777777" w:rsidR="00EB0CAF" w:rsidRPr="00D50F67" w:rsidRDefault="00EB0CAF" w:rsidP="00EB0CAF">
            <w:pPr>
              <w:spacing w:after="120"/>
              <w:jc w:val="center"/>
              <w:rPr>
                <w:sz w:val="20"/>
                <w:szCs w:val="20"/>
              </w:rPr>
            </w:pPr>
            <w:r w:rsidRPr="00D50F67">
              <w:rPr>
                <w:sz w:val="20"/>
                <w:szCs w:val="20"/>
              </w:rPr>
              <w:t>Avis de</w:t>
            </w:r>
          </w:p>
          <w:p w14:paraId="5753632D" w14:textId="77777777" w:rsidR="00EB0CAF" w:rsidRPr="00D50F67" w:rsidRDefault="00EB0CAF" w:rsidP="00EB0CAF">
            <w:pPr>
              <w:pStyle w:val="Corpsdetexte"/>
              <w:widowControl/>
              <w:shd w:val="clear" w:color="auto" w:fill="FFFFFF"/>
              <w:spacing w:after="120"/>
              <w:jc w:val="center"/>
              <w:rPr>
                <w:sz w:val="20"/>
                <w:szCs w:val="20"/>
              </w:rPr>
            </w:pPr>
            <w:r w:rsidRPr="00D50F67">
              <w:rPr>
                <w:sz w:val="20"/>
                <w:szCs w:val="20"/>
              </w:rPr>
              <w:t>de résultats</w:t>
            </w:r>
          </w:p>
        </w:tc>
      </w:tr>
      <w:tr w:rsidR="00897091" w:rsidRPr="00D50F67" w14:paraId="69B2C6EE" w14:textId="77777777" w:rsidTr="00EE4E36">
        <w:trPr>
          <w:cantSplit/>
        </w:trPr>
        <w:tc>
          <w:tcPr>
            <w:tcW w:w="851" w:type="dxa"/>
            <w:vAlign w:val="center"/>
          </w:tcPr>
          <w:p w14:paraId="5A45F418" w14:textId="77777777" w:rsidR="00897091" w:rsidRPr="00D50F67" w:rsidRDefault="00897091" w:rsidP="00897091">
            <w:pPr>
              <w:spacing w:after="120"/>
              <w:jc w:val="center"/>
              <w:rPr>
                <w:sz w:val="20"/>
                <w:szCs w:val="20"/>
              </w:rPr>
            </w:pPr>
          </w:p>
        </w:tc>
        <w:tc>
          <w:tcPr>
            <w:tcW w:w="6946" w:type="dxa"/>
            <w:gridSpan w:val="2"/>
            <w:shd w:val="clear" w:color="auto" w:fill="D9D9D9"/>
            <w:vAlign w:val="center"/>
          </w:tcPr>
          <w:p w14:paraId="48B232CE" w14:textId="32BE5B4F" w:rsidR="00897091" w:rsidRPr="00D50F67" w:rsidRDefault="00897091" w:rsidP="00897091">
            <w:pPr>
              <w:pStyle w:val="Titre5"/>
              <w:spacing w:before="0"/>
              <w:ind w:left="360"/>
              <w:rPr>
                <w:sz w:val="20"/>
                <w:szCs w:val="20"/>
              </w:rPr>
            </w:pPr>
            <w:r w:rsidRPr="00D50F67">
              <w:rPr>
                <w:i/>
                <w:iCs/>
                <w:caps w:val="0"/>
                <w:sz w:val="20"/>
                <w:szCs w:val="20"/>
              </w:rPr>
              <w:t>G.11-Négociation et attribution du contrat</w:t>
            </w:r>
          </w:p>
        </w:tc>
        <w:tc>
          <w:tcPr>
            <w:tcW w:w="1701" w:type="dxa"/>
            <w:shd w:val="clear" w:color="auto" w:fill="D9D9D9"/>
            <w:vAlign w:val="center"/>
          </w:tcPr>
          <w:p w14:paraId="7753ECDD" w14:textId="77777777" w:rsidR="00897091" w:rsidRPr="00D50F67" w:rsidRDefault="00897091" w:rsidP="00897091">
            <w:pPr>
              <w:spacing w:after="120"/>
              <w:jc w:val="center"/>
              <w:rPr>
                <w:sz w:val="20"/>
                <w:szCs w:val="20"/>
              </w:rPr>
            </w:pPr>
          </w:p>
        </w:tc>
      </w:tr>
      <w:tr w:rsidR="00897091" w:rsidRPr="00D50F67" w14:paraId="03658C08" w14:textId="77777777" w:rsidTr="00EE4E36">
        <w:trPr>
          <w:cantSplit/>
        </w:trPr>
        <w:tc>
          <w:tcPr>
            <w:tcW w:w="851" w:type="dxa"/>
            <w:vAlign w:val="center"/>
          </w:tcPr>
          <w:p w14:paraId="0A8680FD" w14:textId="0E6A43AD" w:rsidR="00897091" w:rsidRPr="00D50F67" w:rsidRDefault="00897091" w:rsidP="00897091">
            <w:pPr>
              <w:spacing w:after="120"/>
              <w:jc w:val="center"/>
              <w:rPr>
                <w:sz w:val="20"/>
                <w:szCs w:val="20"/>
              </w:rPr>
            </w:pPr>
            <w:r w:rsidRPr="00D50F67">
              <w:rPr>
                <w:sz w:val="20"/>
                <w:szCs w:val="20"/>
              </w:rPr>
              <w:t>G.11.1</w:t>
            </w:r>
          </w:p>
        </w:tc>
        <w:tc>
          <w:tcPr>
            <w:tcW w:w="1559" w:type="dxa"/>
            <w:shd w:val="clear" w:color="auto" w:fill="auto"/>
            <w:vAlign w:val="center"/>
          </w:tcPr>
          <w:p w14:paraId="650F2C4B" w14:textId="74F633E6" w:rsidR="00897091" w:rsidRPr="00D50F67" w:rsidRDefault="00EB0CAF" w:rsidP="00897091">
            <w:pPr>
              <w:shd w:val="clear" w:color="auto" w:fill="FFFFFF"/>
              <w:spacing w:after="120"/>
              <w:jc w:val="both"/>
              <w:rPr>
                <w:sz w:val="20"/>
                <w:szCs w:val="20"/>
              </w:rPr>
            </w:pPr>
            <w:r>
              <w:rPr>
                <w:sz w:val="20"/>
                <w:szCs w:val="20"/>
              </w:rPr>
              <w:t>CSAF</w:t>
            </w:r>
          </w:p>
        </w:tc>
        <w:tc>
          <w:tcPr>
            <w:tcW w:w="5387" w:type="dxa"/>
            <w:shd w:val="clear" w:color="auto" w:fill="auto"/>
            <w:vAlign w:val="center"/>
          </w:tcPr>
          <w:p w14:paraId="122336E7" w14:textId="5639E6FD" w:rsidR="00897091" w:rsidRPr="00D50F67" w:rsidRDefault="00897091" w:rsidP="00897091">
            <w:pPr>
              <w:spacing w:after="120"/>
              <w:jc w:val="both"/>
              <w:rPr>
                <w:sz w:val="20"/>
                <w:szCs w:val="20"/>
              </w:rPr>
            </w:pPr>
            <w:r w:rsidRPr="00D50F67">
              <w:rPr>
                <w:sz w:val="20"/>
                <w:szCs w:val="20"/>
              </w:rPr>
              <w:t xml:space="preserve">Rédige à la signature du Coordonnateur du CEA-CEFORGRIS </w:t>
            </w:r>
            <w:r w:rsidR="00EB0CAF">
              <w:rPr>
                <w:sz w:val="20"/>
                <w:szCs w:val="20"/>
              </w:rPr>
              <w:t xml:space="preserve">ou de son intérim </w:t>
            </w:r>
            <w:r w:rsidRPr="00D50F67">
              <w:rPr>
                <w:sz w:val="20"/>
                <w:szCs w:val="20"/>
              </w:rPr>
              <w:t>un  projet de courrier invitant le consultant ayant obtenu le score technique et financier combiné le plus élevé et classé en première position, à la négociation du contrat</w:t>
            </w:r>
          </w:p>
          <w:p w14:paraId="6BFE06D8" w14:textId="77777777" w:rsidR="00897091" w:rsidRPr="00D50F67" w:rsidRDefault="00897091" w:rsidP="00897091">
            <w:pPr>
              <w:spacing w:after="120"/>
              <w:jc w:val="both"/>
              <w:rPr>
                <w:i/>
                <w:iCs/>
                <w:sz w:val="20"/>
                <w:szCs w:val="20"/>
              </w:rPr>
            </w:pPr>
            <w:r w:rsidRPr="00D50F67">
              <w:rPr>
                <w:sz w:val="20"/>
                <w:szCs w:val="20"/>
              </w:rPr>
              <w:t>Délai : 1 jour</w:t>
            </w:r>
          </w:p>
        </w:tc>
        <w:tc>
          <w:tcPr>
            <w:tcW w:w="1701" w:type="dxa"/>
            <w:shd w:val="clear" w:color="auto" w:fill="auto"/>
            <w:vAlign w:val="center"/>
          </w:tcPr>
          <w:p w14:paraId="0B597EE3" w14:textId="77777777" w:rsidR="00897091" w:rsidRPr="00D50F67" w:rsidRDefault="00897091" w:rsidP="00897091">
            <w:pPr>
              <w:shd w:val="clear" w:color="auto" w:fill="FFFFFF"/>
              <w:spacing w:after="120"/>
              <w:jc w:val="center"/>
              <w:rPr>
                <w:sz w:val="20"/>
                <w:szCs w:val="20"/>
              </w:rPr>
            </w:pPr>
            <w:r w:rsidRPr="00D50F67">
              <w:rPr>
                <w:sz w:val="20"/>
                <w:szCs w:val="20"/>
              </w:rPr>
              <w:t>Projet de courrier d’invitation.</w:t>
            </w:r>
          </w:p>
        </w:tc>
      </w:tr>
      <w:tr w:rsidR="00897091" w:rsidRPr="00D50F67" w14:paraId="548241D1" w14:textId="77777777" w:rsidTr="00EE4E36">
        <w:trPr>
          <w:cantSplit/>
        </w:trPr>
        <w:tc>
          <w:tcPr>
            <w:tcW w:w="851" w:type="dxa"/>
            <w:vAlign w:val="center"/>
          </w:tcPr>
          <w:p w14:paraId="69B9BFE8" w14:textId="60B71607" w:rsidR="00897091" w:rsidRPr="00D50F67" w:rsidRDefault="00897091" w:rsidP="00897091">
            <w:pPr>
              <w:spacing w:after="120"/>
              <w:jc w:val="center"/>
              <w:rPr>
                <w:sz w:val="20"/>
                <w:szCs w:val="20"/>
              </w:rPr>
            </w:pPr>
            <w:r w:rsidRPr="00D50F67">
              <w:rPr>
                <w:sz w:val="20"/>
                <w:szCs w:val="20"/>
              </w:rPr>
              <w:t>G.11.2</w:t>
            </w:r>
          </w:p>
        </w:tc>
        <w:tc>
          <w:tcPr>
            <w:tcW w:w="1559" w:type="dxa"/>
            <w:shd w:val="clear" w:color="auto" w:fill="auto"/>
            <w:vAlign w:val="center"/>
          </w:tcPr>
          <w:p w14:paraId="16041F8B" w14:textId="3D549AD3" w:rsidR="00897091" w:rsidRPr="00D50F67" w:rsidRDefault="00897091" w:rsidP="00897091">
            <w:pPr>
              <w:shd w:val="clear" w:color="auto" w:fill="FFFFFF"/>
              <w:spacing w:after="120"/>
              <w:jc w:val="both"/>
              <w:rPr>
                <w:sz w:val="20"/>
                <w:szCs w:val="20"/>
              </w:rPr>
            </w:pPr>
            <w:r w:rsidRPr="00D50F67">
              <w:rPr>
                <w:sz w:val="20"/>
                <w:szCs w:val="20"/>
              </w:rPr>
              <w:t xml:space="preserve">Le Coordonnateur du CEA-CEFORGRIS </w:t>
            </w:r>
            <w:r w:rsidR="00EB0CAF">
              <w:rPr>
                <w:sz w:val="20"/>
                <w:szCs w:val="20"/>
              </w:rPr>
              <w:t>ou son intérim</w:t>
            </w:r>
          </w:p>
        </w:tc>
        <w:tc>
          <w:tcPr>
            <w:tcW w:w="5387" w:type="dxa"/>
            <w:shd w:val="clear" w:color="auto" w:fill="auto"/>
            <w:vAlign w:val="center"/>
          </w:tcPr>
          <w:p w14:paraId="373ADF6E" w14:textId="77777777" w:rsidR="00897091" w:rsidRPr="00D50F67" w:rsidRDefault="00897091" w:rsidP="00897091">
            <w:pPr>
              <w:spacing w:after="120"/>
              <w:jc w:val="both"/>
              <w:rPr>
                <w:sz w:val="20"/>
                <w:szCs w:val="20"/>
              </w:rPr>
            </w:pPr>
            <w:r w:rsidRPr="00D50F67">
              <w:rPr>
                <w:sz w:val="20"/>
                <w:szCs w:val="20"/>
              </w:rPr>
              <w:t xml:space="preserve">Signe le courrier qu’il fait transmettre au consultant retenu accompagné du projet de contrat </w:t>
            </w:r>
          </w:p>
          <w:p w14:paraId="689A40D2" w14:textId="77777777" w:rsidR="00897091" w:rsidRPr="00D50F67" w:rsidRDefault="00897091" w:rsidP="00897091">
            <w:pPr>
              <w:spacing w:after="120"/>
              <w:jc w:val="both"/>
              <w:rPr>
                <w:sz w:val="20"/>
                <w:szCs w:val="20"/>
              </w:rPr>
            </w:pPr>
            <w:r w:rsidRPr="00D50F67">
              <w:rPr>
                <w:sz w:val="20"/>
                <w:szCs w:val="20"/>
              </w:rPr>
              <w:t>Délai : 2 jours</w:t>
            </w:r>
          </w:p>
        </w:tc>
        <w:tc>
          <w:tcPr>
            <w:tcW w:w="1701" w:type="dxa"/>
            <w:shd w:val="clear" w:color="auto" w:fill="auto"/>
            <w:vAlign w:val="center"/>
          </w:tcPr>
          <w:p w14:paraId="00B5AB88" w14:textId="77777777" w:rsidR="00897091" w:rsidRPr="00D50F67" w:rsidRDefault="00897091" w:rsidP="00897091">
            <w:pPr>
              <w:shd w:val="clear" w:color="auto" w:fill="FFFFFF"/>
              <w:spacing w:after="120"/>
              <w:jc w:val="center"/>
              <w:rPr>
                <w:sz w:val="20"/>
                <w:szCs w:val="20"/>
              </w:rPr>
            </w:pPr>
            <w:r w:rsidRPr="00D50F67">
              <w:rPr>
                <w:sz w:val="20"/>
                <w:szCs w:val="20"/>
              </w:rPr>
              <w:t>Courrier signé et projet de contrat</w:t>
            </w:r>
          </w:p>
        </w:tc>
      </w:tr>
      <w:tr w:rsidR="00897091" w:rsidRPr="00D50F67" w14:paraId="327C873D" w14:textId="77777777" w:rsidTr="00EE4E36">
        <w:trPr>
          <w:cantSplit/>
        </w:trPr>
        <w:tc>
          <w:tcPr>
            <w:tcW w:w="851" w:type="dxa"/>
            <w:vAlign w:val="center"/>
          </w:tcPr>
          <w:p w14:paraId="2423DEB9" w14:textId="1631D387" w:rsidR="00897091" w:rsidRPr="00D50F67" w:rsidRDefault="00897091" w:rsidP="00897091">
            <w:pPr>
              <w:spacing w:after="120"/>
              <w:jc w:val="center"/>
              <w:rPr>
                <w:sz w:val="20"/>
                <w:szCs w:val="20"/>
              </w:rPr>
            </w:pPr>
            <w:r w:rsidRPr="00D50F67">
              <w:rPr>
                <w:sz w:val="20"/>
                <w:szCs w:val="20"/>
              </w:rPr>
              <w:t>G.11.3</w:t>
            </w:r>
          </w:p>
        </w:tc>
        <w:tc>
          <w:tcPr>
            <w:tcW w:w="1559" w:type="dxa"/>
            <w:shd w:val="clear" w:color="auto" w:fill="auto"/>
            <w:vAlign w:val="center"/>
          </w:tcPr>
          <w:p w14:paraId="0F241E73" w14:textId="00C108BB" w:rsidR="00897091" w:rsidRPr="00D50F67" w:rsidRDefault="00EB0CAF" w:rsidP="00897091">
            <w:pPr>
              <w:shd w:val="clear" w:color="auto" w:fill="FFFFFF"/>
              <w:spacing w:after="120"/>
              <w:jc w:val="both"/>
              <w:rPr>
                <w:sz w:val="20"/>
                <w:szCs w:val="20"/>
              </w:rPr>
            </w:pPr>
            <w:r>
              <w:rPr>
                <w:sz w:val="20"/>
                <w:szCs w:val="20"/>
              </w:rPr>
              <w:t>Le comité interne</w:t>
            </w:r>
          </w:p>
        </w:tc>
        <w:tc>
          <w:tcPr>
            <w:tcW w:w="5387" w:type="dxa"/>
            <w:shd w:val="clear" w:color="auto" w:fill="auto"/>
            <w:vAlign w:val="center"/>
          </w:tcPr>
          <w:p w14:paraId="77B0E0F0" w14:textId="77777777" w:rsidR="00897091" w:rsidRPr="00D50F67" w:rsidRDefault="00897091" w:rsidP="00897091">
            <w:pPr>
              <w:spacing w:after="120"/>
              <w:jc w:val="both"/>
              <w:rPr>
                <w:sz w:val="20"/>
                <w:szCs w:val="20"/>
              </w:rPr>
            </w:pPr>
            <w:r w:rsidRPr="00D50F67">
              <w:rPr>
                <w:sz w:val="20"/>
                <w:szCs w:val="20"/>
              </w:rPr>
              <w:t>Procède à la négociation du contrat accompagné de personnes ressources en fonction de la mission</w:t>
            </w:r>
          </w:p>
          <w:p w14:paraId="70848100" w14:textId="5A5B1AA9" w:rsidR="00897091" w:rsidRPr="00D50F67" w:rsidRDefault="00897091" w:rsidP="00897091">
            <w:pPr>
              <w:spacing w:after="120"/>
              <w:jc w:val="both"/>
              <w:rPr>
                <w:sz w:val="20"/>
                <w:szCs w:val="20"/>
              </w:rPr>
            </w:pPr>
            <w:r w:rsidRPr="00D50F67">
              <w:rPr>
                <w:sz w:val="20"/>
                <w:szCs w:val="20"/>
              </w:rPr>
              <w:t>Délai : Aux jour et heure fixés dans le courrier d’invitation.</w:t>
            </w:r>
          </w:p>
          <w:p w14:paraId="44AFA142" w14:textId="20E1792B" w:rsidR="00897091" w:rsidRPr="00D50F67" w:rsidRDefault="00897091" w:rsidP="00897091">
            <w:pPr>
              <w:spacing w:after="120"/>
              <w:jc w:val="both"/>
              <w:rPr>
                <w:sz w:val="20"/>
                <w:szCs w:val="20"/>
              </w:rPr>
            </w:pPr>
            <w:r w:rsidRPr="00D50F67">
              <w:rPr>
                <w:sz w:val="20"/>
                <w:szCs w:val="20"/>
              </w:rPr>
              <w:t>Rédige un procès-verbal de négociation qu’il soumet au consultant pour validation et le fait signer toutes les parties en présence.</w:t>
            </w:r>
          </w:p>
          <w:p w14:paraId="20CA43BC" w14:textId="77777777" w:rsidR="00897091" w:rsidRPr="00D50F67" w:rsidRDefault="00897091" w:rsidP="00897091">
            <w:pPr>
              <w:spacing w:after="120"/>
              <w:jc w:val="both"/>
              <w:rPr>
                <w:sz w:val="20"/>
                <w:szCs w:val="20"/>
              </w:rPr>
            </w:pPr>
            <w:r w:rsidRPr="00D50F67">
              <w:rPr>
                <w:sz w:val="20"/>
                <w:szCs w:val="20"/>
              </w:rPr>
              <w:t>Après validation du projet de contrat, le fait parapher par le consultant.</w:t>
            </w:r>
          </w:p>
          <w:p w14:paraId="0A954636" w14:textId="77777777" w:rsidR="00897091" w:rsidRPr="00D50F67" w:rsidRDefault="00897091" w:rsidP="00897091">
            <w:pPr>
              <w:spacing w:after="120"/>
              <w:jc w:val="both"/>
              <w:rPr>
                <w:i/>
                <w:iCs/>
                <w:sz w:val="20"/>
                <w:szCs w:val="20"/>
              </w:rPr>
            </w:pPr>
            <w:r w:rsidRPr="00D50F67">
              <w:rPr>
                <w:sz w:val="20"/>
                <w:szCs w:val="20"/>
              </w:rPr>
              <w:t>Délai : A la fin de la négociation.</w:t>
            </w:r>
          </w:p>
        </w:tc>
        <w:tc>
          <w:tcPr>
            <w:tcW w:w="1701" w:type="dxa"/>
            <w:shd w:val="clear" w:color="auto" w:fill="auto"/>
            <w:vAlign w:val="center"/>
          </w:tcPr>
          <w:p w14:paraId="1BB340F7" w14:textId="77777777" w:rsidR="00897091" w:rsidRPr="00D50F67" w:rsidRDefault="00897091" w:rsidP="00897091">
            <w:pPr>
              <w:shd w:val="clear" w:color="auto" w:fill="FFFFFF"/>
              <w:spacing w:after="120"/>
              <w:jc w:val="center"/>
              <w:rPr>
                <w:sz w:val="20"/>
                <w:szCs w:val="20"/>
              </w:rPr>
            </w:pPr>
            <w:r w:rsidRPr="00D50F67">
              <w:rPr>
                <w:sz w:val="20"/>
                <w:szCs w:val="20"/>
              </w:rPr>
              <w:t>PV de négociation signé et projet de contrat paraphé</w:t>
            </w:r>
          </w:p>
          <w:p w14:paraId="46CFF1D0" w14:textId="77777777" w:rsidR="00897091" w:rsidRPr="00D50F67" w:rsidRDefault="00897091" w:rsidP="00897091">
            <w:pPr>
              <w:shd w:val="clear" w:color="auto" w:fill="FFFFFF"/>
              <w:spacing w:after="120"/>
              <w:jc w:val="center"/>
              <w:rPr>
                <w:sz w:val="20"/>
                <w:szCs w:val="20"/>
              </w:rPr>
            </w:pPr>
          </w:p>
        </w:tc>
      </w:tr>
      <w:tr w:rsidR="00897091" w:rsidRPr="00D50F67" w14:paraId="5317F981" w14:textId="77777777" w:rsidTr="00EE4E36">
        <w:trPr>
          <w:cantSplit/>
        </w:trPr>
        <w:tc>
          <w:tcPr>
            <w:tcW w:w="851" w:type="dxa"/>
            <w:tcBorders>
              <w:bottom w:val="single" w:sz="4" w:space="0" w:color="auto"/>
            </w:tcBorders>
            <w:vAlign w:val="center"/>
          </w:tcPr>
          <w:p w14:paraId="6E5CFE5B" w14:textId="2BAC126D" w:rsidR="00897091" w:rsidRPr="00D50F67" w:rsidRDefault="00897091" w:rsidP="00897091">
            <w:pPr>
              <w:spacing w:after="120"/>
              <w:jc w:val="center"/>
              <w:rPr>
                <w:sz w:val="20"/>
                <w:szCs w:val="20"/>
              </w:rPr>
            </w:pPr>
            <w:r w:rsidRPr="00D50F67">
              <w:rPr>
                <w:sz w:val="20"/>
                <w:szCs w:val="20"/>
              </w:rPr>
              <w:t>G.11.4</w:t>
            </w:r>
          </w:p>
        </w:tc>
        <w:tc>
          <w:tcPr>
            <w:tcW w:w="1559" w:type="dxa"/>
            <w:tcBorders>
              <w:bottom w:val="single" w:sz="4" w:space="0" w:color="auto"/>
            </w:tcBorders>
            <w:vAlign w:val="center"/>
          </w:tcPr>
          <w:p w14:paraId="0096E90A" w14:textId="43E0F347" w:rsidR="00897091" w:rsidRPr="00D50F67" w:rsidRDefault="00EB0CAF" w:rsidP="00897091">
            <w:pPr>
              <w:spacing w:after="120"/>
              <w:rPr>
                <w:sz w:val="20"/>
                <w:szCs w:val="20"/>
              </w:rPr>
            </w:pPr>
            <w:r>
              <w:rPr>
                <w:sz w:val="20"/>
                <w:szCs w:val="20"/>
              </w:rPr>
              <w:t>CSAF</w:t>
            </w:r>
          </w:p>
        </w:tc>
        <w:tc>
          <w:tcPr>
            <w:tcW w:w="5387" w:type="dxa"/>
            <w:tcBorders>
              <w:bottom w:val="single" w:sz="4" w:space="0" w:color="auto"/>
            </w:tcBorders>
            <w:vAlign w:val="center"/>
          </w:tcPr>
          <w:p w14:paraId="3876E167" w14:textId="77777777" w:rsidR="00897091" w:rsidRPr="00D50F67" w:rsidRDefault="00897091" w:rsidP="00897091">
            <w:pPr>
              <w:spacing w:after="120"/>
              <w:jc w:val="both"/>
              <w:rPr>
                <w:sz w:val="20"/>
                <w:szCs w:val="20"/>
              </w:rPr>
            </w:pPr>
            <w:r w:rsidRPr="00D50F67">
              <w:rPr>
                <w:sz w:val="20"/>
                <w:szCs w:val="20"/>
              </w:rPr>
              <w:t>Publie l’avis de résultats dans le BOMP</w:t>
            </w:r>
          </w:p>
          <w:p w14:paraId="43B1EBCF" w14:textId="77777777" w:rsidR="00897091" w:rsidRPr="00D50F67" w:rsidRDefault="00897091" w:rsidP="00897091">
            <w:pPr>
              <w:spacing w:after="120"/>
              <w:jc w:val="both"/>
              <w:rPr>
                <w:sz w:val="20"/>
                <w:szCs w:val="20"/>
              </w:rPr>
            </w:pPr>
            <w:r w:rsidRPr="00D50F67">
              <w:rPr>
                <w:sz w:val="20"/>
                <w:szCs w:val="20"/>
              </w:rPr>
              <w:t>Délai : 3 jours</w:t>
            </w:r>
          </w:p>
        </w:tc>
        <w:tc>
          <w:tcPr>
            <w:tcW w:w="1701" w:type="dxa"/>
            <w:tcBorders>
              <w:bottom w:val="single" w:sz="4" w:space="0" w:color="auto"/>
            </w:tcBorders>
            <w:vAlign w:val="center"/>
          </w:tcPr>
          <w:p w14:paraId="1BB03CC4" w14:textId="77777777" w:rsidR="00897091" w:rsidRPr="00D50F67" w:rsidRDefault="00897091" w:rsidP="00897091">
            <w:pPr>
              <w:spacing w:after="120"/>
              <w:jc w:val="center"/>
              <w:rPr>
                <w:sz w:val="20"/>
                <w:szCs w:val="20"/>
              </w:rPr>
            </w:pPr>
            <w:r w:rsidRPr="00D50F67">
              <w:rPr>
                <w:sz w:val="20"/>
                <w:szCs w:val="20"/>
              </w:rPr>
              <w:t>Avis publié</w:t>
            </w:r>
          </w:p>
        </w:tc>
      </w:tr>
      <w:tr w:rsidR="00897091" w:rsidRPr="00D50F67" w14:paraId="53164B01" w14:textId="77777777" w:rsidTr="00EE4E36">
        <w:trPr>
          <w:cantSplit/>
        </w:trPr>
        <w:tc>
          <w:tcPr>
            <w:tcW w:w="851" w:type="dxa"/>
            <w:tcBorders>
              <w:bottom w:val="single" w:sz="4" w:space="0" w:color="auto"/>
            </w:tcBorders>
            <w:vAlign w:val="center"/>
          </w:tcPr>
          <w:p w14:paraId="59CB9C95" w14:textId="77777777" w:rsidR="00897091" w:rsidRPr="00D50F67" w:rsidRDefault="00897091" w:rsidP="00897091">
            <w:pPr>
              <w:spacing w:after="120"/>
              <w:jc w:val="center"/>
              <w:rPr>
                <w:sz w:val="20"/>
                <w:szCs w:val="20"/>
              </w:rPr>
            </w:pPr>
          </w:p>
        </w:tc>
        <w:tc>
          <w:tcPr>
            <w:tcW w:w="6946" w:type="dxa"/>
            <w:gridSpan w:val="2"/>
            <w:tcBorders>
              <w:bottom w:val="single" w:sz="4" w:space="0" w:color="auto"/>
            </w:tcBorders>
            <w:shd w:val="clear" w:color="auto" w:fill="D9D9D9"/>
            <w:vAlign w:val="center"/>
          </w:tcPr>
          <w:p w14:paraId="7342EE58" w14:textId="383C7A74" w:rsidR="00897091" w:rsidRPr="00D50F67" w:rsidRDefault="00897091" w:rsidP="00897091">
            <w:pPr>
              <w:pStyle w:val="Titre5"/>
              <w:spacing w:before="0"/>
              <w:rPr>
                <w:i/>
                <w:iCs/>
                <w:caps w:val="0"/>
                <w:sz w:val="20"/>
                <w:szCs w:val="20"/>
              </w:rPr>
            </w:pPr>
            <w:r w:rsidRPr="00D50F67">
              <w:rPr>
                <w:i/>
                <w:iCs/>
                <w:caps w:val="0"/>
                <w:sz w:val="20"/>
                <w:szCs w:val="20"/>
              </w:rPr>
              <w:t>G.12-Signature, numérotation et approbation du contrat</w:t>
            </w:r>
          </w:p>
        </w:tc>
        <w:tc>
          <w:tcPr>
            <w:tcW w:w="1701" w:type="dxa"/>
            <w:tcBorders>
              <w:bottom w:val="single" w:sz="4" w:space="0" w:color="auto"/>
            </w:tcBorders>
            <w:shd w:val="clear" w:color="auto" w:fill="D9D9D9"/>
            <w:vAlign w:val="center"/>
          </w:tcPr>
          <w:p w14:paraId="69BEAD96" w14:textId="77777777" w:rsidR="00897091" w:rsidRPr="00D50F67" w:rsidRDefault="00897091" w:rsidP="00897091">
            <w:pPr>
              <w:spacing w:after="120"/>
              <w:rPr>
                <w:sz w:val="20"/>
                <w:szCs w:val="20"/>
              </w:rPr>
            </w:pPr>
          </w:p>
        </w:tc>
      </w:tr>
      <w:tr w:rsidR="00897091" w:rsidRPr="00D50F67" w14:paraId="054AEEE9" w14:textId="77777777" w:rsidTr="00EE4E36">
        <w:trPr>
          <w:cantSplit/>
        </w:trPr>
        <w:tc>
          <w:tcPr>
            <w:tcW w:w="851" w:type="dxa"/>
            <w:tcBorders>
              <w:bottom w:val="single" w:sz="4" w:space="0" w:color="auto"/>
            </w:tcBorders>
            <w:shd w:val="clear" w:color="auto" w:fill="auto"/>
            <w:vAlign w:val="center"/>
          </w:tcPr>
          <w:p w14:paraId="19483457" w14:textId="32474BAA" w:rsidR="00897091" w:rsidRPr="00D50F67" w:rsidRDefault="00897091" w:rsidP="00897091">
            <w:pPr>
              <w:spacing w:after="120"/>
              <w:jc w:val="center"/>
              <w:rPr>
                <w:sz w:val="20"/>
                <w:szCs w:val="20"/>
              </w:rPr>
            </w:pPr>
            <w:r w:rsidRPr="00D50F67">
              <w:rPr>
                <w:sz w:val="20"/>
                <w:szCs w:val="20"/>
              </w:rPr>
              <w:t>G.12.1</w:t>
            </w:r>
          </w:p>
        </w:tc>
        <w:tc>
          <w:tcPr>
            <w:tcW w:w="1559" w:type="dxa"/>
            <w:tcBorders>
              <w:bottom w:val="single" w:sz="4" w:space="0" w:color="auto"/>
            </w:tcBorders>
            <w:shd w:val="clear" w:color="auto" w:fill="auto"/>
            <w:vAlign w:val="center"/>
          </w:tcPr>
          <w:p w14:paraId="6F99AA37" w14:textId="57D8C8EB" w:rsidR="00897091" w:rsidRPr="00D50F67" w:rsidRDefault="00EB0CAF" w:rsidP="00897091">
            <w:pPr>
              <w:spacing w:after="120"/>
              <w:jc w:val="both"/>
              <w:rPr>
                <w:sz w:val="20"/>
                <w:szCs w:val="20"/>
              </w:rPr>
            </w:pPr>
            <w:r>
              <w:rPr>
                <w:sz w:val="20"/>
                <w:szCs w:val="20"/>
              </w:rPr>
              <w:t>CSAF</w:t>
            </w:r>
          </w:p>
        </w:tc>
        <w:tc>
          <w:tcPr>
            <w:tcW w:w="5387" w:type="dxa"/>
            <w:tcBorders>
              <w:bottom w:val="single" w:sz="4" w:space="0" w:color="auto"/>
            </w:tcBorders>
            <w:shd w:val="clear" w:color="auto" w:fill="auto"/>
            <w:vAlign w:val="center"/>
          </w:tcPr>
          <w:p w14:paraId="74EA3715" w14:textId="41F2B792" w:rsidR="00EB0CAF" w:rsidRDefault="00EB0CAF" w:rsidP="00897091">
            <w:pPr>
              <w:pStyle w:val="BodyText21"/>
              <w:widowControl/>
              <w:spacing w:after="120"/>
              <w:rPr>
                <w:rFonts w:ascii="Times New Roman" w:hAnsi="Times New Roman"/>
                <w:sz w:val="20"/>
                <w:szCs w:val="20"/>
              </w:rPr>
            </w:pPr>
            <w:r w:rsidRPr="00D50F67">
              <w:rPr>
                <w:rFonts w:ascii="Times New Roman" w:hAnsi="Times New Roman"/>
                <w:sz w:val="20"/>
                <w:szCs w:val="20"/>
              </w:rPr>
              <w:t xml:space="preserve">Réunit les pièces requises pour l’approbation du projet de contrat et soumet l’ensemble du dossier au Coordonnateur du CEA-CEFORGRIS </w:t>
            </w:r>
            <w:r>
              <w:rPr>
                <w:rFonts w:ascii="Times New Roman" w:hAnsi="Times New Roman"/>
                <w:sz w:val="20"/>
                <w:szCs w:val="20"/>
              </w:rPr>
              <w:t xml:space="preserve">ou son intérim </w:t>
            </w:r>
            <w:r w:rsidRPr="00D50F67">
              <w:rPr>
                <w:rFonts w:ascii="Times New Roman" w:hAnsi="Times New Roman"/>
                <w:sz w:val="20"/>
                <w:szCs w:val="20"/>
              </w:rPr>
              <w:t xml:space="preserve">pour validation et transmission </w:t>
            </w:r>
            <w:r>
              <w:rPr>
                <w:rFonts w:ascii="Times New Roman" w:hAnsi="Times New Roman"/>
                <w:sz w:val="20"/>
                <w:szCs w:val="20"/>
              </w:rPr>
              <w:t xml:space="preserve">à la </w:t>
            </w:r>
            <w:r>
              <w:rPr>
                <w:rFonts w:ascii="Times New Roman" w:hAnsi="Times New Roman"/>
                <w:sz w:val="20"/>
                <w:szCs w:val="20"/>
              </w:rPr>
              <w:t>CSAF</w:t>
            </w:r>
            <w:r>
              <w:rPr>
                <w:rFonts w:ascii="Times New Roman" w:hAnsi="Times New Roman"/>
                <w:sz w:val="20"/>
                <w:szCs w:val="20"/>
              </w:rPr>
              <w:t xml:space="preserve"> pour numérotation</w:t>
            </w:r>
          </w:p>
          <w:p w14:paraId="7523EEA6" w14:textId="654058F7" w:rsidR="00897091"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Elabore à la signature du Coordonnateur du CEA-CEFORGRIS</w:t>
            </w:r>
            <w:r w:rsidR="00E25E05">
              <w:rPr>
                <w:rFonts w:ascii="Times New Roman" w:hAnsi="Times New Roman"/>
                <w:sz w:val="20"/>
                <w:szCs w:val="20"/>
              </w:rPr>
              <w:t xml:space="preserve"> ou de son intérim</w:t>
            </w:r>
            <w:r w:rsidRPr="00D50F67">
              <w:rPr>
                <w:rFonts w:ascii="Times New Roman" w:hAnsi="Times New Roman"/>
                <w:sz w:val="20"/>
                <w:szCs w:val="20"/>
              </w:rPr>
              <w:t>, un courrier de transmission du projet de contrat à l’attributaire</w:t>
            </w:r>
            <w:r w:rsidR="00EB0CAF">
              <w:rPr>
                <w:rFonts w:ascii="Times New Roman" w:hAnsi="Times New Roman"/>
                <w:sz w:val="20"/>
                <w:szCs w:val="20"/>
              </w:rPr>
              <w:t xml:space="preserve"> </w:t>
            </w:r>
          </w:p>
          <w:p w14:paraId="7E873B14" w14:textId="13C83BBE" w:rsidR="00897091" w:rsidRPr="00D50F67" w:rsidRDefault="00897091" w:rsidP="00E25E05">
            <w:pPr>
              <w:spacing w:after="120"/>
              <w:jc w:val="both"/>
              <w:rPr>
                <w:sz w:val="20"/>
                <w:szCs w:val="20"/>
              </w:rPr>
            </w:pPr>
            <w:r w:rsidRPr="00D50F67">
              <w:rPr>
                <w:sz w:val="20"/>
                <w:szCs w:val="20"/>
              </w:rPr>
              <w:t xml:space="preserve">Délai : </w:t>
            </w:r>
            <w:r w:rsidR="00E25E05">
              <w:rPr>
                <w:sz w:val="20"/>
                <w:szCs w:val="20"/>
              </w:rPr>
              <w:t>3</w:t>
            </w:r>
            <w:r w:rsidRPr="00D50F67">
              <w:rPr>
                <w:sz w:val="20"/>
                <w:szCs w:val="20"/>
              </w:rPr>
              <w:t xml:space="preserve"> jour</w:t>
            </w:r>
          </w:p>
        </w:tc>
        <w:tc>
          <w:tcPr>
            <w:tcW w:w="1701" w:type="dxa"/>
            <w:tcBorders>
              <w:bottom w:val="single" w:sz="4" w:space="0" w:color="auto"/>
            </w:tcBorders>
            <w:shd w:val="clear" w:color="auto" w:fill="auto"/>
            <w:vAlign w:val="center"/>
          </w:tcPr>
          <w:p w14:paraId="1DECABB6" w14:textId="77777777" w:rsidR="00E25E05" w:rsidRDefault="00E25E05" w:rsidP="00897091">
            <w:pPr>
              <w:spacing w:after="120"/>
              <w:rPr>
                <w:sz w:val="20"/>
                <w:szCs w:val="20"/>
              </w:rPr>
            </w:pPr>
            <w:r w:rsidRPr="00D50F67">
              <w:rPr>
                <w:sz w:val="20"/>
                <w:szCs w:val="20"/>
              </w:rPr>
              <w:t>Dossier d’approbation</w:t>
            </w:r>
            <w:r w:rsidRPr="00D50F67">
              <w:rPr>
                <w:sz w:val="20"/>
                <w:szCs w:val="20"/>
              </w:rPr>
              <w:t xml:space="preserve"> </w:t>
            </w:r>
          </w:p>
          <w:p w14:paraId="722C2D22" w14:textId="5424AC23" w:rsidR="00897091" w:rsidRDefault="00897091" w:rsidP="00897091">
            <w:pPr>
              <w:spacing w:after="120"/>
              <w:rPr>
                <w:sz w:val="20"/>
                <w:szCs w:val="20"/>
              </w:rPr>
            </w:pPr>
            <w:r w:rsidRPr="00D50F67">
              <w:rPr>
                <w:sz w:val="20"/>
                <w:szCs w:val="20"/>
              </w:rPr>
              <w:t xml:space="preserve">Courrier et projet de contrat </w:t>
            </w:r>
          </w:p>
          <w:p w14:paraId="24F27A4F" w14:textId="08E363E2" w:rsidR="00E25E05" w:rsidRPr="00D50F67" w:rsidRDefault="00E25E05" w:rsidP="00897091">
            <w:pPr>
              <w:spacing w:after="120"/>
              <w:rPr>
                <w:sz w:val="20"/>
                <w:szCs w:val="20"/>
              </w:rPr>
            </w:pPr>
          </w:p>
        </w:tc>
      </w:tr>
      <w:tr w:rsidR="00897091" w:rsidRPr="00D50F67" w14:paraId="35429E55" w14:textId="77777777" w:rsidTr="00EE4E36">
        <w:trPr>
          <w:cantSplit/>
        </w:trPr>
        <w:tc>
          <w:tcPr>
            <w:tcW w:w="851" w:type="dxa"/>
            <w:tcBorders>
              <w:bottom w:val="single" w:sz="4" w:space="0" w:color="auto"/>
            </w:tcBorders>
            <w:shd w:val="clear" w:color="auto" w:fill="auto"/>
            <w:vAlign w:val="center"/>
          </w:tcPr>
          <w:p w14:paraId="26BC1BB1" w14:textId="17642D75" w:rsidR="00897091" w:rsidRPr="00D50F67" w:rsidRDefault="00897091" w:rsidP="00897091">
            <w:pPr>
              <w:spacing w:after="120"/>
              <w:jc w:val="center"/>
              <w:rPr>
                <w:sz w:val="20"/>
                <w:szCs w:val="20"/>
              </w:rPr>
            </w:pPr>
            <w:r w:rsidRPr="00D50F67">
              <w:rPr>
                <w:sz w:val="20"/>
                <w:szCs w:val="20"/>
              </w:rPr>
              <w:lastRenderedPageBreak/>
              <w:t>G.12.2</w:t>
            </w:r>
          </w:p>
        </w:tc>
        <w:tc>
          <w:tcPr>
            <w:tcW w:w="1559" w:type="dxa"/>
            <w:tcBorders>
              <w:bottom w:val="single" w:sz="4" w:space="0" w:color="auto"/>
            </w:tcBorders>
            <w:shd w:val="clear" w:color="auto" w:fill="auto"/>
            <w:vAlign w:val="center"/>
          </w:tcPr>
          <w:p w14:paraId="197F0DE0" w14:textId="77777777" w:rsidR="00897091" w:rsidRPr="00D50F67" w:rsidRDefault="00897091" w:rsidP="00897091">
            <w:pPr>
              <w:spacing w:after="120"/>
              <w:jc w:val="both"/>
              <w:rPr>
                <w:sz w:val="20"/>
                <w:szCs w:val="20"/>
              </w:rPr>
            </w:pPr>
          </w:p>
          <w:p w14:paraId="3A44032C" w14:textId="17A81B00" w:rsidR="00897091" w:rsidRPr="00D50F67" w:rsidRDefault="00897091" w:rsidP="00897091">
            <w:pPr>
              <w:spacing w:after="120"/>
              <w:jc w:val="both"/>
              <w:rPr>
                <w:sz w:val="20"/>
                <w:szCs w:val="20"/>
              </w:rPr>
            </w:pPr>
            <w:r w:rsidRPr="00D50F67">
              <w:rPr>
                <w:sz w:val="20"/>
                <w:szCs w:val="20"/>
              </w:rPr>
              <w:t>Le Coordonnateur du CEA-CEFORGRIS</w:t>
            </w:r>
            <w:r w:rsidR="00EB0CAF">
              <w:rPr>
                <w:sz w:val="20"/>
                <w:szCs w:val="20"/>
              </w:rPr>
              <w:t xml:space="preserve"> ou son intérim</w:t>
            </w:r>
          </w:p>
        </w:tc>
        <w:tc>
          <w:tcPr>
            <w:tcW w:w="5387" w:type="dxa"/>
            <w:tcBorders>
              <w:bottom w:val="single" w:sz="4" w:space="0" w:color="auto"/>
            </w:tcBorders>
            <w:shd w:val="clear" w:color="auto" w:fill="auto"/>
            <w:vAlign w:val="center"/>
          </w:tcPr>
          <w:p w14:paraId="5E3A7CAF" w14:textId="2AA65613"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Signe le courrier de transmission et le fait transmettre à l’attributaire accompagné du projet de contrat</w:t>
            </w:r>
          </w:p>
          <w:p w14:paraId="04CE2D47" w14:textId="77777777" w:rsidR="00897091" w:rsidRPr="00D50F67" w:rsidRDefault="00897091" w:rsidP="00897091">
            <w:pPr>
              <w:spacing w:after="120"/>
              <w:jc w:val="both"/>
              <w:rPr>
                <w:i/>
                <w:sz w:val="20"/>
                <w:szCs w:val="20"/>
              </w:rPr>
            </w:pPr>
            <w:r w:rsidRPr="00D50F67">
              <w:rPr>
                <w:sz w:val="20"/>
                <w:szCs w:val="20"/>
              </w:rPr>
              <w:t>Délai : 2 jours</w:t>
            </w:r>
          </w:p>
        </w:tc>
        <w:tc>
          <w:tcPr>
            <w:tcW w:w="1701" w:type="dxa"/>
            <w:tcBorders>
              <w:bottom w:val="single" w:sz="4" w:space="0" w:color="auto"/>
            </w:tcBorders>
            <w:shd w:val="clear" w:color="auto" w:fill="auto"/>
            <w:vAlign w:val="center"/>
          </w:tcPr>
          <w:p w14:paraId="74ABBF40" w14:textId="77777777" w:rsidR="00897091" w:rsidRPr="00D50F67" w:rsidRDefault="00897091" w:rsidP="00897091">
            <w:pPr>
              <w:spacing w:after="120"/>
              <w:jc w:val="center"/>
              <w:rPr>
                <w:sz w:val="20"/>
                <w:szCs w:val="20"/>
              </w:rPr>
            </w:pPr>
            <w:r w:rsidRPr="00D50F67">
              <w:rPr>
                <w:sz w:val="20"/>
                <w:szCs w:val="20"/>
              </w:rPr>
              <w:t>Courrier signé</w:t>
            </w:r>
          </w:p>
          <w:p w14:paraId="7BD4FEDF" w14:textId="77777777" w:rsidR="00897091" w:rsidRPr="00D50F67" w:rsidRDefault="00897091" w:rsidP="00897091">
            <w:pPr>
              <w:spacing w:after="120"/>
              <w:jc w:val="center"/>
              <w:rPr>
                <w:sz w:val="20"/>
                <w:szCs w:val="20"/>
              </w:rPr>
            </w:pPr>
            <w:r w:rsidRPr="00D50F67">
              <w:rPr>
                <w:sz w:val="20"/>
                <w:szCs w:val="20"/>
              </w:rPr>
              <w:t>et projet de contrat</w:t>
            </w:r>
          </w:p>
        </w:tc>
      </w:tr>
      <w:tr w:rsidR="00897091" w:rsidRPr="00D50F67" w14:paraId="5A842286" w14:textId="77777777" w:rsidTr="00EE4E36">
        <w:trPr>
          <w:cantSplit/>
        </w:trPr>
        <w:tc>
          <w:tcPr>
            <w:tcW w:w="851" w:type="dxa"/>
            <w:tcBorders>
              <w:bottom w:val="single" w:sz="4" w:space="0" w:color="auto"/>
            </w:tcBorders>
            <w:shd w:val="clear" w:color="auto" w:fill="auto"/>
            <w:vAlign w:val="center"/>
          </w:tcPr>
          <w:p w14:paraId="57C0FD51" w14:textId="503C232A" w:rsidR="00897091" w:rsidRPr="00D50F67" w:rsidRDefault="00897091" w:rsidP="00897091">
            <w:pPr>
              <w:spacing w:after="120"/>
              <w:jc w:val="center"/>
              <w:rPr>
                <w:sz w:val="20"/>
                <w:szCs w:val="20"/>
              </w:rPr>
            </w:pPr>
            <w:r w:rsidRPr="00D50F67">
              <w:rPr>
                <w:sz w:val="20"/>
                <w:szCs w:val="20"/>
              </w:rPr>
              <w:t>G.12.3</w:t>
            </w:r>
          </w:p>
          <w:p w14:paraId="21C2EF7C" w14:textId="77777777" w:rsidR="00897091" w:rsidRPr="00D50F67" w:rsidRDefault="00897091" w:rsidP="00897091">
            <w:pPr>
              <w:spacing w:after="120"/>
              <w:jc w:val="center"/>
              <w:rPr>
                <w:sz w:val="20"/>
                <w:szCs w:val="20"/>
              </w:rPr>
            </w:pPr>
          </w:p>
        </w:tc>
        <w:tc>
          <w:tcPr>
            <w:tcW w:w="1559" w:type="dxa"/>
            <w:tcBorders>
              <w:bottom w:val="single" w:sz="4" w:space="0" w:color="auto"/>
            </w:tcBorders>
            <w:shd w:val="clear" w:color="auto" w:fill="auto"/>
            <w:vAlign w:val="center"/>
          </w:tcPr>
          <w:p w14:paraId="4E6A2078" w14:textId="77777777" w:rsidR="00897091" w:rsidRPr="00D50F67" w:rsidRDefault="00897091" w:rsidP="00897091">
            <w:pPr>
              <w:spacing w:after="120"/>
              <w:jc w:val="both"/>
              <w:rPr>
                <w:sz w:val="20"/>
                <w:szCs w:val="20"/>
              </w:rPr>
            </w:pPr>
          </w:p>
          <w:p w14:paraId="586C6CD1" w14:textId="77777777" w:rsidR="00897091" w:rsidRPr="00D50F67" w:rsidRDefault="00897091" w:rsidP="00897091">
            <w:pPr>
              <w:spacing w:after="120"/>
              <w:jc w:val="both"/>
              <w:rPr>
                <w:sz w:val="20"/>
                <w:szCs w:val="20"/>
              </w:rPr>
            </w:pPr>
            <w:r w:rsidRPr="00D50F67">
              <w:rPr>
                <w:sz w:val="20"/>
                <w:szCs w:val="20"/>
              </w:rPr>
              <w:t>L’attributaire</w:t>
            </w:r>
          </w:p>
          <w:p w14:paraId="529763DE" w14:textId="77777777" w:rsidR="00897091" w:rsidRPr="00D50F67" w:rsidRDefault="00897091" w:rsidP="00897091">
            <w:pPr>
              <w:spacing w:after="120"/>
              <w:jc w:val="both"/>
              <w:rPr>
                <w:sz w:val="20"/>
                <w:szCs w:val="20"/>
              </w:rPr>
            </w:pPr>
          </w:p>
        </w:tc>
        <w:tc>
          <w:tcPr>
            <w:tcW w:w="5387" w:type="dxa"/>
            <w:tcBorders>
              <w:bottom w:val="single" w:sz="4" w:space="0" w:color="auto"/>
            </w:tcBorders>
            <w:shd w:val="clear" w:color="auto" w:fill="auto"/>
            <w:vAlign w:val="center"/>
          </w:tcPr>
          <w:p w14:paraId="14DF229A" w14:textId="44ED9DAD"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Examine, signe et retourne le projet de contrat au Coordonnateur du CEA-CEFORGRIS.</w:t>
            </w:r>
          </w:p>
          <w:p w14:paraId="4F3F3773" w14:textId="77777777" w:rsidR="00897091" w:rsidRPr="00D50F67" w:rsidRDefault="00897091" w:rsidP="00897091">
            <w:pPr>
              <w:spacing w:after="120"/>
              <w:jc w:val="both"/>
              <w:rPr>
                <w:i/>
                <w:sz w:val="20"/>
                <w:szCs w:val="20"/>
              </w:rPr>
            </w:pPr>
            <w:r w:rsidRPr="00D50F67">
              <w:rPr>
                <w:sz w:val="20"/>
                <w:szCs w:val="20"/>
              </w:rPr>
              <w:t>Délai : 5 jours</w:t>
            </w:r>
            <w:r w:rsidRPr="00D50F67">
              <w:rPr>
                <w:i/>
                <w:sz w:val="20"/>
                <w:szCs w:val="20"/>
              </w:rPr>
              <w:t xml:space="preserve"> </w:t>
            </w:r>
          </w:p>
        </w:tc>
        <w:tc>
          <w:tcPr>
            <w:tcW w:w="1701" w:type="dxa"/>
            <w:tcBorders>
              <w:bottom w:val="single" w:sz="4" w:space="0" w:color="auto"/>
            </w:tcBorders>
            <w:shd w:val="clear" w:color="auto" w:fill="auto"/>
            <w:vAlign w:val="center"/>
          </w:tcPr>
          <w:p w14:paraId="473F17E2" w14:textId="77777777" w:rsidR="00897091" w:rsidRPr="00D50F67" w:rsidRDefault="00897091" w:rsidP="00897091">
            <w:pPr>
              <w:spacing w:after="120"/>
              <w:jc w:val="center"/>
              <w:rPr>
                <w:sz w:val="20"/>
                <w:szCs w:val="20"/>
              </w:rPr>
            </w:pPr>
            <w:r w:rsidRPr="00D50F67">
              <w:rPr>
                <w:sz w:val="20"/>
                <w:szCs w:val="20"/>
              </w:rPr>
              <w:t>Projet de contrat signé par l’attributaire.</w:t>
            </w:r>
          </w:p>
        </w:tc>
      </w:tr>
      <w:tr w:rsidR="00897091" w:rsidRPr="00D50F67" w14:paraId="37E68FB9" w14:textId="77777777" w:rsidTr="00EE4E36">
        <w:trPr>
          <w:cantSplit/>
        </w:trPr>
        <w:tc>
          <w:tcPr>
            <w:tcW w:w="851" w:type="dxa"/>
            <w:tcBorders>
              <w:bottom w:val="single" w:sz="4" w:space="0" w:color="auto"/>
            </w:tcBorders>
            <w:shd w:val="clear" w:color="auto" w:fill="auto"/>
            <w:vAlign w:val="center"/>
          </w:tcPr>
          <w:p w14:paraId="1A2D5E53" w14:textId="6A042418" w:rsidR="00897091" w:rsidRPr="00D50F67" w:rsidRDefault="00897091" w:rsidP="00897091">
            <w:pPr>
              <w:spacing w:after="120"/>
              <w:jc w:val="center"/>
              <w:rPr>
                <w:sz w:val="20"/>
                <w:szCs w:val="20"/>
              </w:rPr>
            </w:pPr>
            <w:r w:rsidRPr="00D50F67">
              <w:rPr>
                <w:sz w:val="20"/>
                <w:szCs w:val="20"/>
              </w:rPr>
              <w:t>G.12.4</w:t>
            </w:r>
          </w:p>
        </w:tc>
        <w:tc>
          <w:tcPr>
            <w:tcW w:w="1559" w:type="dxa"/>
            <w:tcBorders>
              <w:bottom w:val="single" w:sz="4" w:space="0" w:color="auto"/>
            </w:tcBorders>
            <w:shd w:val="clear" w:color="auto" w:fill="auto"/>
            <w:vAlign w:val="center"/>
          </w:tcPr>
          <w:p w14:paraId="5988625A" w14:textId="0B752B69"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Le Coordonnateur du CEA-CEFORGRIS</w:t>
            </w:r>
            <w:r w:rsidR="00EB0CAF">
              <w:rPr>
                <w:rFonts w:ascii="Times New Roman" w:hAnsi="Times New Roman"/>
                <w:sz w:val="20"/>
                <w:szCs w:val="20"/>
              </w:rPr>
              <w:t xml:space="preserve"> ou son intérim</w:t>
            </w:r>
          </w:p>
        </w:tc>
        <w:tc>
          <w:tcPr>
            <w:tcW w:w="5387" w:type="dxa"/>
            <w:tcBorders>
              <w:bottom w:val="single" w:sz="4" w:space="0" w:color="auto"/>
            </w:tcBorders>
            <w:shd w:val="clear" w:color="auto" w:fill="auto"/>
            <w:vAlign w:val="center"/>
          </w:tcPr>
          <w:p w14:paraId="7B15B933" w14:textId="7AB0E283"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Signe les exemplaires du projet de contrat.</w:t>
            </w:r>
          </w:p>
          <w:p w14:paraId="0B6ED6A9"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Réserve les crédits et produit l’attestation de réservation de crédits</w:t>
            </w:r>
          </w:p>
          <w:p w14:paraId="362DD20F"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Délai : 2 jours</w:t>
            </w:r>
          </w:p>
        </w:tc>
        <w:tc>
          <w:tcPr>
            <w:tcW w:w="1701" w:type="dxa"/>
            <w:tcBorders>
              <w:bottom w:val="single" w:sz="4" w:space="0" w:color="auto"/>
            </w:tcBorders>
            <w:shd w:val="clear" w:color="auto" w:fill="auto"/>
            <w:vAlign w:val="center"/>
          </w:tcPr>
          <w:p w14:paraId="16E059ED" w14:textId="77777777" w:rsidR="00897091" w:rsidRPr="00D50F67" w:rsidRDefault="00897091" w:rsidP="00897091">
            <w:pPr>
              <w:spacing w:after="120"/>
              <w:jc w:val="center"/>
              <w:rPr>
                <w:sz w:val="20"/>
                <w:szCs w:val="20"/>
              </w:rPr>
            </w:pPr>
            <w:r w:rsidRPr="00D50F67">
              <w:rPr>
                <w:sz w:val="20"/>
                <w:szCs w:val="20"/>
              </w:rPr>
              <w:t>Projet de contrat signé</w:t>
            </w:r>
          </w:p>
        </w:tc>
      </w:tr>
      <w:tr w:rsidR="00897091" w:rsidRPr="00D50F67" w14:paraId="6D662FE6" w14:textId="77777777" w:rsidTr="00EE4E36">
        <w:trPr>
          <w:cantSplit/>
        </w:trPr>
        <w:tc>
          <w:tcPr>
            <w:tcW w:w="851" w:type="dxa"/>
            <w:tcBorders>
              <w:bottom w:val="single" w:sz="4" w:space="0" w:color="auto"/>
            </w:tcBorders>
            <w:shd w:val="clear" w:color="auto" w:fill="auto"/>
            <w:vAlign w:val="center"/>
          </w:tcPr>
          <w:p w14:paraId="376BA417" w14:textId="0B018CF1" w:rsidR="00897091" w:rsidRPr="00D50F67" w:rsidRDefault="00897091" w:rsidP="001C34EF">
            <w:pPr>
              <w:spacing w:after="120"/>
              <w:jc w:val="center"/>
              <w:rPr>
                <w:sz w:val="20"/>
                <w:szCs w:val="20"/>
              </w:rPr>
            </w:pPr>
            <w:r w:rsidRPr="00D50F67">
              <w:rPr>
                <w:sz w:val="20"/>
                <w:szCs w:val="20"/>
              </w:rPr>
              <w:t>G.12.</w:t>
            </w:r>
            <w:r w:rsidR="001C34EF">
              <w:rPr>
                <w:sz w:val="20"/>
                <w:szCs w:val="20"/>
              </w:rPr>
              <w:t>5</w:t>
            </w:r>
          </w:p>
        </w:tc>
        <w:tc>
          <w:tcPr>
            <w:tcW w:w="1559" w:type="dxa"/>
            <w:tcBorders>
              <w:bottom w:val="single" w:sz="4" w:space="0" w:color="auto"/>
            </w:tcBorders>
            <w:shd w:val="clear" w:color="auto" w:fill="auto"/>
            <w:vAlign w:val="center"/>
          </w:tcPr>
          <w:p w14:paraId="7E8F3187" w14:textId="3F79D540" w:rsidR="00897091" w:rsidRPr="00D50F67" w:rsidRDefault="00E25E05" w:rsidP="00897091">
            <w:pPr>
              <w:spacing w:after="120"/>
              <w:rPr>
                <w:sz w:val="20"/>
                <w:szCs w:val="20"/>
              </w:rPr>
            </w:pPr>
            <w:r>
              <w:rPr>
                <w:sz w:val="20"/>
                <w:szCs w:val="20"/>
              </w:rPr>
              <w:t>CSAF</w:t>
            </w:r>
          </w:p>
          <w:p w14:paraId="31D73BBC" w14:textId="77777777" w:rsidR="00897091" w:rsidRPr="00D50F67" w:rsidRDefault="00897091" w:rsidP="00897091">
            <w:pPr>
              <w:spacing w:after="120"/>
              <w:jc w:val="both"/>
              <w:rPr>
                <w:sz w:val="20"/>
                <w:szCs w:val="20"/>
              </w:rPr>
            </w:pPr>
          </w:p>
        </w:tc>
        <w:tc>
          <w:tcPr>
            <w:tcW w:w="5387" w:type="dxa"/>
            <w:tcBorders>
              <w:bottom w:val="single" w:sz="4" w:space="0" w:color="auto"/>
            </w:tcBorders>
            <w:shd w:val="clear" w:color="auto" w:fill="auto"/>
            <w:vAlign w:val="center"/>
          </w:tcPr>
          <w:p w14:paraId="33703B56" w14:textId="77777777" w:rsidR="00E25E05" w:rsidRDefault="00897091" w:rsidP="00E25E05">
            <w:pPr>
              <w:spacing w:after="120"/>
              <w:jc w:val="both"/>
              <w:rPr>
                <w:sz w:val="20"/>
                <w:szCs w:val="20"/>
              </w:rPr>
            </w:pPr>
            <w:r w:rsidRPr="00D50F67">
              <w:rPr>
                <w:sz w:val="20"/>
                <w:szCs w:val="20"/>
              </w:rPr>
              <w:t>Vérifie le dossier et</w:t>
            </w:r>
            <w:r w:rsidR="00E25E05">
              <w:rPr>
                <w:sz w:val="20"/>
                <w:szCs w:val="20"/>
              </w:rPr>
              <w:t xml:space="preserve"> le numéro du</w:t>
            </w:r>
            <w:r w:rsidRPr="00D50F67">
              <w:rPr>
                <w:sz w:val="20"/>
                <w:szCs w:val="20"/>
              </w:rPr>
              <w:t xml:space="preserve"> contrat </w:t>
            </w:r>
          </w:p>
          <w:p w14:paraId="1CABD9ED" w14:textId="2FE65C50" w:rsidR="00897091" w:rsidRPr="00D50F67" w:rsidRDefault="00897091" w:rsidP="00E25E05">
            <w:pPr>
              <w:spacing w:after="120"/>
              <w:jc w:val="both"/>
              <w:rPr>
                <w:sz w:val="20"/>
                <w:szCs w:val="20"/>
              </w:rPr>
            </w:pPr>
            <w:r w:rsidRPr="00D50F67">
              <w:rPr>
                <w:sz w:val="20"/>
                <w:szCs w:val="20"/>
              </w:rPr>
              <w:t>Délai : 3 jours</w:t>
            </w:r>
          </w:p>
        </w:tc>
        <w:tc>
          <w:tcPr>
            <w:tcW w:w="1701" w:type="dxa"/>
            <w:tcBorders>
              <w:bottom w:val="single" w:sz="4" w:space="0" w:color="auto"/>
            </w:tcBorders>
            <w:shd w:val="clear" w:color="auto" w:fill="auto"/>
            <w:vAlign w:val="center"/>
          </w:tcPr>
          <w:p w14:paraId="07D40F93" w14:textId="77777777" w:rsidR="00897091" w:rsidRPr="00D50F67" w:rsidRDefault="00897091" w:rsidP="00897091">
            <w:pPr>
              <w:spacing w:after="120"/>
              <w:jc w:val="center"/>
              <w:rPr>
                <w:sz w:val="20"/>
                <w:szCs w:val="20"/>
              </w:rPr>
            </w:pPr>
            <w:r w:rsidRPr="00D50F67">
              <w:rPr>
                <w:sz w:val="20"/>
                <w:szCs w:val="20"/>
              </w:rPr>
              <w:t xml:space="preserve">Soit transmis </w:t>
            </w:r>
            <w:r w:rsidRPr="00D50F67">
              <w:rPr>
                <w:bCs/>
                <w:iCs/>
                <w:sz w:val="20"/>
                <w:szCs w:val="20"/>
              </w:rPr>
              <w:t xml:space="preserve"> et </w:t>
            </w:r>
            <w:r w:rsidRPr="00D50F67">
              <w:rPr>
                <w:sz w:val="20"/>
                <w:szCs w:val="20"/>
              </w:rPr>
              <w:t>Dossier d’approbation</w:t>
            </w:r>
          </w:p>
        </w:tc>
      </w:tr>
      <w:tr w:rsidR="00897091" w:rsidRPr="00D50F67" w14:paraId="03CA85D7" w14:textId="77777777" w:rsidTr="00EE4E36">
        <w:trPr>
          <w:cantSplit/>
        </w:trPr>
        <w:tc>
          <w:tcPr>
            <w:tcW w:w="851" w:type="dxa"/>
            <w:tcBorders>
              <w:bottom w:val="single" w:sz="4" w:space="0" w:color="auto"/>
            </w:tcBorders>
            <w:shd w:val="clear" w:color="auto" w:fill="auto"/>
            <w:vAlign w:val="center"/>
          </w:tcPr>
          <w:p w14:paraId="04487EEC" w14:textId="28026D52" w:rsidR="00897091" w:rsidRPr="00D50F67" w:rsidRDefault="00897091" w:rsidP="00897091">
            <w:pPr>
              <w:spacing w:after="120"/>
              <w:jc w:val="center"/>
              <w:rPr>
                <w:sz w:val="20"/>
                <w:szCs w:val="20"/>
              </w:rPr>
            </w:pPr>
            <w:r w:rsidRPr="00D50F67">
              <w:rPr>
                <w:sz w:val="20"/>
                <w:szCs w:val="20"/>
              </w:rPr>
              <w:t>G.12</w:t>
            </w:r>
            <w:r w:rsidR="001C34EF">
              <w:rPr>
                <w:sz w:val="20"/>
                <w:szCs w:val="20"/>
              </w:rPr>
              <w:t>.6</w:t>
            </w:r>
          </w:p>
        </w:tc>
        <w:tc>
          <w:tcPr>
            <w:tcW w:w="1559" w:type="dxa"/>
            <w:tcBorders>
              <w:bottom w:val="single" w:sz="4" w:space="0" w:color="auto"/>
            </w:tcBorders>
            <w:shd w:val="clear" w:color="auto" w:fill="auto"/>
            <w:vAlign w:val="center"/>
          </w:tcPr>
          <w:p w14:paraId="6C39DAA8" w14:textId="1462A982" w:rsidR="00897091" w:rsidRPr="00D50F67" w:rsidRDefault="00E25E05" w:rsidP="00897091">
            <w:pPr>
              <w:spacing w:after="120"/>
              <w:rPr>
                <w:sz w:val="20"/>
                <w:szCs w:val="20"/>
              </w:rPr>
            </w:pPr>
            <w:r>
              <w:rPr>
                <w:sz w:val="20"/>
                <w:szCs w:val="20"/>
              </w:rPr>
              <w:t>Le comité interne</w:t>
            </w:r>
          </w:p>
        </w:tc>
        <w:tc>
          <w:tcPr>
            <w:tcW w:w="5387" w:type="dxa"/>
            <w:tcBorders>
              <w:bottom w:val="single" w:sz="4" w:space="0" w:color="auto"/>
            </w:tcBorders>
            <w:shd w:val="clear" w:color="auto" w:fill="auto"/>
            <w:vAlign w:val="center"/>
          </w:tcPr>
          <w:p w14:paraId="02863E58"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 xml:space="preserve">Approuve le projet de contrat ou prend une décision de refus d’approbation. </w:t>
            </w:r>
          </w:p>
          <w:p w14:paraId="73126B3D" w14:textId="77777777" w:rsidR="00897091" w:rsidRPr="00D50F67" w:rsidRDefault="00897091" w:rsidP="00897091">
            <w:pPr>
              <w:pStyle w:val="BodyText21"/>
              <w:widowControl/>
              <w:tabs>
                <w:tab w:val="num" w:pos="356"/>
              </w:tabs>
              <w:spacing w:after="120"/>
              <w:rPr>
                <w:rFonts w:ascii="Times New Roman" w:hAnsi="Times New Roman"/>
                <w:sz w:val="20"/>
                <w:szCs w:val="20"/>
              </w:rPr>
            </w:pPr>
            <w:r w:rsidRPr="00D50F67">
              <w:rPr>
                <w:rFonts w:ascii="Times New Roman" w:hAnsi="Times New Roman"/>
                <w:sz w:val="20"/>
                <w:szCs w:val="20"/>
              </w:rPr>
              <w:t>Délai : 7 jours</w:t>
            </w:r>
          </w:p>
        </w:tc>
        <w:tc>
          <w:tcPr>
            <w:tcW w:w="1701" w:type="dxa"/>
            <w:tcBorders>
              <w:bottom w:val="single" w:sz="4" w:space="0" w:color="auto"/>
            </w:tcBorders>
            <w:shd w:val="clear" w:color="auto" w:fill="auto"/>
            <w:vAlign w:val="center"/>
          </w:tcPr>
          <w:p w14:paraId="24A908FD" w14:textId="77777777" w:rsidR="00897091" w:rsidRPr="00D50F67" w:rsidRDefault="00897091" w:rsidP="00897091">
            <w:pPr>
              <w:spacing w:after="120"/>
              <w:jc w:val="center"/>
              <w:rPr>
                <w:sz w:val="20"/>
                <w:szCs w:val="20"/>
              </w:rPr>
            </w:pPr>
            <w:r w:rsidRPr="00D50F67">
              <w:rPr>
                <w:sz w:val="20"/>
                <w:szCs w:val="20"/>
              </w:rPr>
              <w:t>Marché approuvé</w:t>
            </w:r>
          </w:p>
        </w:tc>
      </w:tr>
      <w:tr w:rsidR="00897091" w:rsidRPr="00D50F67" w14:paraId="22FF0AC6" w14:textId="77777777" w:rsidTr="00EE4E36">
        <w:trPr>
          <w:cantSplit/>
        </w:trPr>
        <w:tc>
          <w:tcPr>
            <w:tcW w:w="851" w:type="dxa"/>
            <w:vAlign w:val="center"/>
          </w:tcPr>
          <w:p w14:paraId="0B7D37DD" w14:textId="4AA49FDC" w:rsidR="00897091" w:rsidRPr="00D50F67" w:rsidRDefault="00897091" w:rsidP="00897091">
            <w:pPr>
              <w:pStyle w:val="Titre4"/>
              <w:spacing w:before="0"/>
              <w:jc w:val="center"/>
              <w:rPr>
                <w:sz w:val="20"/>
                <w:szCs w:val="20"/>
              </w:rPr>
            </w:pPr>
            <w:r w:rsidRPr="00D50F67">
              <w:rPr>
                <w:b w:val="0"/>
                <w:bCs w:val="0"/>
                <w:caps w:val="0"/>
                <w:sz w:val="20"/>
                <w:szCs w:val="20"/>
              </w:rPr>
              <w:br w:type="page"/>
            </w:r>
            <w:r w:rsidRPr="00D50F67">
              <w:rPr>
                <w:sz w:val="20"/>
                <w:szCs w:val="20"/>
              </w:rPr>
              <w:br w:type="page"/>
            </w:r>
            <w:r w:rsidRPr="00D50F67">
              <w:rPr>
                <w:b w:val="0"/>
                <w:bCs w:val="0"/>
                <w:caps w:val="0"/>
                <w:sz w:val="20"/>
                <w:szCs w:val="20"/>
              </w:rPr>
              <w:br w:type="page"/>
            </w:r>
            <w:r w:rsidRPr="00D50F67">
              <w:rPr>
                <w:sz w:val="20"/>
                <w:szCs w:val="20"/>
              </w:rPr>
              <w:br w:type="page"/>
            </w:r>
            <w:r w:rsidRPr="00D50F67">
              <w:rPr>
                <w:sz w:val="20"/>
                <w:szCs w:val="20"/>
              </w:rPr>
              <w:br w:type="page"/>
            </w:r>
            <w:r w:rsidRPr="00D50F67">
              <w:rPr>
                <w:sz w:val="20"/>
                <w:szCs w:val="20"/>
              </w:rPr>
              <w:br w:type="page"/>
            </w:r>
            <w:r w:rsidRPr="00D50F67">
              <w:rPr>
                <w:sz w:val="20"/>
                <w:szCs w:val="20"/>
              </w:rPr>
              <w:br w:type="page"/>
            </w:r>
            <w:r w:rsidRPr="00D50F67">
              <w:rPr>
                <w:b w:val="0"/>
                <w:sz w:val="20"/>
                <w:szCs w:val="20"/>
              </w:rPr>
              <w:t>G.</w:t>
            </w:r>
            <w:r w:rsidR="001C34EF">
              <w:rPr>
                <w:b w:val="0"/>
                <w:caps w:val="0"/>
                <w:sz w:val="20"/>
                <w:szCs w:val="20"/>
              </w:rPr>
              <w:t>12.7</w:t>
            </w:r>
          </w:p>
        </w:tc>
        <w:tc>
          <w:tcPr>
            <w:tcW w:w="1559" w:type="dxa"/>
            <w:vAlign w:val="center"/>
          </w:tcPr>
          <w:p w14:paraId="1E651721" w14:textId="2A53CD85" w:rsidR="00897091" w:rsidRPr="00D50F67" w:rsidRDefault="00237FFE" w:rsidP="00897091">
            <w:pPr>
              <w:spacing w:after="120"/>
              <w:rPr>
                <w:sz w:val="20"/>
                <w:szCs w:val="20"/>
              </w:rPr>
            </w:pPr>
            <w:r>
              <w:rPr>
                <w:sz w:val="20"/>
                <w:szCs w:val="20"/>
              </w:rPr>
              <w:t>CSAF</w:t>
            </w:r>
          </w:p>
          <w:p w14:paraId="5DD4D9F2" w14:textId="7A68B7EE" w:rsidR="00897091" w:rsidRPr="00D50F67" w:rsidRDefault="00897091" w:rsidP="00897091">
            <w:pPr>
              <w:spacing w:after="120"/>
              <w:rPr>
                <w:sz w:val="20"/>
                <w:szCs w:val="20"/>
              </w:rPr>
            </w:pPr>
          </w:p>
        </w:tc>
        <w:tc>
          <w:tcPr>
            <w:tcW w:w="5387" w:type="dxa"/>
            <w:vAlign w:val="center"/>
          </w:tcPr>
          <w:p w14:paraId="49BA0FC0"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Retire le marché approuvé et établit l’acte de notification d’approbation.</w:t>
            </w:r>
          </w:p>
          <w:p w14:paraId="01FB15BD" w14:textId="1FBAF31F" w:rsidR="00897091" w:rsidRPr="00D50F67" w:rsidRDefault="00E25E05" w:rsidP="00897091">
            <w:pPr>
              <w:pStyle w:val="BodyText21"/>
              <w:widowControl/>
              <w:spacing w:after="120"/>
              <w:rPr>
                <w:rFonts w:ascii="Times New Roman" w:hAnsi="Times New Roman"/>
                <w:sz w:val="20"/>
                <w:szCs w:val="20"/>
              </w:rPr>
            </w:pPr>
            <w:r>
              <w:rPr>
                <w:rFonts w:ascii="Times New Roman" w:hAnsi="Times New Roman"/>
                <w:sz w:val="20"/>
                <w:szCs w:val="20"/>
              </w:rPr>
              <w:t xml:space="preserve">Archive au moins </w:t>
            </w:r>
            <w:r w:rsidR="00897091" w:rsidRPr="00D50F67">
              <w:rPr>
                <w:rFonts w:ascii="Times New Roman" w:hAnsi="Times New Roman"/>
                <w:sz w:val="20"/>
                <w:szCs w:val="20"/>
              </w:rPr>
              <w:t>deux (0</w:t>
            </w:r>
            <w:r>
              <w:rPr>
                <w:rFonts w:ascii="Times New Roman" w:hAnsi="Times New Roman"/>
                <w:sz w:val="20"/>
                <w:szCs w:val="20"/>
              </w:rPr>
              <w:t>2) copies du contrat approuvé par le comité interne</w:t>
            </w:r>
          </w:p>
          <w:p w14:paraId="29E5FFD8"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7794D011" w14:textId="77777777" w:rsidR="00897091" w:rsidRPr="00D50F67" w:rsidRDefault="00897091" w:rsidP="00897091">
            <w:pPr>
              <w:spacing w:after="120"/>
              <w:jc w:val="center"/>
              <w:rPr>
                <w:sz w:val="20"/>
                <w:szCs w:val="20"/>
              </w:rPr>
            </w:pPr>
            <w:r w:rsidRPr="00D50F67">
              <w:rPr>
                <w:sz w:val="20"/>
                <w:szCs w:val="20"/>
              </w:rPr>
              <w:t>Soit transmis et contrat approuvé</w:t>
            </w:r>
          </w:p>
        </w:tc>
      </w:tr>
      <w:tr w:rsidR="00897091" w:rsidRPr="00D50F67" w14:paraId="15FFCD41" w14:textId="77777777" w:rsidTr="00EE4E36">
        <w:trPr>
          <w:cantSplit/>
        </w:trPr>
        <w:tc>
          <w:tcPr>
            <w:tcW w:w="851" w:type="dxa"/>
            <w:vAlign w:val="center"/>
          </w:tcPr>
          <w:p w14:paraId="2D4D054E" w14:textId="77777777" w:rsidR="00897091" w:rsidRPr="00D50F67" w:rsidRDefault="00897091" w:rsidP="00897091">
            <w:pPr>
              <w:pStyle w:val="Titre4"/>
              <w:spacing w:before="0"/>
              <w:jc w:val="center"/>
              <w:rPr>
                <w:b w:val="0"/>
                <w:caps w:val="0"/>
                <w:sz w:val="20"/>
                <w:szCs w:val="20"/>
              </w:rPr>
            </w:pPr>
          </w:p>
        </w:tc>
        <w:tc>
          <w:tcPr>
            <w:tcW w:w="6946" w:type="dxa"/>
            <w:gridSpan w:val="2"/>
            <w:shd w:val="clear" w:color="auto" w:fill="D9D9D9"/>
            <w:vAlign w:val="center"/>
          </w:tcPr>
          <w:p w14:paraId="7ED13DBA" w14:textId="23719629" w:rsidR="00897091" w:rsidRPr="00D50F67" w:rsidRDefault="00897091" w:rsidP="00897091">
            <w:pPr>
              <w:pStyle w:val="Titre5"/>
              <w:spacing w:before="0"/>
              <w:jc w:val="left"/>
              <w:rPr>
                <w:sz w:val="20"/>
                <w:szCs w:val="20"/>
              </w:rPr>
            </w:pPr>
            <w:r w:rsidRPr="00D50F67">
              <w:rPr>
                <w:i/>
                <w:iCs/>
                <w:caps w:val="0"/>
                <w:sz w:val="20"/>
                <w:szCs w:val="20"/>
              </w:rPr>
              <w:t>G.13-Ventilation du contrat</w:t>
            </w:r>
          </w:p>
        </w:tc>
        <w:tc>
          <w:tcPr>
            <w:tcW w:w="1701" w:type="dxa"/>
            <w:shd w:val="clear" w:color="auto" w:fill="D9D9D9"/>
            <w:vAlign w:val="center"/>
          </w:tcPr>
          <w:p w14:paraId="3C39F1D8" w14:textId="77777777" w:rsidR="00897091" w:rsidRPr="00D50F67" w:rsidRDefault="00897091" w:rsidP="00897091">
            <w:pPr>
              <w:spacing w:after="120"/>
              <w:rPr>
                <w:sz w:val="20"/>
                <w:szCs w:val="20"/>
              </w:rPr>
            </w:pPr>
          </w:p>
        </w:tc>
      </w:tr>
      <w:tr w:rsidR="00897091" w:rsidRPr="00D50F67" w14:paraId="39B4DA4A" w14:textId="77777777" w:rsidTr="00EE4E36">
        <w:trPr>
          <w:cantSplit/>
        </w:trPr>
        <w:tc>
          <w:tcPr>
            <w:tcW w:w="851" w:type="dxa"/>
            <w:vAlign w:val="center"/>
          </w:tcPr>
          <w:p w14:paraId="1171EBAA" w14:textId="58A0C8B4" w:rsidR="00897091" w:rsidRPr="00D50F67" w:rsidRDefault="00897091" w:rsidP="00897091">
            <w:pPr>
              <w:pStyle w:val="Titre4"/>
              <w:spacing w:before="0"/>
              <w:jc w:val="center"/>
              <w:rPr>
                <w:b w:val="0"/>
                <w:caps w:val="0"/>
                <w:sz w:val="20"/>
                <w:szCs w:val="20"/>
              </w:rPr>
            </w:pPr>
            <w:r w:rsidRPr="00D50F67">
              <w:rPr>
                <w:b w:val="0"/>
                <w:caps w:val="0"/>
                <w:sz w:val="20"/>
                <w:szCs w:val="20"/>
              </w:rPr>
              <w:t>G.13.1</w:t>
            </w:r>
          </w:p>
        </w:tc>
        <w:tc>
          <w:tcPr>
            <w:tcW w:w="1559" w:type="dxa"/>
            <w:vAlign w:val="center"/>
          </w:tcPr>
          <w:p w14:paraId="431179B3" w14:textId="20E3791F" w:rsidR="00897091" w:rsidRPr="00D50F67" w:rsidRDefault="001C34EF" w:rsidP="00897091">
            <w:pPr>
              <w:spacing w:after="120"/>
              <w:rPr>
                <w:sz w:val="20"/>
                <w:szCs w:val="20"/>
              </w:rPr>
            </w:pPr>
            <w:r>
              <w:rPr>
                <w:sz w:val="20"/>
                <w:szCs w:val="20"/>
              </w:rPr>
              <w:t>CSAF</w:t>
            </w:r>
          </w:p>
          <w:p w14:paraId="5A6AA34F" w14:textId="7FB0F770" w:rsidR="00897091" w:rsidRPr="00D50F67" w:rsidRDefault="00897091" w:rsidP="00897091">
            <w:pPr>
              <w:spacing w:after="120"/>
              <w:rPr>
                <w:sz w:val="20"/>
                <w:szCs w:val="20"/>
              </w:rPr>
            </w:pPr>
          </w:p>
        </w:tc>
        <w:tc>
          <w:tcPr>
            <w:tcW w:w="5387" w:type="dxa"/>
            <w:vAlign w:val="center"/>
          </w:tcPr>
          <w:p w14:paraId="76805A4E" w14:textId="29DB0FAA" w:rsidR="00897091" w:rsidRPr="00D50F67" w:rsidRDefault="00897091" w:rsidP="00897091">
            <w:pPr>
              <w:spacing w:after="120"/>
              <w:jc w:val="both"/>
              <w:rPr>
                <w:sz w:val="20"/>
                <w:szCs w:val="20"/>
              </w:rPr>
            </w:pPr>
            <w:r w:rsidRPr="00D50F67">
              <w:rPr>
                <w:sz w:val="20"/>
                <w:szCs w:val="20"/>
              </w:rPr>
              <w:t>Initie à la signature du Coordonnateur du CEA-CEFORGRIS</w:t>
            </w:r>
            <w:r w:rsidRPr="00D50F67" w:rsidDel="001F5A56">
              <w:rPr>
                <w:sz w:val="20"/>
                <w:szCs w:val="20"/>
              </w:rPr>
              <w:t xml:space="preserve"> </w:t>
            </w:r>
            <w:r w:rsidR="001C34EF">
              <w:rPr>
                <w:sz w:val="20"/>
                <w:szCs w:val="20"/>
              </w:rPr>
              <w:t xml:space="preserve">ou de son intérim </w:t>
            </w:r>
            <w:r w:rsidRPr="00D50F67">
              <w:rPr>
                <w:sz w:val="20"/>
                <w:szCs w:val="20"/>
              </w:rPr>
              <w:t>un courrier de notification d’approbation du contrat à l’intention de l’attributaire, accompagné d’un (1) exemplaire du contrat approuvé.</w:t>
            </w:r>
          </w:p>
          <w:p w14:paraId="78CC57BB" w14:textId="77777777" w:rsidR="00897091" w:rsidRPr="00D50F67" w:rsidRDefault="00897091" w:rsidP="00897091">
            <w:pPr>
              <w:spacing w:after="120"/>
              <w:jc w:val="both"/>
              <w:rPr>
                <w:sz w:val="20"/>
                <w:szCs w:val="20"/>
              </w:rPr>
            </w:pPr>
            <w:r w:rsidRPr="00D50F67">
              <w:rPr>
                <w:sz w:val="20"/>
                <w:szCs w:val="20"/>
              </w:rPr>
              <w:t xml:space="preserve">Archive un (1) exemplaire dans le dossier relatif à cette acquisition et renseigne le contrat dans le logiciel de gestion </w:t>
            </w:r>
          </w:p>
          <w:p w14:paraId="524EA9AD"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2ED03EB8" w14:textId="77777777" w:rsidR="00897091" w:rsidRPr="00D50F67" w:rsidRDefault="00897091" w:rsidP="00897091">
            <w:pPr>
              <w:spacing w:after="120"/>
              <w:jc w:val="center"/>
              <w:rPr>
                <w:sz w:val="20"/>
                <w:szCs w:val="20"/>
              </w:rPr>
            </w:pPr>
            <w:r w:rsidRPr="00D50F67">
              <w:rPr>
                <w:sz w:val="20"/>
                <w:szCs w:val="20"/>
              </w:rPr>
              <w:t>Notification de contrat approuvé,  soit-transmis et contrat signé</w:t>
            </w:r>
          </w:p>
          <w:p w14:paraId="0602EFC4" w14:textId="77777777" w:rsidR="00897091" w:rsidRPr="00D50F67" w:rsidRDefault="00897091" w:rsidP="00897091">
            <w:pPr>
              <w:spacing w:after="120"/>
              <w:rPr>
                <w:sz w:val="20"/>
                <w:szCs w:val="20"/>
              </w:rPr>
            </w:pPr>
          </w:p>
        </w:tc>
      </w:tr>
      <w:tr w:rsidR="00897091" w:rsidRPr="00D50F67" w14:paraId="302EBEE9" w14:textId="77777777" w:rsidTr="00EE4E36">
        <w:trPr>
          <w:cantSplit/>
        </w:trPr>
        <w:tc>
          <w:tcPr>
            <w:tcW w:w="851" w:type="dxa"/>
            <w:vAlign w:val="center"/>
          </w:tcPr>
          <w:p w14:paraId="6A27298A" w14:textId="22A9E925" w:rsidR="00897091" w:rsidRPr="00D50F67" w:rsidRDefault="00897091" w:rsidP="00897091">
            <w:pPr>
              <w:pStyle w:val="Titre4"/>
              <w:spacing w:before="0"/>
              <w:jc w:val="center"/>
              <w:rPr>
                <w:b w:val="0"/>
                <w:caps w:val="0"/>
                <w:sz w:val="20"/>
                <w:szCs w:val="20"/>
              </w:rPr>
            </w:pPr>
            <w:r w:rsidRPr="00D50F67">
              <w:rPr>
                <w:b w:val="0"/>
                <w:caps w:val="0"/>
                <w:sz w:val="20"/>
                <w:szCs w:val="20"/>
              </w:rPr>
              <w:t>G.13.2</w:t>
            </w:r>
          </w:p>
        </w:tc>
        <w:tc>
          <w:tcPr>
            <w:tcW w:w="1559" w:type="dxa"/>
            <w:vAlign w:val="center"/>
          </w:tcPr>
          <w:p w14:paraId="7B71791B" w14:textId="3300E108" w:rsidR="00897091" w:rsidRPr="00D50F67" w:rsidRDefault="00897091" w:rsidP="00897091">
            <w:pPr>
              <w:spacing w:after="120"/>
              <w:jc w:val="both"/>
              <w:rPr>
                <w:sz w:val="20"/>
                <w:szCs w:val="20"/>
              </w:rPr>
            </w:pPr>
            <w:r w:rsidRPr="00D50F67">
              <w:rPr>
                <w:sz w:val="20"/>
                <w:szCs w:val="20"/>
              </w:rPr>
              <w:t>Le Coordonnateur du CEA-CEFORGRIS</w:t>
            </w:r>
            <w:r w:rsidR="001C34EF">
              <w:rPr>
                <w:sz w:val="20"/>
                <w:szCs w:val="20"/>
              </w:rPr>
              <w:t xml:space="preserve"> ou son intérim</w:t>
            </w:r>
          </w:p>
        </w:tc>
        <w:tc>
          <w:tcPr>
            <w:tcW w:w="5387" w:type="dxa"/>
            <w:vAlign w:val="center"/>
          </w:tcPr>
          <w:p w14:paraId="4B40092D"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Signe le courrier et le fait transmettre au destinataire</w:t>
            </w:r>
          </w:p>
          <w:p w14:paraId="72ACF3AA" w14:textId="77777777" w:rsidR="00897091" w:rsidRPr="00D50F67" w:rsidRDefault="00897091" w:rsidP="00897091">
            <w:pPr>
              <w:pStyle w:val="BodyText21"/>
              <w:widowControl/>
              <w:spacing w:after="120"/>
              <w:rPr>
                <w:rFonts w:ascii="Times New Roman" w:hAnsi="Times New Roman"/>
                <w:sz w:val="20"/>
                <w:szCs w:val="20"/>
              </w:rPr>
            </w:pPr>
            <w:r w:rsidRPr="00D50F67">
              <w:rPr>
                <w:rFonts w:ascii="Times New Roman" w:hAnsi="Times New Roman"/>
                <w:sz w:val="20"/>
                <w:szCs w:val="20"/>
              </w:rPr>
              <w:t>Délai : 2 jours</w:t>
            </w:r>
          </w:p>
        </w:tc>
        <w:tc>
          <w:tcPr>
            <w:tcW w:w="1701" w:type="dxa"/>
            <w:vAlign w:val="center"/>
          </w:tcPr>
          <w:p w14:paraId="700CA54F" w14:textId="77777777" w:rsidR="00897091" w:rsidRPr="00D50F67" w:rsidRDefault="00897091" w:rsidP="00897091">
            <w:pPr>
              <w:spacing w:after="120"/>
              <w:jc w:val="both"/>
              <w:rPr>
                <w:sz w:val="20"/>
                <w:szCs w:val="20"/>
              </w:rPr>
            </w:pPr>
            <w:r w:rsidRPr="00D50F67">
              <w:rPr>
                <w:sz w:val="20"/>
                <w:szCs w:val="20"/>
              </w:rPr>
              <w:t>Courrier signé et contrat  approuvé</w:t>
            </w:r>
          </w:p>
        </w:tc>
      </w:tr>
    </w:tbl>
    <w:p w14:paraId="0C5ECA30" w14:textId="77777777" w:rsidR="00A26F0F" w:rsidRPr="00D50F67" w:rsidRDefault="00A26F0F" w:rsidP="00A26F0F">
      <w:pPr>
        <w:shd w:val="clear" w:color="auto" w:fill="FFFFFF"/>
        <w:ind w:left="720"/>
        <w:jc w:val="center"/>
        <w:rPr>
          <w:b/>
          <w:bCs/>
          <w:smallCaps/>
          <w:sz w:val="24"/>
          <w14:shadow w14:blurRad="50800" w14:dist="38100" w14:dir="2700000" w14:sx="100000" w14:sy="100000" w14:kx="0" w14:ky="0" w14:algn="tl">
            <w14:srgbClr w14:val="000000">
              <w14:alpha w14:val="60000"/>
            </w14:srgbClr>
          </w14:shadow>
        </w:rPr>
      </w:pPr>
    </w:p>
    <w:p w14:paraId="4D296CAC" w14:textId="77777777" w:rsidR="00A26F0F" w:rsidRPr="00D50F67" w:rsidRDefault="00A26F0F" w:rsidP="00A26F0F">
      <w:pPr>
        <w:shd w:val="clear" w:color="auto" w:fill="FFFFFF"/>
        <w:ind w:left="720"/>
        <w:jc w:val="center"/>
        <w:rPr>
          <w:b/>
          <w:bCs/>
          <w:smallCaps/>
          <w:sz w:val="24"/>
          <w14:shadow w14:blurRad="50800" w14:dist="38100" w14:dir="2700000" w14:sx="100000" w14:sy="100000" w14:kx="0" w14:ky="0" w14:algn="tl">
            <w14:srgbClr w14:val="000000">
              <w14:alpha w14:val="60000"/>
            </w14:srgbClr>
          </w14:shadow>
        </w:rPr>
        <w:sectPr w:rsidR="00A26F0F" w:rsidRPr="00D50F67" w:rsidSect="00CD0BDA">
          <w:headerReference w:type="default" r:id="rId10"/>
          <w:footerReference w:type="even" r:id="rId11"/>
          <w:footerReference w:type="default" r:id="rId12"/>
          <w:footerReference w:type="first" r:id="rId13"/>
          <w:pgSz w:w="11907" w:h="16840" w:code="9"/>
          <w:pgMar w:top="1418" w:right="1134" w:bottom="1134" w:left="1418" w:header="709" w:footer="709" w:gutter="0"/>
          <w:pgNumType w:start="1"/>
          <w:cols w:space="720"/>
          <w:titlePg/>
          <w:docGrid w:linePitch="245"/>
        </w:sectPr>
      </w:pPr>
    </w:p>
    <w:p w14:paraId="493ACF36" w14:textId="626106EC" w:rsidR="00A26F0F" w:rsidRPr="00D50F67" w:rsidRDefault="00036ECA" w:rsidP="0063645F">
      <w:pPr>
        <w:pStyle w:val="Titre2"/>
        <w:rPr>
          <w:sz w:val="24"/>
        </w:rPr>
      </w:pPr>
      <w:bookmarkStart w:id="23" w:name="_Toc24112674"/>
      <w:r w:rsidRPr="00D50F67">
        <w:rPr>
          <w:sz w:val="24"/>
        </w:rPr>
        <w:lastRenderedPageBreak/>
        <w:t>H</w:t>
      </w:r>
      <w:r w:rsidR="00B76460" w:rsidRPr="00D50F67">
        <w:rPr>
          <w:sz w:val="24"/>
        </w:rPr>
        <w:t>.</w:t>
      </w:r>
      <w:r w:rsidR="00A26F0F" w:rsidRPr="00D50F67">
        <w:rPr>
          <w:sz w:val="24"/>
        </w:rPr>
        <w:t xml:space="preserve"> </w:t>
      </w:r>
      <w:r w:rsidR="000B7A0C" w:rsidRPr="00D50F67">
        <w:rPr>
          <w:caps w:val="0"/>
          <w:sz w:val="24"/>
        </w:rPr>
        <w:t xml:space="preserve">Sélection fondée sur la qualité </w:t>
      </w:r>
      <w:r w:rsidR="00A26F0F" w:rsidRPr="00D50F67">
        <w:rPr>
          <w:sz w:val="24"/>
        </w:rPr>
        <w:t>(SFQ)</w:t>
      </w:r>
      <w:bookmarkEnd w:id="23"/>
    </w:p>
    <w:p w14:paraId="687F6E2C" w14:textId="43681C80" w:rsidR="00A26F0F" w:rsidRPr="00D50F67" w:rsidRDefault="00A26F0F" w:rsidP="001B7D2B">
      <w:pPr>
        <w:shd w:val="clear" w:color="auto" w:fill="FFFFFF"/>
        <w:spacing w:before="240" w:after="120" w:line="276" w:lineRule="auto"/>
        <w:jc w:val="both"/>
        <w:rPr>
          <w:b/>
          <w:bCs/>
          <w:caps/>
          <w:sz w:val="24"/>
          <w:u w:val="single"/>
        </w:rPr>
      </w:pPr>
      <w:r w:rsidRPr="00D50F67">
        <w:rPr>
          <w:b/>
          <w:bCs/>
          <w:caps/>
          <w:sz w:val="24"/>
          <w:u w:val="single"/>
        </w:rPr>
        <w:t>OBJECTIF</w:t>
      </w:r>
    </w:p>
    <w:p w14:paraId="7BB28DE2" w14:textId="77777777" w:rsidR="00A26F0F" w:rsidRPr="00D50F67" w:rsidRDefault="00A26F0F" w:rsidP="00996FCB">
      <w:pPr>
        <w:pStyle w:val="Default"/>
        <w:spacing w:before="120" w:line="276" w:lineRule="auto"/>
        <w:jc w:val="both"/>
        <w:rPr>
          <w:color w:val="auto"/>
        </w:rPr>
      </w:pPr>
      <w:r w:rsidRPr="00D50F67">
        <w:rPr>
          <w:color w:val="auto"/>
        </w:rPr>
        <w:t xml:space="preserve">La méthode de Sélection fondée sur la qualité convient aux types de missions suivants : </w:t>
      </w:r>
    </w:p>
    <w:p w14:paraId="14B5F927" w14:textId="69C13880" w:rsidR="00A26F0F" w:rsidRPr="00D50F67" w:rsidRDefault="00AB7997" w:rsidP="00555F9E">
      <w:pPr>
        <w:pStyle w:val="Default"/>
        <w:numPr>
          <w:ilvl w:val="0"/>
          <w:numId w:val="6"/>
        </w:numPr>
        <w:spacing w:before="120" w:line="276" w:lineRule="auto"/>
        <w:jc w:val="both"/>
        <w:rPr>
          <w:color w:val="auto"/>
        </w:rPr>
      </w:pPr>
      <w:r>
        <w:rPr>
          <w:color w:val="auto"/>
        </w:rPr>
        <w:t>L</w:t>
      </w:r>
      <w:r w:rsidR="00A26F0F" w:rsidRPr="00D50F67">
        <w:rPr>
          <w:color w:val="auto"/>
        </w:rPr>
        <w:t xml:space="preserve">es missions complexes ou très spécialisées pour lesquelles il est difficile de définir précisément les Termes de référence des consultants et ce qu’ils sont censés fournir, et pour lesquelles le client attend des consultants qu’ils fassent preuve d’innovation dans leurs propositions ; </w:t>
      </w:r>
    </w:p>
    <w:p w14:paraId="14592A32" w14:textId="53E1D563" w:rsidR="00A26F0F" w:rsidRPr="00D50F67" w:rsidRDefault="00AB7997" w:rsidP="00555F9E">
      <w:pPr>
        <w:pStyle w:val="Default"/>
        <w:numPr>
          <w:ilvl w:val="0"/>
          <w:numId w:val="6"/>
        </w:numPr>
        <w:spacing w:before="120" w:line="276" w:lineRule="auto"/>
        <w:jc w:val="both"/>
        <w:rPr>
          <w:color w:val="auto"/>
        </w:rPr>
      </w:pPr>
      <w:r>
        <w:rPr>
          <w:color w:val="auto"/>
        </w:rPr>
        <w:t>L</w:t>
      </w:r>
      <w:r w:rsidR="00A26F0F" w:rsidRPr="00D50F67">
        <w:rPr>
          <w:color w:val="auto"/>
        </w:rPr>
        <w:t>es missions ayant un impact très marqué en aval et pour lesquelles l’objectif est d’obtenir les services des meilleurs experts; et</w:t>
      </w:r>
    </w:p>
    <w:p w14:paraId="13A8990E" w14:textId="49857CCD" w:rsidR="00A26F0F" w:rsidRPr="00D50F67" w:rsidRDefault="00AB7997" w:rsidP="00555F9E">
      <w:pPr>
        <w:pStyle w:val="Default"/>
        <w:numPr>
          <w:ilvl w:val="0"/>
          <w:numId w:val="6"/>
        </w:numPr>
        <w:spacing w:before="120" w:line="276" w:lineRule="auto"/>
        <w:jc w:val="both"/>
        <w:rPr>
          <w:color w:val="auto"/>
        </w:rPr>
      </w:pPr>
      <w:r>
        <w:rPr>
          <w:color w:val="auto"/>
        </w:rPr>
        <w:t>L</w:t>
      </w:r>
      <w:r w:rsidR="00A26F0F" w:rsidRPr="00D50F67">
        <w:rPr>
          <w:color w:val="auto"/>
        </w:rPr>
        <w:t>es missions pouvant être réalisées de manière sensiblement différente et pour lesquelles les propositions seront difficilement comparables.</w:t>
      </w:r>
    </w:p>
    <w:p w14:paraId="34B499BB" w14:textId="77777777" w:rsidR="00A26F0F" w:rsidRPr="00D50F67" w:rsidRDefault="00A26F0F" w:rsidP="001B7D2B">
      <w:pPr>
        <w:shd w:val="clear" w:color="auto" w:fill="FFFFFF"/>
        <w:tabs>
          <w:tab w:val="left" w:pos="709"/>
          <w:tab w:val="left" w:pos="851"/>
        </w:tabs>
        <w:spacing w:before="240" w:after="120" w:line="276" w:lineRule="auto"/>
        <w:jc w:val="both"/>
        <w:rPr>
          <w:b/>
          <w:bCs/>
          <w:caps/>
          <w:sz w:val="24"/>
          <w:u w:val="single"/>
        </w:rPr>
      </w:pPr>
      <w:r w:rsidRPr="00D50F67">
        <w:rPr>
          <w:b/>
          <w:bCs/>
          <w:caps/>
          <w:sz w:val="24"/>
          <w:u w:val="single"/>
        </w:rPr>
        <w:t>PRINCIPES</w:t>
      </w:r>
    </w:p>
    <w:p w14:paraId="66439418" w14:textId="7A6D63F9" w:rsidR="00A26F0F" w:rsidRPr="00D50F67" w:rsidRDefault="00A26F0F" w:rsidP="00D54ACF">
      <w:pPr>
        <w:pStyle w:val="Paragraphedeliste"/>
        <w:numPr>
          <w:ilvl w:val="0"/>
          <w:numId w:val="48"/>
        </w:numPr>
        <w:spacing w:before="120" w:line="276" w:lineRule="auto"/>
        <w:jc w:val="both"/>
        <w:rPr>
          <w:sz w:val="24"/>
        </w:rPr>
      </w:pPr>
      <w:r w:rsidRPr="00D50F67">
        <w:rPr>
          <w:sz w:val="24"/>
        </w:rPr>
        <w:t>Tout recrutement de consultant selon la méthode de la sélection fondée sur la qualité requiert l’accord préalable de l’IDA sur les TDR quel que soit le montant.</w:t>
      </w:r>
    </w:p>
    <w:p w14:paraId="499543F8"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La liste restreinte est obtenue après une manifestation d’intérêt.</w:t>
      </w:r>
    </w:p>
    <w:p w14:paraId="7E5D6678"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 xml:space="preserve">La Demande de Propositions fournira soit le budget estimatif, soit des estimations du temps de travail des experts clés, en précisant toutefois que ces données sont fournies à titre purement indicatif et que les consultants sont libres de soumettre leurs propres estimations. </w:t>
      </w:r>
    </w:p>
    <w:p w14:paraId="60310094"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 xml:space="preserve">La Demande de Propositions peut n’exiger que la remise d’une proposition technique (sans proposition financière) ou la remise simultanée de propositions technique et financière mais sous plis séparés (système de la double enveloppe). </w:t>
      </w:r>
    </w:p>
    <w:p w14:paraId="52F018B0"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Une note de qualification minimum doit être définie pour les propositions techniques et spécifiée dans la demande de propositions.</w:t>
      </w:r>
    </w:p>
    <w:p w14:paraId="5FEFF97E"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 xml:space="preserve">Le consultant retenu est celui dont la proposition technique aura obtenu le score le plus élevé. </w:t>
      </w:r>
    </w:p>
    <w:p w14:paraId="144343A6"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Seule la proposition financière correspondant à l’entreprise retenue est ouverte, les autres étant renvoyées cachetées à l’issue des négociations.</w:t>
      </w:r>
    </w:p>
    <w:p w14:paraId="7386E7DB" w14:textId="77777777" w:rsidR="00A26F0F" w:rsidRPr="00D50F67" w:rsidRDefault="00A26F0F" w:rsidP="00D54ACF">
      <w:pPr>
        <w:pStyle w:val="Paragraphedeliste"/>
        <w:numPr>
          <w:ilvl w:val="0"/>
          <w:numId w:val="48"/>
        </w:numPr>
        <w:spacing w:before="120" w:line="276" w:lineRule="auto"/>
        <w:jc w:val="both"/>
        <w:rPr>
          <w:sz w:val="24"/>
        </w:rPr>
      </w:pPr>
      <w:r w:rsidRPr="00D50F67">
        <w:rPr>
          <w:sz w:val="24"/>
        </w:rPr>
        <w:t>Les résultats de la sélection doivent être publiés et seul le prix offert par l’entreprise retenue est indiquée.</w:t>
      </w:r>
    </w:p>
    <w:p w14:paraId="6C966A3E" w14:textId="6683C5B9" w:rsidR="00A26F0F" w:rsidRPr="00D50F67" w:rsidRDefault="00A26F0F" w:rsidP="00D54ACF">
      <w:pPr>
        <w:pStyle w:val="Paragraphedeliste"/>
        <w:numPr>
          <w:ilvl w:val="0"/>
          <w:numId w:val="48"/>
        </w:numPr>
        <w:spacing w:before="120" w:line="276" w:lineRule="auto"/>
        <w:jc w:val="both"/>
        <w:rPr>
          <w:sz w:val="24"/>
        </w:rPr>
      </w:pPr>
      <w:r w:rsidRPr="00D50F67">
        <w:rPr>
          <w:sz w:val="24"/>
        </w:rPr>
        <w:t>Le client et le consultant négocient la proposition financière et le contrat.</w:t>
      </w:r>
    </w:p>
    <w:p w14:paraId="22B60EA2" w14:textId="68454337" w:rsidR="00A26F0F" w:rsidRPr="00D50F67" w:rsidRDefault="00A26F0F" w:rsidP="001B7D2B">
      <w:pPr>
        <w:shd w:val="clear" w:color="auto" w:fill="FFFFFF"/>
        <w:spacing w:before="240" w:after="120" w:line="276" w:lineRule="auto"/>
        <w:jc w:val="both"/>
        <w:rPr>
          <w:b/>
          <w:bCs/>
          <w:caps/>
          <w:sz w:val="24"/>
          <w:u w:val="single"/>
        </w:rPr>
      </w:pPr>
      <w:r w:rsidRPr="00D50F67">
        <w:rPr>
          <w:b/>
          <w:bCs/>
          <w:caps/>
          <w:sz w:val="24"/>
          <w:u w:val="single"/>
        </w:rPr>
        <w:t>Etapes</w:t>
      </w:r>
    </w:p>
    <w:p w14:paraId="3D5C0EC1" w14:textId="77777777" w:rsidR="00A26F0F" w:rsidRPr="00D50F67" w:rsidRDefault="00A26F0F" w:rsidP="00996FCB">
      <w:pPr>
        <w:tabs>
          <w:tab w:val="num" w:pos="709"/>
        </w:tabs>
        <w:spacing w:before="120" w:line="276" w:lineRule="auto"/>
        <w:jc w:val="both"/>
        <w:rPr>
          <w:bCs/>
          <w:sz w:val="24"/>
        </w:rPr>
      </w:pPr>
      <w:r w:rsidRPr="00D50F67">
        <w:rPr>
          <w:bCs/>
          <w:sz w:val="24"/>
        </w:rPr>
        <w:t xml:space="preserve">La procédure de sélection est identique à celle de la méthode SFQC à la différence qu’il n’y a pas d’évaluation combinée et </w:t>
      </w:r>
      <w:r w:rsidRPr="00D50F67">
        <w:rPr>
          <w:sz w:val="24"/>
        </w:rPr>
        <w:t>le consultant retenu est celui dont la proposition technique aura obtenu le score le plus élevé.</w:t>
      </w:r>
    </w:p>
    <w:p w14:paraId="21F7375D" w14:textId="77777777" w:rsidR="009750E7" w:rsidRPr="00D50F67" w:rsidRDefault="009750E7" w:rsidP="009750E7">
      <w:pPr>
        <w:shd w:val="clear" w:color="auto" w:fill="FFFFFF"/>
        <w:spacing w:before="120" w:line="276" w:lineRule="auto"/>
        <w:jc w:val="both"/>
        <w:rPr>
          <w:b/>
          <w:bCs/>
          <w:caps/>
          <w:sz w:val="24"/>
        </w:rPr>
      </w:pPr>
      <w:r w:rsidRPr="00D50F67">
        <w:rPr>
          <w:b/>
          <w:bCs/>
          <w:caps/>
          <w:sz w:val="24"/>
        </w:rPr>
        <w:br w:type="page"/>
      </w:r>
    </w:p>
    <w:p w14:paraId="15B498FC" w14:textId="6C9935EE" w:rsidR="00A26F0F" w:rsidRPr="00D50F67" w:rsidRDefault="0078331F" w:rsidP="00B76460">
      <w:pPr>
        <w:pStyle w:val="Titre2"/>
        <w:rPr>
          <w:sz w:val="24"/>
        </w:rPr>
      </w:pPr>
      <w:bookmarkStart w:id="24" w:name="_Toc24112675"/>
      <w:r w:rsidRPr="00D50F67">
        <w:rPr>
          <w:sz w:val="24"/>
        </w:rPr>
        <w:lastRenderedPageBreak/>
        <w:t>I</w:t>
      </w:r>
      <w:r w:rsidR="00B76460" w:rsidRPr="00D50F67">
        <w:rPr>
          <w:sz w:val="24"/>
        </w:rPr>
        <w:t xml:space="preserve">. </w:t>
      </w:r>
      <w:r w:rsidR="000B7A0C" w:rsidRPr="00D50F67">
        <w:rPr>
          <w:caps w:val="0"/>
          <w:sz w:val="24"/>
        </w:rPr>
        <w:t xml:space="preserve">Sélection au moindre coût </w:t>
      </w:r>
      <w:r w:rsidR="00A26F0F" w:rsidRPr="00D50F67">
        <w:rPr>
          <w:sz w:val="24"/>
        </w:rPr>
        <w:t>(SMC)</w:t>
      </w:r>
      <w:bookmarkEnd w:id="24"/>
    </w:p>
    <w:p w14:paraId="444945BC" w14:textId="2413ACA6" w:rsidR="00A26F0F" w:rsidRPr="00D50F67" w:rsidRDefault="00A26F0F" w:rsidP="0019315A">
      <w:pPr>
        <w:shd w:val="clear" w:color="auto" w:fill="FFFFFF"/>
        <w:spacing w:before="240" w:after="120" w:line="276" w:lineRule="auto"/>
        <w:jc w:val="both"/>
        <w:rPr>
          <w:b/>
          <w:bCs/>
          <w:caps/>
          <w:sz w:val="24"/>
          <w:u w:val="single"/>
        </w:rPr>
      </w:pPr>
      <w:r w:rsidRPr="00D50F67">
        <w:rPr>
          <w:b/>
          <w:bCs/>
          <w:caps/>
          <w:sz w:val="24"/>
          <w:u w:val="single"/>
        </w:rPr>
        <w:t>OBJECTIF</w:t>
      </w:r>
    </w:p>
    <w:p w14:paraId="4A051D34" w14:textId="1C068715" w:rsidR="00A26F0F" w:rsidRPr="00D50F67" w:rsidRDefault="00A26F0F" w:rsidP="00996FCB">
      <w:pPr>
        <w:shd w:val="clear" w:color="auto" w:fill="FFFFFF"/>
        <w:tabs>
          <w:tab w:val="left" w:pos="709"/>
          <w:tab w:val="left" w:pos="851"/>
        </w:tabs>
        <w:spacing w:before="120" w:line="276" w:lineRule="auto"/>
        <w:jc w:val="both"/>
        <w:rPr>
          <w:sz w:val="24"/>
        </w:rPr>
      </w:pPr>
      <w:r w:rsidRPr="00D50F67">
        <w:rPr>
          <w:sz w:val="24"/>
        </w:rPr>
        <w:t>C</w:t>
      </w:r>
      <w:r w:rsidRPr="00D50F67">
        <w:rPr>
          <w:spacing w:val="-1"/>
          <w:sz w:val="24"/>
        </w:rPr>
        <w:t>e</w:t>
      </w:r>
      <w:r w:rsidRPr="00D50F67">
        <w:rPr>
          <w:sz w:val="24"/>
        </w:rPr>
        <w:t>t</w:t>
      </w:r>
      <w:r w:rsidRPr="00D50F67">
        <w:rPr>
          <w:spacing w:val="1"/>
          <w:sz w:val="24"/>
        </w:rPr>
        <w:t>t</w:t>
      </w:r>
      <w:r w:rsidRPr="00D50F67">
        <w:rPr>
          <w:sz w:val="24"/>
        </w:rPr>
        <w:t>e</w:t>
      </w:r>
      <w:r w:rsidRPr="00D50F67">
        <w:rPr>
          <w:spacing w:val="4"/>
          <w:sz w:val="24"/>
        </w:rPr>
        <w:t xml:space="preserve"> </w:t>
      </w:r>
      <w:r w:rsidRPr="00D50F67">
        <w:rPr>
          <w:sz w:val="24"/>
        </w:rPr>
        <w:t>méthode</w:t>
      </w:r>
      <w:r w:rsidRPr="00D50F67">
        <w:rPr>
          <w:spacing w:val="4"/>
          <w:sz w:val="24"/>
        </w:rPr>
        <w:t xml:space="preserve"> </w:t>
      </w:r>
      <w:r w:rsidRPr="00D50F67">
        <w:rPr>
          <w:sz w:val="24"/>
        </w:rPr>
        <w:t>s’</w:t>
      </w:r>
      <w:r w:rsidRPr="00D50F67">
        <w:rPr>
          <w:spacing w:val="-1"/>
          <w:sz w:val="24"/>
        </w:rPr>
        <w:t>a</w:t>
      </w:r>
      <w:r w:rsidRPr="00D50F67">
        <w:rPr>
          <w:sz w:val="24"/>
        </w:rPr>
        <w:t>ppl</w:t>
      </w:r>
      <w:r w:rsidRPr="00D50F67">
        <w:rPr>
          <w:spacing w:val="1"/>
          <w:sz w:val="24"/>
        </w:rPr>
        <w:t>i</w:t>
      </w:r>
      <w:r w:rsidRPr="00D50F67">
        <w:rPr>
          <w:sz w:val="24"/>
        </w:rPr>
        <w:t>que</w:t>
      </w:r>
      <w:r w:rsidRPr="00D50F67">
        <w:rPr>
          <w:spacing w:val="6"/>
          <w:sz w:val="24"/>
        </w:rPr>
        <w:t xml:space="preserve"> </w:t>
      </w:r>
      <w:r w:rsidRPr="00D50F67">
        <w:rPr>
          <w:spacing w:val="-1"/>
          <w:sz w:val="24"/>
        </w:rPr>
        <w:t>e</w:t>
      </w:r>
      <w:r w:rsidRPr="00D50F67">
        <w:rPr>
          <w:sz w:val="24"/>
        </w:rPr>
        <w:t>n</w:t>
      </w:r>
      <w:r w:rsidRPr="00D50F67">
        <w:rPr>
          <w:spacing w:val="5"/>
          <w:sz w:val="24"/>
        </w:rPr>
        <w:t xml:space="preserve"> </w:t>
      </w:r>
      <w:r w:rsidRPr="00D50F67">
        <w:rPr>
          <w:sz w:val="24"/>
        </w:rPr>
        <w:t>rè</w:t>
      </w:r>
      <w:r w:rsidRPr="00D50F67">
        <w:rPr>
          <w:spacing w:val="-2"/>
          <w:sz w:val="24"/>
        </w:rPr>
        <w:t>g</w:t>
      </w:r>
      <w:r w:rsidRPr="00D50F67">
        <w:rPr>
          <w:sz w:val="24"/>
        </w:rPr>
        <w:t>le</w:t>
      </w:r>
      <w:r w:rsidRPr="00D50F67">
        <w:rPr>
          <w:spacing w:val="4"/>
          <w:sz w:val="24"/>
        </w:rPr>
        <w:t xml:space="preserve"> </w:t>
      </w:r>
      <w:r w:rsidRPr="00D50F67">
        <w:rPr>
          <w:sz w:val="24"/>
        </w:rPr>
        <w:t>g</w:t>
      </w:r>
      <w:r w:rsidRPr="00D50F67">
        <w:rPr>
          <w:spacing w:val="-1"/>
          <w:sz w:val="24"/>
        </w:rPr>
        <w:t>é</w:t>
      </w:r>
      <w:r w:rsidRPr="00D50F67">
        <w:rPr>
          <w:sz w:val="24"/>
        </w:rPr>
        <w:t>n</w:t>
      </w:r>
      <w:r w:rsidRPr="00D50F67">
        <w:rPr>
          <w:spacing w:val="-1"/>
          <w:sz w:val="24"/>
        </w:rPr>
        <w:t>é</w:t>
      </w:r>
      <w:r w:rsidRPr="00D50F67">
        <w:rPr>
          <w:spacing w:val="1"/>
          <w:sz w:val="24"/>
        </w:rPr>
        <w:t>r</w:t>
      </w:r>
      <w:r w:rsidRPr="00D50F67">
        <w:rPr>
          <w:spacing w:val="-1"/>
          <w:sz w:val="24"/>
        </w:rPr>
        <w:t>a</w:t>
      </w:r>
      <w:r w:rsidRPr="00D50F67">
        <w:rPr>
          <w:sz w:val="24"/>
        </w:rPr>
        <w:t>le</w:t>
      </w:r>
      <w:r w:rsidRPr="00D50F67">
        <w:rPr>
          <w:spacing w:val="5"/>
          <w:sz w:val="24"/>
        </w:rPr>
        <w:t xml:space="preserve"> </w:t>
      </w:r>
      <w:r w:rsidRPr="00D50F67">
        <w:rPr>
          <w:sz w:val="24"/>
        </w:rPr>
        <w:t>à</w:t>
      </w:r>
      <w:r w:rsidRPr="00D50F67">
        <w:rPr>
          <w:spacing w:val="4"/>
          <w:sz w:val="24"/>
        </w:rPr>
        <w:t xml:space="preserve"> </w:t>
      </w:r>
      <w:r w:rsidRPr="00D50F67">
        <w:rPr>
          <w:sz w:val="24"/>
        </w:rPr>
        <w:t>la</w:t>
      </w:r>
      <w:r w:rsidRPr="00D50F67">
        <w:rPr>
          <w:spacing w:val="4"/>
          <w:sz w:val="24"/>
        </w:rPr>
        <w:t xml:space="preserve"> </w:t>
      </w:r>
      <w:r w:rsidRPr="00D50F67">
        <w:rPr>
          <w:sz w:val="24"/>
        </w:rPr>
        <w:t>s</w:t>
      </w:r>
      <w:r w:rsidRPr="00D50F67">
        <w:rPr>
          <w:spacing w:val="-1"/>
          <w:sz w:val="24"/>
        </w:rPr>
        <w:t>é</w:t>
      </w:r>
      <w:r w:rsidRPr="00D50F67">
        <w:rPr>
          <w:sz w:val="24"/>
        </w:rPr>
        <w:t>le</w:t>
      </w:r>
      <w:r w:rsidRPr="00D50F67">
        <w:rPr>
          <w:spacing w:val="-1"/>
          <w:sz w:val="24"/>
        </w:rPr>
        <w:t>c</w:t>
      </w:r>
      <w:r w:rsidRPr="00D50F67">
        <w:rPr>
          <w:sz w:val="24"/>
        </w:rPr>
        <w:t>t</w:t>
      </w:r>
      <w:r w:rsidRPr="00D50F67">
        <w:rPr>
          <w:spacing w:val="1"/>
          <w:sz w:val="24"/>
        </w:rPr>
        <w:t>i</w:t>
      </w:r>
      <w:r w:rsidRPr="00D50F67">
        <w:rPr>
          <w:sz w:val="24"/>
        </w:rPr>
        <w:t>on</w:t>
      </w:r>
      <w:r w:rsidRPr="00D50F67">
        <w:rPr>
          <w:spacing w:val="5"/>
          <w:sz w:val="24"/>
        </w:rPr>
        <w:t xml:space="preserve"> </w:t>
      </w:r>
      <w:r w:rsidRPr="00D50F67">
        <w:rPr>
          <w:sz w:val="24"/>
        </w:rPr>
        <w:t>de</w:t>
      </w:r>
      <w:r w:rsidRPr="00D50F67">
        <w:rPr>
          <w:spacing w:val="4"/>
          <w:sz w:val="24"/>
        </w:rPr>
        <w:t xml:space="preserve"> </w:t>
      </w:r>
      <w:r w:rsidRPr="00D50F67">
        <w:rPr>
          <w:spacing w:val="-1"/>
          <w:sz w:val="24"/>
        </w:rPr>
        <w:t>c</w:t>
      </w:r>
      <w:r w:rsidRPr="00D50F67">
        <w:rPr>
          <w:sz w:val="24"/>
        </w:rPr>
        <w:t>onsultants</w:t>
      </w:r>
      <w:r w:rsidRPr="00D50F67">
        <w:rPr>
          <w:spacing w:val="5"/>
          <w:sz w:val="24"/>
        </w:rPr>
        <w:t xml:space="preserve"> </w:t>
      </w:r>
      <w:r w:rsidRPr="00D50F67">
        <w:rPr>
          <w:sz w:val="24"/>
        </w:rPr>
        <w:t>pour</w:t>
      </w:r>
      <w:r w:rsidRPr="00D50F67">
        <w:rPr>
          <w:spacing w:val="4"/>
          <w:sz w:val="24"/>
        </w:rPr>
        <w:t xml:space="preserve"> </w:t>
      </w:r>
      <w:r w:rsidRPr="00D50F67">
        <w:rPr>
          <w:sz w:val="24"/>
        </w:rPr>
        <w:t>d</w:t>
      </w:r>
      <w:r w:rsidRPr="00D50F67">
        <w:rPr>
          <w:spacing w:val="-1"/>
          <w:sz w:val="24"/>
        </w:rPr>
        <w:t>e</w:t>
      </w:r>
      <w:r w:rsidRPr="00D50F67">
        <w:rPr>
          <w:sz w:val="24"/>
        </w:rPr>
        <w:t>s</w:t>
      </w:r>
      <w:r w:rsidRPr="00D50F67">
        <w:rPr>
          <w:spacing w:val="5"/>
          <w:sz w:val="24"/>
        </w:rPr>
        <w:t xml:space="preserve"> </w:t>
      </w:r>
      <w:r w:rsidRPr="00D50F67">
        <w:rPr>
          <w:sz w:val="24"/>
        </w:rPr>
        <w:t>m</w:t>
      </w:r>
      <w:r w:rsidRPr="00D50F67">
        <w:rPr>
          <w:spacing w:val="1"/>
          <w:sz w:val="24"/>
        </w:rPr>
        <w:t>i</w:t>
      </w:r>
      <w:r w:rsidRPr="00D50F67">
        <w:rPr>
          <w:sz w:val="24"/>
        </w:rPr>
        <w:t>ss</w:t>
      </w:r>
      <w:r w:rsidRPr="00D50F67">
        <w:rPr>
          <w:spacing w:val="1"/>
          <w:sz w:val="24"/>
        </w:rPr>
        <w:t>i</w:t>
      </w:r>
      <w:r w:rsidRPr="00D50F67">
        <w:rPr>
          <w:sz w:val="24"/>
        </w:rPr>
        <w:t>o</w:t>
      </w:r>
      <w:r w:rsidRPr="00D50F67">
        <w:rPr>
          <w:spacing w:val="-2"/>
          <w:sz w:val="24"/>
        </w:rPr>
        <w:t>n</w:t>
      </w:r>
      <w:r w:rsidRPr="00D50F67">
        <w:rPr>
          <w:sz w:val="24"/>
        </w:rPr>
        <w:t>s stand</w:t>
      </w:r>
      <w:r w:rsidRPr="00D50F67">
        <w:rPr>
          <w:spacing w:val="-1"/>
          <w:sz w:val="24"/>
        </w:rPr>
        <w:t>a</w:t>
      </w:r>
      <w:r w:rsidRPr="00D50F67">
        <w:rPr>
          <w:sz w:val="24"/>
        </w:rPr>
        <w:t>rds</w:t>
      </w:r>
      <w:r w:rsidRPr="00D50F67">
        <w:rPr>
          <w:spacing w:val="2"/>
          <w:sz w:val="24"/>
        </w:rPr>
        <w:t xml:space="preserve"> </w:t>
      </w:r>
      <w:r w:rsidRPr="00D50F67">
        <w:rPr>
          <w:sz w:val="24"/>
        </w:rPr>
        <w:t>ou</w:t>
      </w:r>
      <w:r w:rsidRPr="00D50F67">
        <w:rPr>
          <w:spacing w:val="2"/>
          <w:sz w:val="24"/>
        </w:rPr>
        <w:t xml:space="preserve"> </w:t>
      </w:r>
      <w:r w:rsidRPr="00D50F67">
        <w:rPr>
          <w:spacing w:val="-1"/>
          <w:sz w:val="24"/>
        </w:rPr>
        <w:t>c</w:t>
      </w:r>
      <w:r w:rsidRPr="00D50F67">
        <w:rPr>
          <w:sz w:val="24"/>
        </w:rPr>
        <w:t>our</w:t>
      </w:r>
      <w:r w:rsidRPr="00D50F67">
        <w:rPr>
          <w:spacing w:val="-2"/>
          <w:sz w:val="24"/>
        </w:rPr>
        <w:t>a</w:t>
      </w:r>
      <w:r w:rsidRPr="00D50F67">
        <w:rPr>
          <w:sz w:val="24"/>
        </w:rPr>
        <w:t>ntes</w:t>
      </w:r>
      <w:r w:rsidRPr="00D50F67">
        <w:rPr>
          <w:spacing w:val="1"/>
          <w:sz w:val="24"/>
        </w:rPr>
        <w:t xml:space="preserve"> </w:t>
      </w:r>
      <w:r w:rsidRPr="00D50F67">
        <w:rPr>
          <w:sz w:val="24"/>
        </w:rPr>
        <w:t>po</w:t>
      </w:r>
      <w:r w:rsidRPr="00D50F67">
        <w:rPr>
          <w:spacing w:val="2"/>
          <w:sz w:val="24"/>
        </w:rPr>
        <w:t>u</w:t>
      </w:r>
      <w:r w:rsidRPr="00D50F67">
        <w:rPr>
          <w:sz w:val="24"/>
        </w:rPr>
        <w:t>r</w:t>
      </w:r>
      <w:r w:rsidRPr="00D50F67">
        <w:rPr>
          <w:spacing w:val="1"/>
          <w:sz w:val="24"/>
        </w:rPr>
        <w:t xml:space="preserve"> </w:t>
      </w:r>
      <w:r w:rsidRPr="00D50F67">
        <w:rPr>
          <w:sz w:val="24"/>
        </w:rPr>
        <w:t>lesq</w:t>
      </w:r>
      <w:r w:rsidRPr="00D50F67">
        <w:rPr>
          <w:spacing w:val="2"/>
          <w:sz w:val="24"/>
        </w:rPr>
        <w:t>u</w:t>
      </w:r>
      <w:r w:rsidRPr="00D50F67">
        <w:rPr>
          <w:spacing w:val="-1"/>
          <w:sz w:val="24"/>
        </w:rPr>
        <w:t>e</w:t>
      </w:r>
      <w:r w:rsidRPr="00D50F67">
        <w:rPr>
          <w:sz w:val="24"/>
        </w:rPr>
        <w:t>l</w:t>
      </w:r>
      <w:r w:rsidRPr="00D50F67">
        <w:rPr>
          <w:spacing w:val="1"/>
          <w:sz w:val="24"/>
        </w:rPr>
        <w:t>l</w:t>
      </w:r>
      <w:r w:rsidRPr="00D50F67">
        <w:rPr>
          <w:sz w:val="24"/>
        </w:rPr>
        <w:t>es</w:t>
      </w:r>
      <w:r w:rsidRPr="00D50F67">
        <w:rPr>
          <w:spacing w:val="2"/>
          <w:sz w:val="24"/>
        </w:rPr>
        <w:t xml:space="preserve"> </w:t>
      </w:r>
      <w:r w:rsidRPr="00D50F67">
        <w:rPr>
          <w:sz w:val="24"/>
        </w:rPr>
        <w:t>il</w:t>
      </w:r>
      <w:r w:rsidRPr="00D50F67">
        <w:rPr>
          <w:spacing w:val="2"/>
          <w:sz w:val="24"/>
        </w:rPr>
        <w:t xml:space="preserve"> </w:t>
      </w:r>
      <w:r w:rsidRPr="00D50F67">
        <w:rPr>
          <w:spacing w:val="1"/>
          <w:sz w:val="24"/>
        </w:rPr>
        <w:t>e</w:t>
      </w:r>
      <w:r w:rsidRPr="00D50F67">
        <w:rPr>
          <w:spacing w:val="2"/>
          <w:sz w:val="24"/>
        </w:rPr>
        <w:t>x</w:t>
      </w:r>
      <w:r w:rsidRPr="00D50F67">
        <w:rPr>
          <w:sz w:val="24"/>
        </w:rPr>
        <w:t>i</w:t>
      </w:r>
      <w:r w:rsidRPr="00D50F67">
        <w:rPr>
          <w:spacing w:val="-2"/>
          <w:sz w:val="24"/>
        </w:rPr>
        <w:t>s</w:t>
      </w:r>
      <w:r w:rsidRPr="00D50F67">
        <w:rPr>
          <w:sz w:val="24"/>
        </w:rPr>
        <w:t>te</w:t>
      </w:r>
      <w:r w:rsidRPr="00D50F67">
        <w:rPr>
          <w:spacing w:val="1"/>
          <w:sz w:val="24"/>
        </w:rPr>
        <w:t xml:space="preserve"> </w:t>
      </w:r>
      <w:r w:rsidRPr="00D50F67">
        <w:rPr>
          <w:sz w:val="24"/>
        </w:rPr>
        <w:t>d</w:t>
      </w:r>
      <w:r w:rsidRPr="00D50F67">
        <w:rPr>
          <w:spacing w:val="-1"/>
          <w:sz w:val="24"/>
        </w:rPr>
        <w:t>e</w:t>
      </w:r>
      <w:r w:rsidRPr="00D50F67">
        <w:rPr>
          <w:sz w:val="24"/>
        </w:rPr>
        <w:t>s</w:t>
      </w:r>
      <w:r w:rsidRPr="00D50F67">
        <w:rPr>
          <w:spacing w:val="2"/>
          <w:sz w:val="24"/>
        </w:rPr>
        <w:t xml:space="preserve"> </w:t>
      </w:r>
      <w:r w:rsidRPr="00D50F67">
        <w:rPr>
          <w:sz w:val="24"/>
        </w:rPr>
        <w:t>p</w:t>
      </w:r>
      <w:r w:rsidRPr="00D50F67">
        <w:rPr>
          <w:spacing w:val="1"/>
          <w:sz w:val="24"/>
        </w:rPr>
        <w:t>r</w:t>
      </w:r>
      <w:r w:rsidRPr="00D50F67">
        <w:rPr>
          <w:spacing w:val="-1"/>
          <w:sz w:val="24"/>
        </w:rPr>
        <w:t>a</w:t>
      </w:r>
      <w:r w:rsidRPr="00D50F67">
        <w:rPr>
          <w:sz w:val="24"/>
        </w:rPr>
        <w:t>t</w:t>
      </w:r>
      <w:r w:rsidRPr="00D50F67">
        <w:rPr>
          <w:spacing w:val="1"/>
          <w:sz w:val="24"/>
        </w:rPr>
        <w:t>i</w:t>
      </w:r>
      <w:r w:rsidRPr="00D50F67">
        <w:rPr>
          <w:sz w:val="24"/>
        </w:rPr>
        <w:t>qu</w:t>
      </w:r>
      <w:r w:rsidRPr="00D50F67">
        <w:rPr>
          <w:spacing w:val="-1"/>
          <w:sz w:val="24"/>
        </w:rPr>
        <w:t>e</w:t>
      </w:r>
      <w:r w:rsidRPr="00D50F67">
        <w:rPr>
          <w:sz w:val="24"/>
        </w:rPr>
        <w:t>s</w:t>
      </w:r>
      <w:r w:rsidRPr="00D50F67">
        <w:rPr>
          <w:spacing w:val="2"/>
          <w:sz w:val="24"/>
        </w:rPr>
        <w:t xml:space="preserve"> </w:t>
      </w:r>
      <w:r w:rsidRPr="00D50F67">
        <w:rPr>
          <w:spacing w:val="-1"/>
          <w:sz w:val="24"/>
        </w:rPr>
        <w:t>e</w:t>
      </w:r>
      <w:r w:rsidRPr="00D50F67">
        <w:rPr>
          <w:sz w:val="24"/>
        </w:rPr>
        <w:t>t</w:t>
      </w:r>
      <w:r w:rsidRPr="00D50F67">
        <w:rPr>
          <w:spacing w:val="4"/>
          <w:sz w:val="24"/>
        </w:rPr>
        <w:t xml:space="preserve"> </w:t>
      </w:r>
      <w:r w:rsidRPr="00D50F67">
        <w:rPr>
          <w:sz w:val="24"/>
        </w:rPr>
        <w:t>d</w:t>
      </w:r>
      <w:r w:rsidRPr="00D50F67">
        <w:rPr>
          <w:spacing w:val="-1"/>
          <w:sz w:val="24"/>
        </w:rPr>
        <w:t>e</w:t>
      </w:r>
      <w:r w:rsidRPr="00D50F67">
        <w:rPr>
          <w:sz w:val="24"/>
        </w:rPr>
        <w:t>s</w:t>
      </w:r>
      <w:r w:rsidRPr="00D50F67">
        <w:rPr>
          <w:spacing w:val="4"/>
          <w:sz w:val="24"/>
        </w:rPr>
        <w:t xml:space="preserve"> </w:t>
      </w:r>
      <w:r w:rsidRPr="00D50F67">
        <w:rPr>
          <w:sz w:val="24"/>
        </w:rPr>
        <w:t>norm</w:t>
      </w:r>
      <w:r w:rsidRPr="00D50F67">
        <w:rPr>
          <w:spacing w:val="-1"/>
          <w:sz w:val="24"/>
        </w:rPr>
        <w:t>e</w:t>
      </w:r>
      <w:r w:rsidRPr="00D50F67">
        <w:rPr>
          <w:sz w:val="24"/>
        </w:rPr>
        <w:t>s</w:t>
      </w:r>
      <w:r w:rsidRPr="00D50F67">
        <w:rPr>
          <w:spacing w:val="2"/>
          <w:sz w:val="24"/>
        </w:rPr>
        <w:t xml:space="preserve"> </w:t>
      </w:r>
      <w:r w:rsidRPr="00D50F67">
        <w:rPr>
          <w:sz w:val="24"/>
        </w:rPr>
        <w:t>bien</w:t>
      </w:r>
      <w:r w:rsidRPr="00D50F67">
        <w:rPr>
          <w:spacing w:val="3"/>
          <w:sz w:val="24"/>
        </w:rPr>
        <w:t xml:space="preserve"> </w:t>
      </w:r>
      <w:r w:rsidRPr="00D50F67">
        <w:rPr>
          <w:spacing w:val="-1"/>
          <w:sz w:val="24"/>
        </w:rPr>
        <w:t>é</w:t>
      </w:r>
      <w:r w:rsidRPr="00D50F67">
        <w:rPr>
          <w:sz w:val="24"/>
        </w:rPr>
        <w:t>tablies.</w:t>
      </w:r>
    </w:p>
    <w:p w14:paraId="0C4D0F80" w14:textId="5106288C" w:rsidR="00A26F0F" w:rsidRPr="00D50F67" w:rsidRDefault="00A26F0F" w:rsidP="0019315A">
      <w:pPr>
        <w:shd w:val="clear" w:color="auto" w:fill="FFFFFF"/>
        <w:tabs>
          <w:tab w:val="left" w:pos="709"/>
          <w:tab w:val="left" w:pos="851"/>
        </w:tabs>
        <w:spacing w:before="240" w:after="120" w:line="276" w:lineRule="auto"/>
        <w:jc w:val="both"/>
        <w:rPr>
          <w:b/>
          <w:bCs/>
          <w:caps/>
          <w:sz w:val="24"/>
          <w:u w:val="single"/>
        </w:rPr>
      </w:pPr>
      <w:r w:rsidRPr="00D50F67">
        <w:rPr>
          <w:b/>
          <w:bCs/>
          <w:caps/>
          <w:sz w:val="24"/>
          <w:u w:val="single"/>
        </w:rPr>
        <w:t>PRINCIPES</w:t>
      </w:r>
    </w:p>
    <w:p w14:paraId="035867B6"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Tout recrutement de consultant selon la méthode de la sélection au moindre coût requiert l’accord préalable de l’IDA sur les TDR quel que soit le montant.</w:t>
      </w:r>
    </w:p>
    <w:p w14:paraId="718F6C28"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La liste restreinte est obtenue après une manifestation d’intérêt.</w:t>
      </w:r>
    </w:p>
    <w:p w14:paraId="26353FD5"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Une note de qualification minimum doit être définie pour les offres techniques et spécifiée dans la Demande de Propositions.</w:t>
      </w:r>
    </w:p>
    <w:p w14:paraId="63DE873F"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Les offres techniques et financières doivent être soumises dans des enveloppes distinctes.</w:t>
      </w:r>
    </w:p>
    <w:p w14:paraId="6AF776EB"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 xml:space="preserve">Seules les propositions financières correspondantes aux propositions techniques retenues sont ouvertes. </w:t>
      </w:r>
    </w:p>
    <w:p w14:paraId="3299F8F4"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Le consultant retenu sera celui qui aura offert le coût le plus bas après évaluation des propositions financières.</w:t>
      </w:r>
    </w:p>
    <w:p w14:paraId="57F06B8D" w14:textId="77777777" w:rsidR="00A26F0F" w:rsidRPr="00D50F67" w:rsidRDefault="00A26F0F" w:rsidP="00D54ACF">
      <w:pPr>
        <w:pStyle w:val="Paragraphedeliste"/>
        <w:numPr>
          <w:ilvl w:val="0"/>
          <w:numId w:val="49"/>
        </w:numPr>
        <w:spacing w:before="120" w:line="276" w:lineRule="auto"/>
        <w:jc w:val="both"/>
        <w:rPr>
          <w:sz w:val="24"/>
        </w:rPr>
      </w:pPr>
      <w:r w:rsidRPr="00D50F67">
        <w:rPr>
          <w:sz w:val="24"/>
        </w:rPr>
        <w:t>Toutes les offres financières correspondant aux offres techniques non retenues doivent être retournées sans avoir été ouvertes.</w:t>
      </w:r>
    </w:p>
    <w:p w14:paraId="3D5AE1EE" w14:textId="77777777" w:rsidR="00A26F0F" w:rsidRPr="00D50F67" w:rsidRDefault="00A26F0F" w:rsidP="0019315A">
      <w:pPr>
        <w:shd w:val="clear" w:color="auto" w:fill="FFFFFF"/>
        <w:spacing w:before="240" w:after="120" w:line="276" w:lineRule="auto"/>
        <w:jc w:val="both"/>
        <w:rPr>
          <w:b/>
          <w:bCs/>
          <w:caps/>
          <w:sz w:val="24"/>
          <w:u w:val="single"/>
        </w:rPr>
      </w:pPr>
      <w:r w:rsidRPr="00D50F67">
        <w:rPr>
          <w:b/>
          <w:bCs/>
          <w:caps/>
          <w:sz w:val="24"/>
          <w:u w:val="single"/>
        </w:rPr>
        <w:t>Etapes</w:t>
      </w:r>
    </w:p>
    <w:p w14:paraId="4FC04C09" w14:textId="77777777" w:rsidR="001341FE" w:rsidRPr="00D50F67" w:rsidRDefault="00A26F0F" w:rsidP="00996FCB">
      <w:pPr>
        <w:tabs>
          <w:tab w:val="num" w:pos="709"/>
        </w:tabs>
        <w:spacing w:before="120" w:line="276" w:lineRule="auto"/>
        <w:jc w:val="both"/>
        <w:rPr>
          <w:bCs/>
          <w:sz w:val="24"/>
        </w:rPr>
      </w:pPr>
      <w:r w:rsidRPr="00D50F67">
        <w:rPr>
          <w:bCs/>
          <w:sz w:val="24"/>
        </w:rPr>
        <w:t>La procédure de sélection est identique à celle de la méthode SFQC à la différence qu’il n’y a pas d’évaluation combinée.</w:t>
      </w:r>
    </w:p>
    <w:p w14:paraId="51F901F5" w14:textId="51A1414A" w:rsidR="00A26F0F" w:rsidRPr="00D50F67" w:rsidRDefault="00A26F0F" w:rsidP="00996FCB">
      <w:pPr>
        <w:tabs>
          <w:tab w:val="num" w:pos="709"/>
        </w:tabs>
        <w:spacing w:before="120" w:line="276" w:lineRule="auto"/>
        <w:jc w:val="both"/>
        <w:rPr>
          <w:sz w:val="24"/>
        </w:rPr>
      </w:pPr>
      <w:r w:rsidRPr="00D50F67">
        <w:rPr>
          <w:sz w:val="24"/>
        </w:rPr>
        <w:t>Seules les propositions financières correspondantes aux propositions techniques retenues sont ouvertes et le consultant retenu est celui qui aura proposé le coût le plus bas.</w:t>
      </w:r>
    </w:p>
    <w:p w14:paraId="58CCE334" w14:textId="77777777" w:rsidR="002439B2" w:rsidRPr="00D50F67" w:rsidRDefault="002439B2" w:rsidP="00996FCB">
      <w:pPr>
        <w:shd w:val="clear" w:color="auto" w:fill="FFFFFF"/>
        <w:spacing w:before="120" w:line="276" w:lineRule="auto"/>
        <w:ind w:left="720" w:firstLine="720"/>
        <w:jc w:val="both"/>
        <w:rPr>
          <w:b/>
          <w:bCs/>
          <w:caps/>
          <w:sz w:val="24"/>
        </w:rPr>
      </w:pPr>
    </w:p>
    <w:p w14:paraId="47351B81" w14:textId="77777777" w:rsidR="002439B2" w:rsidRPr="00D50F67" w:rsidRDefault="002439B2" w:rsidP="00996FCB">
      <w:pPr>
        <w:shd w:val="clear" w:color="auto" w:fill="FFFFFF"/>
        <w:spacing w:before="120" w:line="276" w:lineRule="auto"/>
        <w:ind w:left="720" w:firstLine="720"/>
        <w:jc w:val="both"/>
        <w:rPr>
          <w:b/>
          <w:bCs/>
          <w:caps/>
          <w:sz w:val="24"/>
        </w:rPr>
      </w:pPr>
    </w:p>
    <w:p w14:paraId="5B6D06FE" w14:textId="77777777" w:rsidR="002439B2" w:rsidRPr="00D50F67" w:rsidRDefault="002439B2" w:rsidP="00996FCB">
      <w:pPr>
        <w:shd w:val="clear" w:color="auto" w:fill="FFFFFF"/>
        <w:spacing w:before="120" w:line="276" w:lineRule="auto"/>
        <w:ind w:left="720" w:firstLine="720"/>
        <w:jc w:val="both"/>
        <w:rPr>
          <w:b/>
          <w:bCs/>
          <w:caps/>
          <w:sz w:val="24"/>
        </w:rPr>
      </w:pPr>
    </w:p>
    <w:p w14:paraId="00B22408" w14:textId="77777777" w:rsidR="002439B2" w:rsidRPr="00D50F67" w:rsidRDefault="002439B2" w:rsidP="00996FCB">
      <w:pPr>
        <w:shd w:val="clear" w:color="auto" w:fill="FFFFFF"/>
        <w:spacing w:before="120" w:line="276" w:lineRule="auto"/>
        <w:ind w:left="720" w:firstLine="720"/>
        <w:jc w:val="both"/>
        <w:rPr>
          <w:b/>
          <w:bCs/>
          <w:caps/>
          <w:sz w:val="24"/>
        </w:rPr>
      </w:pPr>
    </w:p>
    <w:p w14:paraId="4D1CEDA5" w14:textId="77777777" w:rsidR="002439B2" w:rsidRPr="00D50F67" w:rsidRDefault="002439B2" w:rsidP="00996FCB">
      <w:pPr>
        <w:shd w:val="clear" w:color="auto" w:fill="FFFFFF"/>
        <w:spacing w:before="120" w:line="276" w:lineRule="auto"/>
        <w:ind w:left="720" w:firstLine="720"/>
        <w:jc w:val="both"/>
        <w:rPr>
          <w:b/>
          <w:bCs/>
          <w:caps/>
          <w:sz w:val="24"/>
        </w:rPr>
      </w:pPr>
    </w:p>
    <w:p w14:paraId="69D5A942" w14:textId="77777777" w:rsidR="002439B2" w:rsidRPr="00D50F67" w:rsidRDefault="002439B2" w:rsidP="00996FCB">
      <w:pPr>
        <w:shd w:val="clear" w:color="auto" w:fill="FFFFFF"/>
        <w:spacing w:before="120" w:line="276" w:lineRule="auto"/>
        <w:ind w:left="720" w:firstLine="720"/>
        <w:jc w:val="both"/>
        <w:rPr>
          <w:b/>
          <w:bCs/>
          <w:caps/>
          <w:sz w:val="24"/>
        </w:rPr>
      </w:pPr>
    </w:p>
    <w:p w14:paraId="44CB37DF" w14:textId="77777777" w:rsidR="002439B2" w:rsidRPr="00D50F67" w:rsidRDefault="002439B2" w:rsidP="00996FCB">
      <w:pPr>
        <w:shd w:val="clear" w:color="auto" w:fill="FFFFFF"/>
        <w:spacing w:before="120" w:line="276" w:lineRule="auto"/>
        <w:ind w:left="720" w:firstLine="720"/>
        <w:jc w:val="both"/>
        <w:rPr>
          <w:b/>
          <w:bCs/>
          <w:caps/>
          <w:sz w:val="24"/>
        </w:rPr>
      </w:pPr>
    </w:p>
    <w:p w14:paraId="432B3942" w14:textId="77777777" w:rsidR="002439B2" w:rsidRPr="00D50F67" w:rsidRDefault="002439B2" w:rsidP="00996FCB">
      <w:pPr>
        <w:shd w:val="clear" w:color="auto" w:fill="FFFFFF"/>
        <w:spacing w:before="120" w:line="276" w:lineRule="auto"/>
        <w:ind w:left="720" w:firstLine="720"/>
        <w:jc w:val="both"/>
        <w:rPr>
          <w:b/>
          <w:bCs/>
          <w:caps/>
          <w:sz w:val="24"/>
        </w:rPr>
      </w:pPr>
    </w:p>
    <w:p w14:paraId="6C406B3F" w14:textId="77777777" w:rsidR="002439B2" w:rsidRPr="00D50F67" w:rsidRDefault="002439B2" w:rsidP="00996FCB">
      <w:pPr>
        <w:shd w:val="clear" w:color="auto" w:fill="FFFFFF"/>
        <w:spacing w:before="120" w:line="276" w:lineRule="auto"/>
        <w:ind w:left="720" w:firstLine="720"/>
        <w:jc w:val="both"/>
        <w:rPr>
          <w:b/>
          <w:bCs/>
          <w:caps/>
          <w:sz w:val="24"/>
        </w:rPr>
      </w:pPr>
    </w:p>
    <w:p w14:paraId="7E5F3AA8" w14:textId="77777777" w:rsidR="002439B2" w:rsidRPr="00D50F67" w:rsidRDefault="002439B2" w:rsidP="00996FCB">
      <w:pPr>
        <w:shd w:val="clear" w:color="auto" w:fill="FFFFFF"/>
        <w:spacing w:before="120" w:line="276" w:lineRule="auto"/>
        <w:ind w:left="720" w:firstLine="720"/>
        <w:jc w:val="both"/>
        <w:rPr>
          <w:b/>
          <w:bCs/>
          <w:caps/>
          <w:sz w:val="24"/>
        </w:rPr>
      </w:pPr>
    </w:p>
    <w:p w14:paraId="265A3917" w14:textId="77777777" w:rsidR="002439B2" w:rsidRPr="00D50F67" w:rsidRDefault="002439B2" w:rsidP="00996FCB">
      <w:pPr>
        <w:shd w:val="clear" w:color="auto" w:fill="FFFFFF"/>
        <w:spacing w:before="120" w:line="276" w:lineRule="auto"/>
        <w:ind w:left="720" w:firstLine="720"/>
        <w:jc w:val="both"/>
        <w:rPr>
          <w:b/>
          <w:bCs/>
          <w:caps/>
          <w:sz w:val="24"/>
        </w:rPr>
      </w:pPr>
    </w:p>
    <w:p w14:paraId="1A9873D2" w14:textId="6666C54F" w:rsidR="00A26F0F" w:rsidRPr="00D50F67" w:rsidRDefault="00036ECA" w:rsidP="00B76460">
      <w:pPr>
        <w:pStyle w:val="Titre2"/>
        <w:rPr>
          <w:sz w:val="24"/>
        </w:rPr>
      </w:pPr>
      <w:bookmarkStart w:id="25" w:name="_Toc24112676"/>
      <w:r w:rsidRPr="00D50F67">
        <w:rPr>
          <w:sz w:val="24"/>
        </w:rPr>
        <w:lastRenderedPageBreak/>
        <w:t>J</w:t>
      </w:r>
      <w:r w:rsidR="00B76460" w:rsidRPr="00D50F67">
        <w:rPr>
          <w:sz w:val="24"/>
        </w:rPr>
        <w:t>.</w:t>
      </w:r>
      <w:r w:rsidR="00A26F0F" w:rsidRPr="00D50F67">
        <w:rPr>
          <w:sz w:val="24"/>
        </w:rPr>
        <w:t xml:space="preserve"> </w:t>
      </w:r>
      <w:r w:rsidR="000B7A0C" w:rsidRPr="00D50F67">
        <w:rPr>
          <w:caps w:val="0"/>
          <w:sz w:val="24"/>
        </w:rPr>
        <w:t>S</w:t>
      </w:r>
      <w:r w:rsidR="00D974DF" w:rsidRPr="00D50F67">
        <w:rPr>
          <w:caps w:val="0"/>
          <w:sz w:val="24"/>
        </w:rPr>
        <w:t>é</w:t>
      </w:r>
      <w:r w:rsidR="000B7A0C" w:rsidRPr="00D50F67">
        <w:rPr>
          <w:caps w:val="0"/>
          <w:sz w:val="24"/>
        </w:rPr>
        <w:t>lection dans le cadre d’un budget d</w:t>
      </w:r>
      <w:r w:rsidR="00D974DF" w:rsidRPr="00D50F67">
        <w:rPr>
          <w:caps w:val="0"/>
          <w:sz w:val="24"/>
        </w:rPr>
        <w:t>é</w:t>
      </w:r>
      <w:r w:rsidR="000B7A0C" w:rsidRPr="00D50F67">
        <w:rPr>
          <w:caps w:val="0"/>
          <w:sz w:val="24"/>
        </w:rPr>
        <w:t>termin</w:t>
      </w:r>
      <w:r w:rsidR="00D974DF" w:rsidRPr="00D50F67">
        <w:rPr>
          <w:caps w:val="0"/>
          <w:sz w:val="24"/>
        </w:rPr>
        <w:t>é</w:t>
      </w:r>
      <w:r w:rsidR="000B7A0C" w:rsidRPr="00D50F67">
        <w:rPr>
          <w:caps w:val="0"/>
          <w:sz w:val="24"/>
        </w:rPr>
        <w:t xml:space="preserve"> </w:t>
      </w:r>
      <w:r w:rsidR="00A26F0F" w:rsidRPr="00D50F67">
        <w:rPr>
          <w:sz w:val="24"/>
        </w:rPr>
        <w:t>(SCBD)</w:t>
      </w:r>
      <w:bookmarkEnd w:id="25"/>
    </w:p>
    <w:p w14:paraId="48BA66A1" w14:textId="139A5D11" w:rsidR="00A26F0F" w:rsidRPr="00D50F67" w:rsidRDefault="00A26F0F" w:rsidP="0019315A">
      <w:pPr>
        <w:shd w:val="clear" w:color="auto" w:fill="FFFFFF"/>
        <w:spacing w:before="240" w:after="120" w:line="276" w:lineRule="auto"/>
        <w:jc w:val="both"/>
        <w:rPr>
          <w:b/>
          <w:bCs/>
          <w:caps/>
          <w:sz w:val="24"/>
          <w:u w:val="single"/>
        </w:rPr>
      </w:pPr>
      <w:r w:rsidRPr="00D50F67">
        <w:rPr>
          <w:b/>
          <w:bCs/>
          <w:caps/>
          <w:sz w:val="24"/>
          <w:u w:val="single"/>
        </w:rPr>
        <w:t>OBJECTIF</w:t>
      </w:r>
    </w:p>
    <w:p w14:paraId="31FFF898" w14:textId="77777777" w:rsidR="00A26F0F" w:rsidRPr="00D50F67" w:rsidRDefault="00A26F0F" w:rsidP="00996FCB">
      <w:pPr>
        <w:spacing w:before="120" w:line="276" w:lineRule="auto"/>
        <w:jc w:val="both"/>
        <w:rPr>
          <w:spacing w:val="4"/>
          <w:sz w:val="24"/>
        </w:rPr>
      </w:pPr>
      <w:r w:rsidRPr="00D50F67">
        <w:rPr>
          <w:sz w:val="24"/>
        </w:rPr>
        <w:t>C</w:t>
      </w:r>
      <w:r w:rsidRPr="00D50F67">
        <w:rPr>
          <w:spacing w:val="-1"/>
          <w:sz w:val="24"/>
        </w:rPr>
        <w:t>e</w:t>
      </w:r>
      <w:r w:rsidRPr="00D50F67">
        <w:rPr>
          <w:sz w:val="24"/>
        </w:rPr>
        <w:t>t</w:t>
      </w:r>
      <w:r w:rsidRPr="00D50F67">
        <w:rPr>
          <w:spacing w:val="1"/>
          <w:sz w:val="24"/>
        </w:rPr>
        <w:t>t</w:t>
      </w:r>
      <w:r w:rsidRPr="00D50F67">
        <w:rPr>
          <w:sz w:val="24"/>
        </w:rPr>
        <w:t xml:space="preserve">e méthode </w:t>
      </w:r>
      <w:r w:rsidRPr="00D50F67">
        <w:rPr>
          <w:spacing w:val="-1"/>
          <w:sz w:val="24"/>
        </w:rPr>
        <w:t>c</w:t>
      </w:r>
      <w:r w:rsidRPr="00D50F67">
        <w:rPr>
          <w:sz w:val="24"/>
        </w:rPr>
        <w:t>onvient</w:t>
      </w:r>
      <w:r w:rsidRPr="00D50F67">
        <w:rPr>
          <w:spacing w:val="1"/>
          <w:sz w:val="24"/>
        </w:rPr>
        <w:t xml:space="preserve"> </w:t>
      </w:r>
      <w:r w:rsidRPr="00D50F67">
        <w:rPr>
          <w:sz w:val="24"/>
        </w:rPr>
        <w:t>uniquem</w:t>
      </w:r>
      <w:r w:rsidRPr="00D50F67">
        <w:rPr>
          <w:spacing w:val="-1"/>
          <w:sz w:val="24"/>
        </w:rPr>
        <w:t>e</w:t>
      </w:r>
      <w:r w:rsidRPr="00D50F67">
        <w:rPr>
          <w:sz w:val="24"/>
        </w:rPr>
        <w:t>nt</w:t>
      </w:r>
      <w:r w:rsidRPr="00D50F67">
        <w:rPr>
          <w:spacing w:val="2"/>
          <w:sz w:val="24"/>
        </w:rPr>
        <w:t xml:space="preserve"> </w:t>
      </w:r>
      <w:r w:rsidRPr="00D50F67">
        <w:rPr>
          <w:sz w:val="24"/>
        </w:rPr>
        <w:t>pour une m</w:t>
      </w:r>
      <w:r w:rsidRPr="00D50F67">
        <w:rPr>
          <w:spacing w:val="1"/>
          <w:sz w:val="24"/>
        </w:rPr>
        <w:t>i</w:t>
      </w:r>
      <w:r w:rsidRPr="00D50F67">
        <w:rPr>
          <w:sz w:val="24"/>
        </w:rPr>
        <w:t>ss</w:t>
      </w:r>
      <w:r w:rsidRPr="00D50F67">
        <w:rPr>
          <w:spacing w:val="1"/>
          <w:sz w:val="24"/>
        </w:rPr>
        <w:t>i</w:t>
      </w:r>
      <w:r w:rsidRPr="00D50F67">
        <w:rPr>
          <w:sz w:val="24"/>
        </w:rPr>
        <w:t>on</w:t>
      </w:r>
      <w:r w:rsidRPr="00D50F67">
        <w:rPr>
          <w:spacing w:val="1"/>
          <w:sz w:val="24"/>
        </w:rPr>
        <w:t xml:space="preserve"> </w:t>
      </w:r>
      <w:r w:rsidRPr="00D50F67">
        <w:rPr>
          <w:sz w:val="24"/>
        </w:rPr>
        <w:t>s</w:t>
      </w:r>
      <w:r w:rsidRPr="00D50F67">
        <w:rPr>
          <w:spacing w:val="-2"/>
          <w:sz w:val="24"/>
        </w:rPr>
        <w:t>i</w:t>
      </w:r>
      <w:r w:rsidRPr="00D50F67">
        <w:rPr>
          <w:sz w:val="24"/>
        </w:rPr>
        <w:t>mp</w:t>
      </w:r>
      <w:r w:rsidRPr="00D50F67">
        <w:rPr>
          <w:spacing w:val="1"/>
          <w:sz w:val="24"/>
        </w:rPr>
        <w:t>l</w:t>
      </w:r>
      <w:r w:rsidRPr="00D50F67">
        <w:rPr>
          <w:spacing w:val="-1"/>
          <w:sz w:val="24"/>
        </w:rPr>
        <w:t>e</w:t>
      </w:r>
      <w:r w:rsidRPr="00D50F67">
        <w:rPr>
          <w:spacing w:val="1"/>
          <w:sz w:val="24"/>
        </w:rPr>
        <w:t xml:space="preserve"> </w:t>
      </w:r>
      <w:r w:rsidRPr="00D50F67">
        <w:rPr>
          <w:sz w:val="24"/>
        </w:rPr>
        <w:t>qui</w:t>
      </w:r>
      <w:r w:rsidRPr="00D50F67">
        <w:rPr>
          <w:spacing w:val="2"/>
          <w:sz w:val="24"/>
        </w:rPr>
        <w:t xml:space="preserve"> </w:t>
      </w:r>
      <w:r w:rsidRPr="00D50F67">
        <w:rPr>
          <w:sz w:val="24"/>
        </w:rPr>
        <w:t>p</w:t>
      </w:r>
      <w:r w:rsidRPr="00D50F67">
        <w:rPr>
          <w:spacing w:val="-1"/>
          <w:sz w:val="24"/>
        </w:rPr>
        <w:t>e</w:t>
      </w:r>
      <w:r w:rsidRPr="00D50F67">
        <w:rPr>
          <w:spacing w:val="-2"/>
          <w:sz w:val="24"/>
        </w:rPr>
        <w:t>u</w:t>
      </w:r>
      <w:r w:rsidRPr="00D50F67">
        <w:rPr>
          <w:sz w:val="24"/>
        </w:rPr>
        <w:t>t</w:t>
      </w:r>
      <w:r w:rsidRPr="00D50F67">
        <w:rPr>
          <w:spacing w:val="2"/>
          <w:sz w:val="24"/>
        </w:rPr>
        <w:t xml:space="preserve"> </w:t>
      </w:r>
      <w:r w:rsidRPr="00D50F67">
        <w:rPr>
          <w:spacing w:val="-1"/>
          <w:sz w:val="24"/>
        </w:rPr>
        <w:t>ê</w:t>
      </w:r>
      <w:r w:rsidRPr="00D50F67">
        <w:rPr>
          <w:sz w:val="24"/>
        </w:rPr>
        <w:t>tre d</w:t>
      </w:r>
      <w:r w:rsidRPr="00D50F67">
        <w:rPr>
          <w:spacing w:val="-1"/>
          <w:sz w:val="24"/>
        </w:rPr>
        <w:t>é</w:t>
      </w:r>
      <w:r w:rsidRPr="00D50F67">
        <w:rPr>
          <w:sz w:val="24"/>
        </w:rPr>
        <w:t>finie de mani</w:t>
      </w:r>
      <w:r w:rsidRPr="00D50F67">
        <w:rPr>
          <w:spacing w:val="-1"/>
          <w:sz w:val="24"/>
        </w:rPr>
        <w:t>è</w:t>
      </w:r>
      <w:r w:rsidRPr="00D50F67">
        <w:rPr>
          <w:sz w:val="24"/>
        </w:rPr>
        <w:t>re p</w:t>
      </w:r>
      <w:r w:rsidRPr="00D50F67">
        <w:rPr>
          <w:spacing w:val="1"/>
          <w:sz w:val="24"/>
        </w:rPr>
        <w:t>r</w:t>
      </w:r>
      <w:r w:rsidRPr="00D50F67">
        <w:rPr>
          <w:spacing w:val="-1"/>
          <w:sz w:val="24"/>
        </w:rPr>
        <w:t>éc</w:t>
      </w:r>
      <w:r w:rsidRPr="00D50F67">
        <w:rPr>
          <w:sz w:val="24"/>
        </w:rPr>
        <w:t>ise</w:t>
      </w:r>
      <w:r w:rsidRPr="00D50F67">
        <w:rPr>
          <w:spacing w:val="4"/>
          <w:sz w:val="24"/>
        </w:rPr>
        <w:t xml:space="preserve"> </w:t>
      </w:r>
      <w:r w:rsidRPr="00D50F67">
        <w:rPr>
          <w:spacing w:val="-1"/>
          <w:sz w:val="24"/>
        </w:rPr>
        <w:t>e</w:t>
      </w:r>
      <w:r w:rsidRPr="00D50F67">
        <w:rPr>
          <w:sz w:val="24"/>
        </w:rPr>
        <w:t>t</w:t>
      </w:r>
      <w:r w:rsidRPr="00D50F67">
        <w:rPr>
          <w:spacing w:val="2"/>
          <w:sz w:val="24"/>
        </w:rPr>
        <w:t xml:space="preserve"> </w:t>
      </w:r>
      <w:r w:rsidRPr="00D50F67">
        <w:rPr>
          <w:sz w:val="24"/>
        </w:rPr>
        <w:t>dont</w:t>
      </w:r>
      <w:r w:rsidRPr="00D50F67">
        <w:rPr>
          <w:spacing w:val="2"/>
          <w:sz w:val="24"/>
        </w:rPr>
        <w:t xml:space="preserve"> </w:t>
      </w:r>
      <w:r w:rsidRPr="00D50F67">
        <w:rPr>
          <w:sz w:val="24"/>
        </w:rPr>
        <w:t>le</w:t>
      </w:r>
      <w:r w:rsidRPr="00D50F67">
        <w:rPr>
          <w:spacing w:val="1"/>
          <w:sz w:val="24"/>
        </w:rPr>
        <w:t xml:space="preserve"> </w:t>
      </w:r>
      <w:r w:rsidRPr="00D50F67">
        <w:rPr>
          <w:sz w:val="24"/>
        </w:rPr>
        <w:t>budg</w:t>
      </w:r>
      <w:r w:rsidRPr="00D50F67">
        <w:rPr>
          <w:spacing w:val="-1"/>
          <w:sz w:val="24"/>
        </w:rPr>
        <w:t>e</w:t>
      </w:r>
      <w:r w:rsidRPr="00D50F67">
        <w:rPr>
          <w:sz w:val="24"/>
        </w:rPr>
        <w:t>t</w:t>
      </w:r>
      <w:r w:rsidRPr="00D50F67">
        <w:rPr>
          <w:spacing w:val="2"/>
          <w:sz w:val="24"/>
        </w:rPr>
        <w:t xml:space="preserve"> </w:t>
      </w:r>
      <w:r w:rsidRPr="00D50F67">
        <w:rPr>
          <w:spacing w:val="-1"/>
          <w:sz w:val="24"/>
        </w:rPr>
        <w:t>e</w:t>
      </w:r>
      <w:r w:rsidRPr="00D50F67">
        <w:rPr>
          <w:sz w:val="24"/>
        </w:rPr>
        <w:t>st</w:t>
      </w:r>
      <w:r w:rsidRPr="00D50F67">
        <w:rPr>
          <w:spacing w:val="3"/>
          <w:sz w:val="24"/>
        </w:rPr>
        <w:t xml:space="preserve"> </w:t>
      </w:r>
      <w:r w:rsidRPr="00D50F67">
        <w:rPr>
          <w:sz w:val="24"/>
        </w:rPr>
        <w:t>p</w:t>
      </w:r>
      <w:r w:rsidRPr="00D50F67">
        <w:rPr>
          <w:spacing w:val="1"/>
          <w:sz w:val="24"/>
        </w:rPr>
        <w:t>r</w:t>
      </w:r>
      <w:r w:rsidRPr="00D50F67">
        <w:rPr>
          <w:spacing w:val="-1"/>
          <w:sz w:val="24"/>
        </w:rPr>
        <w:t>é</w:t>
      </w:r>
      <w:r w:rsidRPr="00D50F67">
        <w:rPr>
          <w:sz w:val="24"/>
        </w:rPr>
        <w:t>d</w:t>
      </w:r>
      <w:r w:rsidRPr="00D50F67">
        <w:rPr>
          <w:spacing w:val="-1"/>
          <w:sz w:val="24"/>
        </w:rPr>
        <w:t>é</w:t>
      </w:r>
      <w:r w:rsidRPr="00D50F67">
        <w:rPr>
          <w:sz w:val="24"/>
        </w:rPr>
        <w:t>te</w:t>
      </w:r>
      <w:r w:rsidRPr="00D50F67">
        <w:rPr>
          <w:spacing w:val="-1"/>
          <w:sz w:val="24"/>
        </w:rPr>
        <w:t>r</w:t>
      </w:r>
      <w:r w:rsidRPr="00D50F67">
        <w:rPr>
          <w:sz w:val="24"/>
        </w:rPr>
        <w:t>m</w:t>
      </w:r>
      <w:r w:rsidRPr="00D50F67">
        <w:rPr>
          <w:spacing w:val="1"/>
          <w:sz w:val="24"/>
        </w:rPr>
        <w:t>i</w:t>
      </w:r>
      <w:r w:rsidRPr="00D50F67">
        <w:rPr>
          <w:spacing w:val="2"/>
          <w:sz w:val="24"/>
        </w:rPr>
        <w:t>n</w:t>
      </w:r>
      <w:r w:rsidRPr="00D50F67">
        <w:rPr>
          <w:spacing w:val="-1"/>
          <w:sz w:val="24"/>
        </w:rPr>
        <w:t>é</w:t>
      </w:r>
      <w:r w:rsidRPr="00D50F67">
        <w:rPr>
          <w:sz w:val="24"/>
        </w:rPr>
        <w:t>.</w:t>
      </w:r>
      <w:r w:rsidRPr="00D50F67">
        <w:rPr>
          <w:spacing w:val="4"/>
          <w:sz w:val="24"/>
        </w:rPr>
        <w:t xml:space="preserve"> </w:t>
      </w:r>
    </w:p>
    <w:p w14:paraId="43F0AB59" w14:textId="77777777" w:rsidR="00A26F0F" w:rsidRPr="00D50F67" w:rsidRDefault="00A26F0F" w:rsidP="0019315A">
      <w:pPr>
        <w:shd w:val="clear" w:color="auto" w:fill="FFFFFF"/>
        <w:tabs>
          <w:tab w:val="left" w:pos="709"/>
          <w:tab w:val="left" w:pos="851"/>
        </w:tabs>
        <w:spacing w:before="240" w:after="120" w:line="276" w:lineRule="auto"/>
        <w:jc w:val="both"/>
        <w:rPr>
          <w:b/>
          <w:bCs/>
          <w:caps/>
          <w:sz w:val="24"/>
          <w:u w:val="single"/>
        </w:rPr>
      </w:pPr>
      <w:r w:rsidRPr="00D50F67">
        <w:rPr>
          <w:b/>
          <w:bCs/>
          <w:caps/>
          <w:sz w:val="24"/>
          <w:u w:val="single"/>
        </w:rPr>
        <w:t>PRINCIPES</w:t>
      </w:r>
    </w:p>
    <w:p w14:paraId="02EA3DCB" w14:textId="77777777" w:rsidR="00A26F0F" w:rsidRPr="00D50F67" w:rsidRDefault="00A26F0F" w:rsidP="00200CC8">
      <w:pPr>
        <w:numPr>
          <w:ilvl w:val="0"/>
          <w:numId w:val="35"/>
        </w:numPr>
        <w:spacing w:before="120" w:line="276" w:lineRule="auto"/>
        <w:jc w:val="both"/>
        <w:rPr>
          <w:sz w:val="24"/>
        </w:rPr>
      </w:pPr>
      <w:r w:rsidRPr="00D50F67">
        <w:rPr>
          <w:sz w:val="24"/>
        </w:rPr>
        <w:t>Tout recrutement de consultant selon la méthode SCBD requiert l’accord préalable de l’IDA sur les TDR quel que soit le montant.</w:t>
      </w:r>
    </w:p>
    <w:p w14:paraId="6F513AA8" w14:textId="77777777" w:rsidR="00A26F0F" w:rsidRPr="00D50F67" w:rsidRDefault="00A26F0F" w:rsidP="00200CC8">
      <w:pPr>
        <w:numPr>
          <w:ilvl w:val="0"/>
          <w:numId w:val="35"/>
        </w:numPr>
        <w:spacing w:before="120" w:line="276" w:lineRule="auto"/>
        <w:jc w:val="both"/>
        <w:rPr>
          <w:sz w:val="24"/>
        </w:rPr>
      </w:pPr>
      <w:r w:rsidRPr="00D50F67">
        <w:rPr>
          <w:sz w:val="24"/>
        </w:rPr>
        <w:t>La liste restreinte est obtenue après une manifestation d’intérêt.</w:t>
      </w:r>
    </w:p>
    <w:p w14:paraId="1A443BCB" w14:textId="77777777" w:rsidR="00A26F0F" w:rsidRPr="00D50F67" w:rsidRDefault="00A26F0F" w:rsidP="00200CC8">
      <w:pPr>
        <w:numPr>
          <w:ilvl w:val="0"/>
          <w:numId w:val="35"/>
        </w:numPr>
        <w:spacing w:before="120" w:line="276" w:lineRule="auto"/>
        <w:jc w:val="both"/>
        <w:rPr>
          <w:sz w:val="24"/>
        </w:rPr>
      </w:pPr>
      <w:r w:rsidRPr="00D50F67">
        <w:rPr>
          <w:sz w:val="24"/>
        </w:rPr>
        <w:t xml:space="preserve">La Demande de Propositions doit indiquer le budget disponible en invitant les consultants à soumettre, sous plis séparés, leurs meilleures propositions technique et financière dans la limite de ce budget. </w:t>
      </w:r>
    </w:p>
    <w:p w14:paraId="46B68F6C" w14:textId="77777777" w:rsidR="00A26F0F" w:rsidRPr="00D50F67" w:rsidRDefault="00A26F0F" w:rsidP="00200CC8">
      <w:pPr>
        <w:numPr>
          <w:ilvl w:val="0"/>
          <w:numId w:val="35"/>
        </w:numPr>
        <w:spacing w:before="120" w:line="276" w:lineRule="auto"/>
        <w:jc w:val="both"/>
        <w:rPr>
          <w:sz w:val="24"/>
        </w:rPr>
      </w:pPr>
      <w:r w:rsidRPr="00D50F67">
        <w:rPr>
          <w:sz w:val="24"/>
        </w:rPr>
        <w:t>Une note de qualification minimum doit être définie pour les offres techniques et spécifiée dans la Demande de Propositions.</w:t>
      </w:r>
    </w:p>
    <w:p w14:paraId="64A8F04F" w14:textId="77777777" w:rsidR="00A26F0F" w:rsidRPr="00D50F67" w:rsidRDefault="00A26F0F" w:rsidP="00200CC8">
      <w:pPr>
        <w:numPr>
          <w:ilvl w:val="0"/>
          <w:numId w:val="35"/>
        </w:numPr>
        <w:spacing w:before="120" w:line="276" w:lineRule="auto"/>
        <w:jc w:val="both"/>
        <w:rPr>
          <w:sz w:val="24"/>
        </w:rPr>
      </w:pPr>
      <w:r w:rsidRPr="00D50F67">
        <w:rPr>
          <w:sz w:val="24"/>
        </w:rPr>
        <w:t>Les offres techniques et financières doivent être soumises dans des enveloppes distinctes.</w:t>
      </w:r>
    </w:p>
    <w:p w14:paraId="4017EAE1" w14:textId="77777777" w:rsidR="00A26F0F" w:rsidRPr="00D50F67" w:rsidRDefault="00A26F0F" w:rsidP="00200CC8">
      <w:pPr>
        <w:numPr>
          <w:ilvl w:val="0"/>
          <w:numId w:val="35"/>
        </w:numPr>
        <w:spacing w:before="120" w:line="276" w:lineRule="auto"/>
        <w:jc w:val="both"/>
        <w:rPr>
          <w:sz w:val="24"/>
        </w:rPr>
      </w:pPr>
      <w:r w:rsidRPr="00D50F67">
        <w:rPr>
          <w:sz w:val="24"/>
        </w:rPr>
        <w:t xml:space="preserve">Seules les propositions financières correspondantes aux propositions techniques retenues sont ouvertes. </w:t>
      </w:r>
    </w:p>
    <w:p w14:paraId="709A8DF4" w14:textId="77777777" w:rsidR="00A26F0F" w:rsidRPr="00D50F67" w:rsidRDefault="00A26F0F" w:rsidP="00200CC8">
      <w:pPr>
        <w:numPr>
          <w:ilvl w:val="0"/>
          <w:numId w:val="35"/>
        </w:numPr>
        <w:spacing w:before="120" w:line="276" w:lineRule="auto"/>
        <w:jc w:val="both"/>
        <w:rPr>
          <w:sz w:val="24"/>
        </w:rPr>
      </w:pPr>
      <w:r w:rsidRPr="00D50F67">
        <w:rPr>
          <w:sz w:val="24"/>
        </w:rPr>
        <w:t xml:space="preserve">Les propositions financières d’un montant supérieur au budget indiqué sont rejetées, celle correspondant à la proposition technique la mieux classée est retenue, et le consultant qui l’a soumise est invité à négocier un marché. </w:t>
      </w:r>
    </w:p>
    <w:p w14:paraId="7444D022" w14:textId="77777777" w:rsidR="00A26F0F" w:rsidRPr="00D50F67" w:rsidRDefault="00A26F0F" w:rsidP="00200CC8">
      <w:pPr>
        <w:numPr>
          <w:ilvl w:val="0"/>
          <w:numId w:val="35"/>
        </w:numPr>
        <w:spacing w:before="120" w:line="276" w:lineRule="auto"/>
        <w:jc w:val="both"/>
        <w:rPr>
          <w:sz w:val="24"/>
        </w:rPr>
      </w:pPr>
      <w:r w:rsidRPr="00D50F67">
        <w:rPr>
          <w:sz w:val="24"/>
        </w:rPr>
        <w:t>Toutes les offres financières correspondant aux offres techniques non retenues doivent être retournées sans avoir été ouvertes.</w:t>
      </w:r>
    </w:p>
    <w:p w14:paraId="68211E3A" w14:textId="3D203FC0" w:rsidR="00A26F0F" w:rsidRPr="00D50F67" w:rsidRDefault="00A26F0F" w:rsidP="0019315A">
      <w:pPr>
        <w:shd w:val="clear" w:color="auto" w:fill="FFFFFF"/>
        <w:spacing w:before="240" w:after="120" w:line="276" w:lineRule="auto"/>
        <w:jc w:val="both"/>
        <w:rPr>
          <w:b/>
          <w:bCs/>
          <w:caps/>
          <w:sz w:val="24"/>
          <w:u w:val="single"/>
        </w:rPr>
      </w:pPr>
      <w:r w:rsidRPr="00D50F67">
        <w:rPr>
          <w:b/>
          <w:bCs/>
          <w:caps/>
          <w:sz w:val="24"/>
          <w:u w:val="single"/>
        </w:rPr>
        <w:t>Etapes</w:t>
      </w:r>
    </w:p>
    <w:p w14:paraId="535C486E" w14:textId="77777777" w:rsidR="001341FE" w:rsidRPr="00D50F67" w:rsidRDefault="00A26F0F" w:rsidP="00996FCB">
      <w:pPr>
        <w:spacing w:before="120" w:line="276" w:lineRule="auto"/>
        <w:jc w:val="both"/>
        <w:rPr>
          <w:sz w:val="24"/>
        </w:rPr>
      </w:pPr>
      <w:r w:rsidRPr="00D50F67">
        <w:rPr>
          <w:spacing w:val="-3"/>
          <w:sz w:val="24"/>
        </w:rPr>
        <w:t>L</w:t>
      </w:r>
      <w:r w:rsidRPr="00D50F67">
        <w:rPr>
          <w:spacing w:val="-1"/>
          <w:sz w:val="24"/>
        </w:rPr>
        <w:t xml:space="preserve">a procédure est identique à celle de la </w:t>
      </w:r>
      <w:r w:rsidRPr="00D50F67">
        <w:rPr>
          <w:sz w:val="24"/>
        </w:rPr>
        <w:t xml:space="preserve">méthode </w:t>
      </w:r>
      <w:r w:rsidRPr="00D50F67">
        <w:rPr>
          <w:spacing w:val="3"/>
          <w:sz w:val="24"/>
        </w:rPr>
        <w:t>S</w:t>
      </w:r>
      <w:r w:rsidRPr="00D50F67">
        <w:rPr>
          <w:spacing w:val="-1"/>
          <w:sz w:val="24"/>
        </w:rPr>
        <w:t>F</w:t>
      </w:r>
      <w:r w:rsidRPr="00D50F67">
        <w:rPr>
          <w:sz w:val="24"/>
        </w:rPr>
        <w:t>QC. Cependant, il n’y a pas d’évaluation combinée.</w:t>
      </w:r>
    </w:p>
    <w:p w14:paraId="5991879D" w14:textId="32529B36" w:rsidR="00A26F0F" w:rsidRPr="00D50F67" w:rsidRDefault="00A26F0F" w:rsidP="00996FCB">
      <w:pPr>
        <w:spacing w:before="120" w:line="276" w:lineRule="auto"/>
        <w:jc w:val="both"/>
        <w:rPr>
          <w:sz w:val="24"/>
        </w:rPr>
      </w:pPr>
      <w:r w:rsidRPr="00D50F67">
        <w:rPr>
          <w:sz w:val="24"/>
        </w:rPr>
        <w:t>L</w:t>
      </w:r>
      <w:r w:rsidRPr="00D50F67">
        <w:rPr>
          <w:spacing w:val="-3"/>
          <w:sz w:val="24"/>
        </w:rPr>
        <w:t>es</w:t>
      </w:r>
      <w:r w:rsidRPr="00D50F67">
        <w:rPr>
          <w:spacing w:val="2"/>
          <w:sz w:val="24"/>
        </w:rPr>
        <w:t xml:space="preserve"> </w:t>
      </w:r>
      <w:r w:rsidRPr="00D50F67">
        <w:rPr>
          <w:sz w:val="24"/>
        </w:rPr>
        <w:t>p</w:t>
      </w:r>
      <w:r w:rsidRPr="00D50F67">
        <w:rPr>
          <w:spacing w:val="1"/>
          <w:sz w:val="24"/>
        </w:rPr>
        <w:t>r</w:t>
      </w:r>
      <w:r w:rsidRPr="00D50F67">
        <w:rPr>
          <w:sz w:val="24"/>
        </w:rPr>
        <w:t>oposit</w:t>
      </w:r>
      <w:r w:rsidRPr="00D50F67">
        <w:rPr>
          <w:spacing w:val="1"/>
          <w:sz w:val="24"/>
        </w:rPr>
        <w:t>i</w:t>
      </w:r>
      <w:r w:rsidRPr="00D50F67">
        <w:rPr>
          <w:sz w:val="24"/>
        </w:rPr>
        <w:t>ons</w:t>
      </w:r>
      <w:r w:rsidRPr="00D50F67">
        <w:rPr>
          <w:spacing w:val="2"/>
          <w:sz w:val="24"/>
        </w:rPr>
        <w:t xml:space="preserve"> </w:t>
      </w:r>
      <w:r w:rsidRPr="00D50F67">
        <w:rPr>
          <w:sz w:val="24"/>
        </w:rPr>
        <w:t>fin</w:t>
      </w:r>
      <w:r w:rsidRPr="00D50F67">
        <w:rPr>
          <w:spacing w:val="-1"/>
          <w:sz w:val="24"/>
        </w:rPr>
        <w:t>a</w:t>
      </w:r>
      <w:r w:rsidRPr="00D50F67">
        <w:rPr>
          <w:sz w:val="24"/>
        </w:rPr>
        <w:t>n</w:t>
      </w:r>
      <w:r w:rsidRPr="00D50F67">
        <w:rPr>
          <w:spacing w:val="-1"/>
          <w:sz w:val="24"/>
        </w:rPr>
        <w:t>c</w:t>
      </w:r>
      <w:r w:rsidRPr="00D50F67">
        <w:rPr>
          <w:sz w:val="24"/>
        </w:rPr>
        <w:t>iè</w:t>
      </w:r>
      <w:r w:rsidRPr="00D50F67">
        <w:rPr>
          <w:spacing w:val="-1"/>
          <w:sz w:val="24"/>
        </w:rPr>
        <w:t>re</w:t>
      </w:r>
      <w:r w:rsidRPr="00D50F67">
        <w:rPr>
          <w:sz w:val="24"/>
        </w:rPr>
        <w:t>s</w:t>
      </w:r>
      <w:r w:rsidRPr="00D50F67">
        <w:rPr>
          <w:spacing w:val="2"/>
          <w:sz w:val="24"/>
        </w:rPr>
        <w:t xml:space="preserve"> </w:t>
      </w:r>
      <w:r w:rsidRPr="00D50F67">
        <w:rPr>
          <w:sz w:val="24"/>
        </w:rPr>
        <w:t>d</w:t>
      </w:r>
      <w:r w:rsidRPr="00D50F67">
        <w:rPr>
          <w:spacing w:val="1"/>
          <w:sz w:val="24"/>
        </w:rPr>
        <w:t>’</w:t>
      </w:r>
      <w:r w:rsidRPr="00D50F67">
        <w:rPr>
          <w:sz w:val="24"/>
        </w:rPr>
        <w:t>un</w:t>
      </w:r>
      <w:r w:rsidRPr="00D50F67">
        <w:rPr>
          <w:spacing w:val="2"/>
          <w:sz w:val="24"/>
        </w:rPr>
        <w:t xml:space="preserve"> </w:t>
      </w:r>
      <w:r w:rsidRPr="00D50F67">
        <w:rPr>
          <w:sz w:val="24"/>
        </w:rPr>
        <w:t>mon</w:t>
      </w:r>
      <w:r w:rsidRPr="00D50F67">
        <w:rPr>
          <w:spacing w:val="1"/>
          <w:sz w:val="24"/>
        </w:rPr>
        <w:t>t</w:t>
      </w:r>
      <w:r w:rsidRPr="00D50F67">
        <w:rPr>
          <w:spacing w:val="-1"/>
          <w:sz w:val="24"/>
        </w:rPr>
        <w:t>a</w:t>
      </w:r>
      <w:r w:rsidRPr="00D50F67">
        <w:rPr>
          <w:sz w:val="24"/>
        </w:rPr>
        <w:t>nt</w:t>
      </w:r>
      <w:r w:rsidRPr="00D50F67">
        <w:rPr>
          <w:spacing w:val="2"/>
          <w:sz w:val="24"/>
        </w:rPr>
        <w:t xml:space="preserve"> </w:t>
      </w:r>
      <w:r w:rsidRPr="00D50F67">
        <w:rPr>
          <w:sz w:val="24"/>
        </w:rPr>
        <w:t>supé</w:t>
      </w:r>
      <w:r w:rsidRPr="00D50F67">
        <w:rPr>
          <w:spacing w:val="-1"/>
          <w:sz w:val="24"/>
        </w:rPr>
        <w:t>r</w:t>
      </w:r>
      <w:r w:rsidRPr="00D50F67">
        <w:rPr>
          <w:sz w:val="24"/>
        </w:rPr>
        <w:t xml:space="preserve">ieur </w:t>
      </w:r>
      <w:r w:rsidRPr="00D50F67">
        <w:rPr>
          <w:spacing w:val="-1"/>
          <w:sz w:val="24"/>
        </w:rPr>
        <w:t>a</w:t>
      </w:r>
      <w:r w:rsidRPr="00D50F67">
        <w:rPr>
          <w:sz w:val="24"/>
        </w:rPr>
        <w:t>u</w:t>
      </w:r>
      <w:r w:rsidRPr="00D50F67">
        <w:rPr>
          <w:spacing w:val="4"/>
          <w:sz w:val="24"/>
        </w:rPr>
        <w:t xml:space="preserve"> </w:t>
      </w:r>
      <w:r w:rsidRPr="00D50F67">
        <w:rPr>
          <w:sz w:val="24"/>
        </w:rPr>
        <w:t>bud</w:t>
      </w:r>
      <w:r w:rsidRPr="00D50F67">
        <w:rPr>
          <w:spacing w:val="-2"/>
          <w:sz w:val="24"/>
        </w:rPr>
        <w:t>g</w:t>
      </w:r>
      <w:r w:rsidRPr="00D50F67">
        <w:rPr>
          <w:spacing w:val="-1"/>
          <w:sz w:val="24"/>
        </w:rPr>
        <w:t>e</w:t>
      </w:r>
      <w:r w:rsidRPr="00D50F67">
        <w:rPr>
          <w:sz w:val="24"/>
        </w:rPr>
        <w:t>t</w:t>
      </w:r>
      <w:r w:rsidRPr="00D50F67">
        <w:rPr>
          <w:spacing w:val="2"/>
          <w:sz w:val="24"/>
        </w:rPr>
        <w:t xml:space="preserve"> </w:t>
      </w:r>
      <w:r w:rsidRPr="00D50F67">
        <w:rPr>
          <w:sz w:val="24"/>
        </w:rPr>
        <w:t>ind</w:t>
      </w:r>
      <w:r w:rsidRPr="00D50F67">
        <w:rPr>
          <w:spacing w:val="1"/>
          <w:sz w:val="24"/>
        </w:rPr>
        <w:t>i</w:t>
      </w:r>
      <w:r w:rsidRPr="00D50F67">
        <w:rPr>
          <w:sz w:val="24"/>
        </w:rPr>
        <w:t>q</w:t>
      </w:r>
      <w:r w:rsidRPr="00D50F67">
        <w:rPr>
          <w:spacing w:val="6"/>
          <w:sz w:val="24"/>
        </w:rPr>
        <w:t>u</w:t>
      </w:r>
      <w:r w:rsidRPr="00D50F67">
        <w:rPr>
          <w:sz w:val="24"/>
        </w:rPr>
        <w:t>é</w:t>
      </w:r>
      <w:r w:rsidRPr="00D50F67">
        <w:rPr>
          <w:spacing w:val="1"/>
          <w:sz w:val="24"/>
        </w:rPr>
        <w:t xml:space="preserve"> </w:t>
      </w:r>
      <w:r w:rsidRPr="00D50F67">
        <w:rPr>
          <w:sz w:val="24"/>
        </w:rPr>
        <w:t>sont r</w:t>
      </w:r>
      <w:r w:rsidRPr="00D50F67">
        <w:rPr>
          <w:spacing w:val="-2"/>
          <w:sz w:val="24"/>
        </w:rPr>
        <w:t>e</w:t>
      </w:r>
      <w:r w:rsidRPr="00D50F67">
        <w:rPr>
          <w:sz w:val="24"/>
        </w:rPr>
        <w:t>jet</w:t>
      </w:r>
      <w:r w:rsidRPr="00D50F67">
        <w:rPr>
          <w:spacing w:val="-1"/>
          <w:sz w:val="24"/>
        </w:rPr>
        <w:t>ée</w:t>
      </w:r>
      <w:r w:rsidRPr="00D50F67">
        <w:rPr>
          <w:sz w:val="24"/>
        </w:rPr>
        <w:t>s,</w:t>
      </w:r>
      <w:r w:rsidRPr="00D50F67">
        <w:rPr>
          <w:spacing w:val="3"/>
          <w:sz w:val="24"/>
        </w:rPr>
        <w:t xml:space="preserve"> </w:t>
      </w:r>
      <w:r w:rsidRPr="00D50F67">
        <w:rPr>
          <w:spacing w:val="-1"/>
          <w:sz w:val="24"/>
        </w:rPr>
        <w:t>ce</w:t>
      </w:r>
      <w:r w:rsidRPr="00D50F67">
        <w:rPr>
          <w:sz w:val="24"/>
        </w:rPr>
        <w:t>l</w:t>
      </w:r>
      <w:r w:rsidRPr="00D50F67">
        <w:rPr>
          <w:spacing w:val="1"/>
          <w:sz w:val="24"/>
        </w:rPr>
        <w:t>l</w:t>
      </w:r>
      <w:r w:rsidRPr="00D50F67">
        <w:rPr>
          <w:sz w:val="24"/>
        </w:rPr>
        <w:t xml:space="preserve">e </w:t>
      </w:r>
      <w:r w:rsidRPr="00D50F67">
        <w:rPr>
          <w:spacing w:val="-1"/>
          <w:sz w:val="24"/>
        </w:rPr>
        <w:t>c</w:t>
      </w:r>
      <w:r w:rsidRPr="00D50F67">
        <w:rPr>
          <w:sz w:val="24"/>
        </w:rPr>
        <w:t>o</w:t>
      </w:r>
      <w:r w:rsidRPr="00D50F67">
        <w:rPr>
          <w:spacing w:val="1"/>
          <w:sz w:val="24"/>
        </w:rPr>
        <w:t>r</w:t>
      </w:r>
      <w:r w:rsidRPr="00D50F67">
        <w:rPr>
          <w:sz w:val="24"/>
        </w:rPr>
        <w:t>r</w:t>
      </w:r>
      <w:r w:rsidRPr="00D50F67">
        <w:rPr>
          <w:spacing w:val="-2"/>
          <w:sz w:val="24"/>
        </w:rPr>
        <w:t>e</w:t>
      </w:r>
      <w:r w:rsidRPr="00D50F67">
        <w:rPr>
          <w:sz w:val="24"/>
        </w:rPr>
        <w:t>spo</w:t>
      </w:r>
      <w:r w:rsidRPr="00D50F67">
        <w:rPr>
          <w:spacing w:val="2"/>
          <w:sz w:val="24"/>
        </w:rPr>
        <w:t>n</w:t>
      </w:r>
      <w:r w:rsidRPr="00D50F67">
        <w:rPr>
          <w:sz w:val="24"/>
        </w:rPr>
        <w:t>d</w:t>
      </w:r>
      <w:r w:rsidRPr="00D50F67">
        <w:rPr>
          <w:spacing w:val="-1"/>
          <w:sz w:val="24"/>
        </w:rPr>
        <w:t>a</w:t>
      </w:r>
      <w:r w:rsidRPr="00D50F67">
        <w:rPr>
          <w:sz w:val="24"/>
        </w:rPr>
        <w:t>nt</w:t>
      </w:r>
      <w:r w:rsidRPr="00D50F67">
        <w:rPr>
          <w:spacing w:val="1"/>
          <w:sz w:val="24"/>
        </w:rPr>
        <w:t xml:space="preserve"> </w:t>
      </w:r>
      <w:r w:rsidRPr="00D50F67">
        <w:rPr>
          <w:sz w:val="24"/>
        </w:rPr>
        <w:t>à la p</w:t>
      </w:r>
      <w:r w:rsidRPr="00D50F67">
        <w:rPr>
          <w:spacing w:val="-1"/>
          <w:sz w:val="24"/>
        </w:rPr>
        <w:t>r</w:t>
      </w:r>
      <w:r w:rsidRPr="00D50F67">
        <w:rPr>
          <w:sz w:val="24"/>
        </w:rPr>
        <w:t>oposit</w:t>
      </w:r>
      <w:r w:rsidRPr="00D50F67">
        <w:rPr>
          <w:spacing w:val="1"/>
          <w:sz w:val="24"/>
        </w:rPr>
        <w:t>i</w:t>
      </w:r>
      <w:r w:rsidRPr="00D50F67">
        <w:rPr>
          <w:sz w:val="24"/>
        </w:rPr>
        <w:t>on</w:t>
      </w:r>
      <w:r w:rsidRPr="00D50F67">
        <w:rPr>
          <w:spacing w:val="1"/>
          <w:sz w:val="24"/>
        </w:rPr>
        <w:t xml:space="preserve"> </w:t>
      </w:r>
      <w:r w:rsidRPr="00D50F67">
        <w:rPr>
          <w:spacing w:val="-2"/>
          <w:sz w:val="24"/>
        </w:rPr>
        <w:t>t</w:t>
      </w:r>
      <w:r w:rsidRPr="00D50F67">
        <w:rPr>
          <w:spacing w:val="-1"/>
          <w:sz w:val="24"/>
        </w:rPr>
        <w:t>ec</w:t>
      </w:r>
      <w:r w:rsidRPr="00D50F67">
        <w:rPr>
          <w:sz w:val="24"/>
        </w:rPr>
        <w:t>hnique la m</w:t>
      </w:r>
      <w:r w:rsidRPr="00D50F67">
        <w:rPr>
          <w:spacing w:val="1"/>
          <w:sz w:val="24"/>
        </w:rPr>
        <w:t>i</w:t>
      </w:r>
      <w:r w:rsidRPr="00D50F67">
        <w:rPr>
          <w:spacing w:val="-1"/>
          <w:sz w:val="24"/>
        </w:rPr>
        <w:t>e</w:t>
      </w:r>
      <w:r w:rsidRPr="00D50F67">
        <w:rPr>
          <w:sz w:val="24"/>
        </w:rPr>
        <w:t>ux</w:t>
      </w:r>
      <w:r w:rsidRPr="00D50F67">
        <w:rPr>
          <w:spacing w:val="3"/>
          <w:sz w:val="24"/>
        </w:rPr>
        <w:t xml:space="preserve"> </w:t>
      </w:r>
      <w:r w:rsidRPr="00D50F67">
        <w:rPr>
          <w:spacing w:val="-1"/>
          <w:sz w:val="24"/>
        </w:rPr>
        <w:t>c</w:t>
      </w:r>
      <w:r w:rsidRPr="00D50F67">
        <w:rPr>
          <w:sz w:val="24"/>
        </w:rPr>
        <w:t>lass</w:t>
      </w:r>
      <w:r w:rsidRPr="00D50F67">
        <w:rPr>
          <w:spacing w:val="-1"/>
          <w:sz w:val="24"/>
        </w:rPr>
        <w:t>é</w:t>
      </w:r>
      <w:r w:rsidRPr="00D50F67">
        <w:rPr>
          <w:sz w:val="24"/>
        </w:rPr>
        <w:t xml:space="preserve">e </w:t>
      </w:r>
      <w:r w:rsidRPr="00D50F67">
        <w:rPr>
          <w:spacing w:val="-1"/>
          <w:sz w:val="24"/>
        </w:rPr>
        <w:t>e</w:t>
      </w:r>
      <w:r w:rsidRPr="00D50F67">
        <w:rPr>
          <w:sz w:val="24"/>
        </w:rPr>
        <w:t>st</w:t>
      </w:r>
      <w:r w:rsidRPr="00D50F67">
        <w:rPr>
          <w:spacing w:val="1"/>
          <w:sz w:val="24"/>
        </w:rPr>
        <w:t xml:space="preserve"> </w:t>
      </w:r>
      <w:r w:rsidRPr="00D50F67">
        <w:rPr>
          <w:sz w:val="24"/>
        </w:rPr>
        <w:t>r</w:t>
      </w:r>
      <w:r w:rsidRPr="00D50F67">
        <w:rPr>
          <w:spacing w:val="-2"/>
          <w:sz w:val="24"/>
        </w:rPr>
        <w:t>e</w:t>
      </w:r>
      <w:r w:rsidRPr="00D50F67">
        <w:rPr>
          <w:sz w:val="24"/>
        </w:rPr>
        <w:t>ten</w:t>
      </w:r>
      <w:r w:rsidRPr="00D50F67">
        <w:rPr>
          <w:spacing w:val="2"/>
          <w:sz w:val="24"/>
        </w:rPr>
        <w:t>u</w:t>
      </w:r>
      <w:r w:rsidRPr="00D50F67">
        <w:rPr>
          <w:spacing w:val="-1"/>
          <w:sz w:val="24"/>
        </w:rPr>
        <w:t>e</w:t>
      </w:r>
      <w:r w:rsidRPr="00D50F67">
        <w:rPr>
          <w:sz w:val="24"/>
        </w:rPr>
        <w:t>,</w:t>
      </w:r>
      <w:r w:rsidRPr="00D50F67">
        <w:rPr>
          <w:spacing w:val="1"/>
          <w:sz w:val="24"/>
        </w:rPr>
        <w:t xml:space="preserve"> </w:t>
      </w:r>
      <w:r w:rsidRPr="00D50F67">
        <w:rPr>
          <w:spacing w:val="-1"/>
          <w:sz w:val="24"/>
        </w:rPr>
        <w:t>e</w:t>
      </w:r>
      <w:r w:rsidRPr="00D50F67">
        <w:rPr>
          <w:sz w:val="24"/>
        </w:rPr>
        <w:t>t</w:t>
      </w:r>
      <w:r w:rsidRPr="00D50F67">
        <w:rPr>
          <w:spacing w:val="1"/>
          <w:sz w:val="24"/>
        </w:rPr>
        <w:t xml:space="preserve"> </w:t>
      </w:r>
      <w:r w:rsidRPr="00D50F67">
        <w:rPr>
          <w:sz w:val="24"/>
        </w:rPr>
        <w:t xml:space="preserve">le </w:t>
      </w:r>
      <w:r w:rsidRPr="00D50F67">
        <w:rPr>
          <w:spacing w:val="-1"/>
          <w:sz w:val="24"/>
        </w:rPr>
        <w:t>c</w:t>
      </w:r>
      <w:r w:rsidRPr="00D50F67">
        <w:rPr>
          <w:sz w:val="24"/>
        </w:rPr>
        <w:t>onsultant</w:t>
      </w:r>
      <w:r w:rsidRPr="00D50F67">
        <w:rPr>
          <w:spacing w:val="1"/>
          <w:sz w:val="24"/>
        </w:rPr>
        <w:t xml:space="preserve"> </w:t>
      </w:r>
      <w:r w:rsidRPr="00D50F67">
        <w:rPr>
          <w:sz w:val="24"/>
        </w:rPr>
        <w:t>qui</w:t>
      </w:r>
      <w:r w:rsidRPr="00D50F67">
        <w:rPr>
          <w:spacing w:val="1"/>
          <w:sz w:val="24"/>
        </w:rPr>
        <w:t xml:space="preserve"> </w:t>
      </w:r>
      <w:r w:rsidRPr="00D50F67">
        <w:rPr>
          <w:sz w:val="24"/>
        </w:rPr>
        <w:t>l’a soum</w:t>
      </w:r>
      <w:r w:rsidRPr="00D50F67">
        <w:rPr>
          <w:spacing w:val="-2"/>
          <w:sz w:val="24"/>
        </w:rPr>
        <w:t>i</w:t>
      </w:r>
      <w:r w:rsidRPr="00D50F67">
        <w:rPr>
          <w:sz w:val="24"/>
        </w:rPr>
        <w:t xml:space="preserve">se </w:t>
      </w:r>
      <w:r w:rsidRPr="00D50F67">
        <w:rPr>
          <w:spacing w:val="-1"/>
          <w:sz w:val="24"/>
        </w:rPr>
        <w:t>e</w:t>
      </w:r>
      <w:r w:rsidRPr="00D50F67">
        <w:rPr>
          <w:sz w:val="24"/>
        </w:rPr>
        <w:t>st</w:t>
      </w:r>
      <w:r w:rsidRPr="00D50F67">
        <w:rPr>
          <w:spacing w:val="1"/>
          <w:sz w:val="24"/>
        </w:rPr>
        <w:t xml:space="preserve"> </w:t>
      </w:r>
      <w:r w:rsidRPr="00D50F67">
        <w:rPr>
          <w:sz w:val="24"/>
        </w:rPr>
        <w:t>inv</w:t>
      </w:r>
      <w:r w:rsidRPr="00D50F67">
        <w:rPr>
          <w:spacing w:val="1"/>
          <w:sz w:val="24"/>
        </w:rPr>
        <w:t>i</w:t>
      </w:r>
      <w:r w:rsidRPr="00D50F67">
        <w:rPr>
          <w:sz w:val="24"/>
        </w:rPr>
        <w:t>té à n</w:t>
      </w:r>
      <w:r w:rsidRPr="00D50F67">
        <w:rPr>
          <w:spacing w:val="-1"/>
          <w:sz w:val="24"/>
        </w:rPr>
        <w:t>é</w:t>
      </w:r>
      <w:r w:rsidRPr="00D50F67">
        <w:rPr>
          <w:spacing w:val="-2"/>
          <w:sz w:val="24"/>
        </w:rPr>
        <w:t>g</w:t>
      </w:r>
      <w:r w:rsidRPr="00D50F67">
        <w:rPr>
          <w:sz w:val="24"/>
        </w:rPr>
        <w:t>o</w:t>
      </w:r>
      <w:r w:rsidRPr="00D50F67">
        <w:rPr>
          <w:spacing w:val="-1"/>
          <w:sz w:val="24"/>
        </w:rPr>
        <w:t>c</w:t>
      </w:r>
      <w:r w:rsidRPr="00D50F67">
        <w:rPr>
          <w:sz w:val="24"/>
        </w:rPr>
        <w:t>ier</w:t>
      </w:r>
      <w:r w:rsidRPr="00D50F67">
        <w:rPr>
          <w:spacing w:val="2"/>
          <w:sz w:val="24"/>
        </w:rPr>
        <w:t xml:space="preserve"> </w:t>
      </w:r>
      <w:r w:rsidRPr="00D50F67">
        <w:rPr>
          <w:spacing w:val="-1"/>
          <w:sz w:val="24"/>
        </w:rPr>
        <w:t>le contrat</w:t>
      </w:r>
      <w:r w:rsidRPr="00D50F67">
        <w:rPr>
          <w:sz w:val="24"/>
        </w:rPr>
        <w:t>.</w:t>
      </w:r>
      <w:r w:rsidRPr="00D50F67">
        <w:rPr>
          <w:spacing w:val="3"/>
          <w:sz w:val="24"/>
        </w:rPr>
        <w:t xml:space="preserve"> </w:t>
      </w:r>
    </w:p>
    <w:p w14:paraId="0EE0AB40" w14:textId="77777777" w:rsidR="0019315A" w:rsidRPr="00D50F67" w:rsidRDefault="0019315A" w:rsidP="0019315A">
      <w:pPr>
        <w:shd w:val="clear" w:color="auto" w:fill="FFFFFF"/>
        <w:spacing w:before="120" w:line="276" w:lineRule="auto"/>
        <w:jc w:val="both"/>
        <w:rPr>
          <w:b/>
          <w:bCs/>
          <w:caps/>
          <w:sz w:val="24"/>
        </w:rPr>
      </w:pPr>
      <w:r w:rsidRPr="00D50F67">
        <w:rPr>
          <w:b/>
          <w:bCs/>
          <w:caps/>
          <w:sz w:val="24"/>
        </w:rPr>
        <w:br w:type="page"/>
      </w:r>
    </w:p>
    <w:p w14:paraId="5D64F42C" w14:textId="28AB84F5" w:rsidR="00A26F0F" w:rsidRPr="00D50F67" w:rsidRDefault="00036ECA" w:rsidP="00B76460">
      <w:pPr>
        <w:pStyle w:val="Titre2"/>
        <w:rPr>
          <w:sz w:val="24"/>
        </w:rPr>
      </w:pPr>
      <w:bookmarkStart w:id="26" w:name="_Toc24112677"/>
      <w:r w:rsidRPr="00D50F67">
        <w:rPr>
          <w:sz w:val="24"/>
        </w:rPr>
        <w:lastRenderedPageBreak/>
        <w:t>K</w:t>
      </w:r>
      <w:r w:rsidR="00B76460" w:rsidRPr="00D50F67">
        <w:rPr>
          <w:sz w:val="24"/>
        </w:rPr>
        <w:t xml:space="preserve">. </w:t>
      </w:r>
      <w:r w:rsidR="00A45E87" w:rsidRPr="00D50F67">
        <w:rPr>
          <w:caps w:val="0"/>
          <w:sz w:val="24"/>
        </w:rPr>
        <w:t xml:space="preserve">Sélection fondée sur la qualification des consultants </w:t>
      </w:r>
      <w:r w:rsidR="00A26F0F" w:rsidRPr="00D50F67">
        <w:rPr>
          <w:sz w:val="24"/>
        </w:rPr>
        <w:t>(QC)</w:t>
      </w:r>
      <w:bookmarkEnd w:id="26"/>
      <w:r w:rsidR="00A26F0F" w:rsidRPr="00D50F67">
        <w:rPr>
          <w:sz w:val="24"/>
        </w:rPr>
        <w:t xml:space="preserve">    </w:t>
      </w:r>
    </w:p>
    <w:p w14:paraId="04F81261" w14:textId="77777777" w:rsidR="00A26F0F" w:rsidRPr="00D50F67" w:rsidRDefault="00A26F0F" w:rsidP="004A1769">
      <w:pPr>
        <w:shd w:val="clear" w:color="auto" w:fill="FFFFFF"/>
        <w:spacing w:before="240" w:after="120" w:line="276" w:lineRule="auto"/>
        <w:jc w:val="both"/>
        <w:rPr>
          <w:sz w:val="24"/>
        </w:rPr>
      </w:pPr>
      <w:r w:rsidRPr="00D50F67">
        <w:rPr>
          <w:b/>
          <w:bCs/>
          <w:caps/>
          <w:sz w:val="24"/>
          <w:u w:val="single"/>
        </w:rPr>
        <w:t>OBJECTIF</w:t>
      </w:r>
    </w:p>
    <w:p w14:paraId="3BE5D746" w14:textId="77777777" w:rsidR="00A26F0F" w:rsidRPr="00D50F67" w:rsidRDefault="00A26F0F" w:rsidP="00996FCB">
      <w:pPr>
        <w:shd w:val="clear" w:color="auto" w:fill="FFFFFF"/>
        <w:spacing w:before="120" w:line="276" w:lineRule="auto"/>
        <w:jc w:val="both"/>
        <w:rPr>
          <w:b/>
          <w:bCs/>
          <w:caps/>
          <w:sz w:val="24"/>
        </w:rPr>
      </w:pPr>
      <w:r w:rsidRPr="00D50F67">
        <w:rPr>
          <w:sz w:val="24"/>
        </w:rPr>
        <w:t>Cette procédure peut être utilisée pour des marchés de faible montant ou</w:t>
      </w:r>
      <w:r w:rsidRPr="00D50F67">
        <w:rPr>
          <w:spacing w:val="19"/>
          <w:sz w:val="24"/>
        </w:rPr>
        <w:t xml:space="preserve"> </w:t>
      </w:r>
      <w:r w:rsidRPr="00D50F67">
        <w:rPr>
          <w:sz w:val="24"/>
        </w:rPr>
        <w:t>les</w:t>
      </w:r>
      <w:r w:rsidRPr="00D50F67">
        <w:rPr>
          <w:spacing w:val="19"/>
          <w:sz w:val="24"/>
        </w:rPr>
        <w:t xml:space="preserve"> </w:t>
      </w:r>
      <w:r w:rsidRPr="00D50F67">
        <w:rPr>
          <w:sz w:val="24"/>
        </w:rPr>
        <w:t>si</w:t>
      </w:r>
      <w:r w:rsidRPr="00D50F67">
        <w:rPr>
          <w:spacing w:val="1"/>
          <w:sz w:val="24"/>
        </w:rPr>
        <w:t>t</w:t>
      </w:r>
      <w:r w:rsidRPr="00D50F67">
        <w:rPr>
          <w:sz w:val="24"/>
        </w:rPr>
        <w:t>u</w:t>
      </w:r>
      <w:r w:rsidRPr="00D50F67">
        <w:rPr>
          <w:spacing w:val="-1"/>
          <w:sz w:val="24"/>
        </w:rPr>
        <w:t>a</w:t>
      </w:r>
      <w:r w:rsidRPr="00D50F67">
        <w:rPr>
          <w:sz w:val="24"/>
        </w:rPr>
        <w:t>t</w:t>
      </w:r>
      <w:r w:rsidRPr="00D50F67">
        <w:rPr>
          <w:spacing w:val="1"/>
          <w:sz w:val="24"/>
        </w:rPr>
        <w:t>i</w:t>
      </w:r>
      <w:r w:rsidRPr="00D50F67">
        <w:rPr>
          <w:sz w:val="24"/>
        </w:rPr>
        <w:t>o</w:t>
      </w:r>
      <w:r w:rsidRPr="00D50F67">
        <w:rPr>
          <w:spacing w:val="-2"/>
          <w:sz w:val="24"/>
        </w:rPr>
        <w:t>n</w:t>
      </w:r>
      <w:r w:rsidRPr="00D50F67">
        <w:rPr>
          <w:sz w:val="24"/>
        </w:rPr>
        <w:t>s d</w:t>
      </w:r>
      <w:r w:rsidRPr="00D50F67">
        <w:rPr>
          <w:spacing w:val="-2"/>
          <w:sz w:val="24"/>
        </w:rPr>
        <w:t>'</w:t>
      </w:r>
      <w:r w:rsidRPr="00D50F67">
        <w:rPr>
          <w:sz w:val="24"/>
        </w:rPr>
        <w:t>u</w:t>
      </w:r>
      <w:r w:rsidRPr="00D50F67">
        <w:rPr>
          <w:spacing w:val="1"/>
          <w:sz w:val="24"/>
        </w:rPr>
        <w:t>r</w:t>
      </w:r>
      <w:r w:rsidRPr="00D50F67">
        <w:rPr>
          <w:sz w:val="24"/>
        </w:rPr>
        <w:t>g</w:t>
      </w:r>
      <w:r w:rsidRPr="00D50F67">
        <w:rPr>
          <w:spacing w:val="-1"/>
          <w:sz w:val="24"/>
        </w:rPr>
        <w:t>e</w:t>
      </w:r>
      <w:r w:rsidRPr="00D50F67">
        <w:rPr>
          <w:sz w:val="24"/>
        </w:rPr>
        <w:t>n</w:t>
      </w:r>
      <w:r w:rsidRPr="00D50F67">
        <w:rPr>
          <w:spacing w:val="1"/>
          <w:sz w:val="24"/>
        </w:rPr>
        <w:t>c</w:t>
      </w:r>
      <w:r w:rsidRPr="00D50F67">
        <w:rPr>
          <w:sz w:val="24"/>
        </w:rPr>
        <w:t>e pour lesquels il</w:t>
      </w:r>
      <w:r w:rsidRPr="00D50F67">
        <w:rPr>
          <w:spacing w:val="51"/>
          <w:sz w:val="24"/>
        </w:rPr>
        <w:t xml:space="preserve"> </w:t>
      </w:r>
      <w:r w:rsidRPr="00D50F67">
        <w:rPr>
          <w:sz w:val="24"/>
        </w:rPr>
        <w:t>n</w:t>
      </w:r>
      <w:r w:rsidRPr="00D50F67">
        <w:rPr>
          <w:spacing w:val="-1"/>
          <w:sz w:val="24"/>
        </w:rPr>
        <w:t>’e</w:t>
      </w:r>
      <w:r w:rsidRPr="00D50F67">
        <w:rPr>
          <w:sz w:val="24"/>
        </w:rPr>
        <w:t>st</w:t>
      </w:r>
      <w:r w:rsidRPr="00D50F67">
        <w:rPr>
          <w:spacing w:val="51"/>
          <w:sz w:val="24"/>
        </w:rPr>
        <w:t xml:space="preserve"> </w:t>
      </w:r>
      <w:r w:rsidRPr="00D50F67">
        <w:rPr>
          <w:sz w:val="24"/>
        </w:rPr>
        <w:t>p</w:t>
      </w:r>
      <w:r w:rsidRPr="00D50F67">
        <w:rPr>
          <w:spacing w:val="-1"/>
          <w:sz w:val="24"/>
        </w:rPr>
        <w:t>a</w:t>
      </w:r>
      <w:r w:rsidRPr="00D50F67">
        <w:rPr>
          <w:sz w:val="24"/>
        </w:rPr>
        <w:t>s jus</w:t>
      </w:r>
      <w:r w:rsidRPr="00D50F67">
        <w:rPr>
          <w:spacing w:val="1"/>
          <w:sz w:val="24"/>
        </w:rPr>
        <w:t>t</w:t>
      </w:r>
      <w:r w:rsidRPr="00D50F67">
        <w:rPr>
          <w:sz w:val="24"/>
        </w:rPr>
        <w:t>ifié de publ</w:t>
      </w:r>
      <w:r w:rsidRPr="00D50F67">
        <w:rPr>
          <w:spacing w:val="1"/>
          <w:sz w:val="24"/>
        </w:rPr>
        <w:t>i</w:t>
      </w:r>
      <w:r w:rsidRPr="00D50F67">
        <w:rPr>
          <w:spacing w:val="-1"/>
          <w:sz w:val="24"/>
        </w:rPr>
        <w:t>e</w:t>
      </w:r>
      <w:r w:rsidRPr="00D50F67">
        <w:rPr>
          <w:sz w:val="24"/>
        </w:rPr>
        <w:t>r</w:t>
      </w:r>
      <w:r w:rsidRPr="00D50F67">
        <w:rPr>
          <w:spacing w:val="3"/>
          <w:sz w:val="24"/>
        </w:rPr>
        <w:t xml:space="preserve"> </w:t>
      </w:r>
      <w:r w:rsidRPr="00D50F67">
        <w:rPr>
          <w:sz w:val="24"/>
        </w:rPr>
        <w:t>une</w:t>
      </w:r>
      <w:r w:rsidRPr="00D50F67">
        <w:rPr>
          <w:spacing w:val="2"/>
          <w:sz w:val="24"/>
        </w:rPr>
        <w:t xml:space="preserve"> D</w:t>
      </w:r>
      <w:r w:rsidRPr="00D50F67">
        <w:rPr>
          <w:spacing w:val="-1"/>
          <w:sz w:val="24"/>
        </w:rPr>
        <w:t>e</w:t>
      </w:r>
      <w:r w:rsidRPr="00D50F67">
        <w:rPr>
          <w:sz w:val="24"/>
        </w:rPr>
        <w:t xml:space="preserve">mande </w:t>
      </w:r>
      <w:r w:rsidRPr="00D50F67">
        <w:rPr>
          <w:spacing w:val="2"/>
          <w:sz w:val="24"/>
        </w:rPr>
        <w:t>d</w:t>
      </w:r>
      <w:r w:rsidRPr="00D50F67">
        <w:rPr>
          <w:sz w:val="24"/>
        </w:rPr>
        <w:t>e</w:t>
      </w:r>
      <w:r w:rsidRPr="00D50F67">
        <w:rPr>
          <w:spacing w:val="4"/>
          <w:sz w:val="24"/>
        </w:rPr>
        <w:t xml:space="preserve"> </w:t>
      </w:r>
      <w:r w:rsidRPr="00D50F67">
        <w:rPr>
          <w:spacing w:val="1"/>
          <w:sz w:val="24"/>
        </w:rPr>
        <w:t>P</w:t>
      </w:r>
      <w:r w:rsidRPr="00D50F67">
        <w:rPr>
          <w:sz w:val="24"/>
        </w:rPr>
        <w:t>roposit</w:t>
      </w:r>
      <w:r w:rsidRPr="00D50F67">
        <w:rPr>
          <w:spacing w:val="1"/>
          <w:sz w:val="24"/>
        </w:rPr>
        <w:t>i</w:t>
      </w:r>
      <w:r w:rsidRPr="00D50F67">
        <w:rPr>
          <w:sz w:val="24"/>
        </w:rPr>
        <w:t>ons</w:t>
      </w:r>
      <w:r w:rsidRPr="00D50F67">
        <w:rPr>
          <w:spacing w:val="4"/>
          <w:sz w:val="24"/>
        </w:rPr>
        <w:t xml:space="preserve"> </w:t>
      </w:r>
      <w:r w:rsidRPr="00D50F67">
        <w:rPr>
          <w:spacing w:val="-1"/>
          <w:sz w:val="24"/>
        </w:rPr>
        <w:t>e</w:t>
      </w:r>
      <w:r w:rsidRPr="00D50F67">
        <w:rPr>
          <w:sz w:val="24"/>
        </w:rPr>
        <w:t>t</w:t>
      </w:r>
      <w:r w:rsidRPr="00D50F67">
        <w:rPr>
          <w:spacing w:val="2"/>
          <w:sz w:val="24"/>
        </w:rPr>
        <w:t xml:space="preserve"> </w:t>
      </w:r>
      <w:r w:rsidRPr="00D50F67">
        <w:rPr>
          <w:sz w:val="24"/>
        </w:rPr>
        <w:t>de</w:t>
      </w:r>
      <w:r w:rsidRPr="00D50F67">
        <w:rPr>
          <w:spacing w:val="3"/>
          <w:sz w:val="24"/>
        </w:rPr>
        <w:t xml:space="preserve"> </w:t>
      </w:r>
      <w:r w:rsidRPr="00D50F67">
        <w:rPr>
          <w:sz w:val="24"/>
        </w:rPr>
        <w:t>f</w:t>
      </w:r>
      <w:r w:rsidRPr="00D50F67">
        <w:rPr>
          <w:spacing w:val="-2"/>
          <w:sz w:val="24"/>
        </w:rPr>
        <w:t>a</w:t>
      </w:r>
      <w:r w:rsidRPr="00D50F67">
        <w:rPr>
          <w:sz w:val="24"/>
        </w:rPr>
        <w:t>i</w:t>
      </w:r>
      <w:r w:rsidRPr="00D50F67">
        <w:rPr>
          <w:spacing w:val="2"/>
          <w:sz w:val="24"/>
        </w:rPr>
        <w:t>r</w:t>
      </w:r>
      <w:r w:rsidRPr="00D50F67">
        <w:rPr>
          <w:sz w:val="24"/>
        </w:rPr>
        <w:t xml:space="preserve">e </w:t>
      </w:r>
      <w:r w:rsidRPr="00D50F67">
        <w:rPr>
          <w:spacing w:val="-1"/>
          <w:sz w:val="24"/>
        </w:rPr>
        <w:t>é</w:t>
      </w:r>
      <w:r w:rsidRPr="00D50F67">
        <w:rPr>
          <w:spacing w:val="3"/>
          <w:sz w:val="24"/>
        </w:rPr>
        <w:t>t</w:t>
      </w:r>
      <w:r w:rsidRPr="00D50F67">
        <w:rPr>
          <w:spacing w:val="-1"/>
          <w:sz w:val="24"/>
        </w:rPr>
        <w:t>a</w:t>
      </w:r>
      <w:r w:rsidRPr="00D50F67">
        <w:rPr>
          <w:sz w:val="24"/>
        </w:rPr>
        <w:t>bl</w:t>
      </w:r>
      <w:r w:rsidRPr="00D50F67">
        <w:rPr>
          <w:spacing w:val="1"/>
          <w:sz w:val="24"/>
        </w:rPr>
        <w:t>i</w:t>
      </w:r>
      <w:r w:rsidRPr="00D50F67">
        <w:rPr>
          <w:sz w:val="24"/>
        </w:rPr>
        <w:t xml:space="preserve">r </w:t>
      </w:r>
      <w:r w:rsidRPr="00D50F67">
        <w:rPr>
          <w:spacing w:val="-1"/>
          <w:sz w:val="24"/>
        </w:rPr>
        <w:t>e</w:t>
      </w:r>
      <w:r w:rsidRPr="00D50F67">
        <w:rPr>
          <w:sz w:val="24"/>
        </w:rPr>
        <w:t>t</w:t>
      </w:r>
      <w:r w:rsidRPr="00D50F67">
        <w:rPr>
          <w:spacing w:val="2"/>
          <w:sz w:val="24"/>
        </w:rPr>
        <w:t xml:space="preserve"> d</w:t>
      </w:r>
      <w:r w:rsidRPr="00D50F67">
        <w:rPr>
          <w:sz w:val="24"/>
        </w:rPr>
        <w:t>’</w:t>
      </w:r>
      <w:r w:rsidRPr="00D50F67">
        <w:rPr>
          <w:spacing w:val="-2"/>
          <w:sz w:val="24"/>
        </w:rPr>
        <w:t>é</w:t>
      </w:r>
      <w:r w:rsidRPr="00D50F67">
        <w:rPr>
          <w:spacing w:val="2"/>
          <w:sz w:val="24"/>
        </w:rPr>
        <w:t>v</w:t>
      </w:r>
      <w:r w:rsidRPr="00D50F67">
        <w:rPr>
          <w:spacing w:val="-1"/>
          <w:sz w:val="24"/>
        </w:rPr>
        <w:t>a</w:t>
      </w:r>
      <w:r w:rsidRPr="00D50F67">
        <w:rPr>
          <w:sz w:val="24"/>
        </w:rPr>
        <w:t xml:space="preserve">luer </w:t>
      </w:r>
      <w:r w:rsidRPr="00D50F67">
        <w:rPr>
          <w:spacing w:val="2"/>
          <w:sz w:val="24"/>
        </w:rPr>
        <w:t>d</w:t>
      </w:r>
      <w:r w:rsidRPr="00D50F67">
        <w:rPr>
          <w:spacing w:val="-1"/>
          <w:sz w:val="24"/>
        </w:rPr>
        <w:t>e</w:t>
      </w:r>
      <w:r w:rsidRPr="00D50F67">
        <w:rPr>
          <w:sz w:val="24"/>
        </w:rPr>
        <w:t>s</w:t>
      </w:r>
      <w:r w:rsidRPr="00D50F67">
        <w:rPr>
          <w:spacing w:val="1"/>
          <w:sz w:val="24"/>
        </w:rPr>
        <w:t xml:space="preserve"> </w:t>
      </w:r>
      <w:r w:rsidRPr="00D50F67">
        <w:rPr>
          <w:sz w:val="24"/>
        </w:rPr>
        <w:t>p</w:t>
      </w:r>
      <w:r w:rsidRPr="00D50F67">
        <w:rPr>
          <w:spacing w:val="-1"/>
          <w:sz w:val="24"/>
        </w:rPr>
        <w:t>r</w:t>
      </w:r>
      <w:r w:rsidRPr="00D50F67">
        <w:rPr>
          <w:sz w:val="24"/>
        </w:rPr>
        <w:t>oposit</w:t>
      </w:r>
      <w:r w:rsidRPr="00D50F67">
        <w:rPr>
          <w:spacing w:val="1"/>
          <w:sz w:val="24"/>
        </w:rPr>
        <w:t>i</w:t>
      </w:r>
      <w:r w:rsidRPr="00D50F67">
        <w:rPr>
          <w:sz w:val="24"/>
        </w:rPr>
        <w:t xml:space="preserve">ons </w:t>
      </w:r>
      <w:r w:rsidRPr="00D50F67">
        <w:rPr>
          <w:spacing w:val="-1"/>
          <w:sz w:val="24"/>
        </w:rPr>
        <w:t>c</w:t>
      </w:r>
      <w:r w:rsidRPr="00D50F67">
        <w:rPr>
          <w:sz w:val="24"/>
        </w:rPr>
        <w:t>on</w:t>
      </w:r>
      <w:r w:rsidRPr="00D50F67">
        <w:rPr>
          <w:spacing w:val="-1"/>
          <w:sz w:val="24"/>
        </w:rPr>
        <w:t>c</w:t>
      </w:r>
      <w:r w:rsidRPr="00D50F67">
        <w:rPr>
          <w:sz w:val="24"/>
        </w:rPr>
        <w:t>u</w:t>
      </w:r>
      <w:r w:rsidRPr="00D50F67">
        <w:rPr>
          <w:spacing w:val="-1"/>
          <w:sz w:val="24"/>
        </w:rPr>
        <w:t>r</w:t>
      </w:r>
      <w:r w:rsidRPr="00D50F67">
        <w:rPr>
          <w:spacing w:val="1"/>
          <w:sz w:val="24"/>
        </w:rPr>
        <w:t>r</w:t>
      </w:r>
      <w:r w:rsidRPr="00D50F67">
        <w:rPr>
          <w:spacing w:val="-1"/>
          <w:sz w:val="24"/>
        </w:rPr>
        <w:t>e</w:t>
      </w:r>
      <w:r w:rsidRPr="00D50F67">
        <w:rPr>
          <w:sz w:val="24"/>
        </w:rPr>
        <w:t>ntes.</w:t>
      </w:r>
    </w:p>
    <w:p w14:paraId="7B806F91" w14:textId="77777777" w:rsidR="00A26F0F" w:rsidRPr="00D50F67" w:rsidRDefault="00A26F0F" w:rsidP="004A1769">
      <w:pPr>
        <w:shd w:val="clear" w:color="auto" w:fill="FFFFFF"/>
        <w:spacing w:before="240" w:after="120" w:line="276" w:lineRule="auto"/>
        <w:jc w:val="both"/>
        <w:rPr>
          <w:sz w:val="24"/>
        </w:rPr>
      </w:pPr>
      <w:r w:rsidRPr="00D50F67">
        <w:rPr>
          <w:b/>
          <w:bCs/>
          <w:caps/>
          <w:sz w:val="24"/>
          <w:u w:val="single"/>
        </w:rPr>
        <w:t>PRINCIPES</w:t>
      </w:r>
    </w:p>
    <w:p w14:paraId="09451766" w14:textId="77777777" w:rsidR="00A26F0F" w:rsidRPr="00D50F67" w:rsidRDefault="00A26F0F" w:rsidP="00200CC8">
      <w:pPr>
        <w:numPr>
          <w:ilvl w:val="0"/>
          <w:numId w:val="36"/>
        </w:numPr>
        <w:spacing w:before="120" w:line="276" w:lineRule="auto"/>
        <w:jc w:val="both"/>
        <w:rPr>
          <w:sz w:val="24"/>
        </w:rPr>
      </w:pPr>
      <w:r w:rsidRPr="00D50F67">
        <w:rPr>
          <w:sz w:val="24"/>
        </w:rPr>
        <w:t>Les TDR et la liste restreinte doivent obtenir la non-objection de l’IDA.</w:t>
      </w:r>
    </w:p>
    <w:p w14:paraId="3A9F5223" w14:textId="77777777" w:rsidR="00A26F0F" w:rsidRPr="00D50F67" w:rsidRDefault="00A26F0F" w:rsidP="00200CC8">
      <w:pPr>
        <w:numPr>
          <w:ilvl w:val="0"/>
          <w:numId w:val="36"/>
        </w:numPr>
        <w:spacing w:before="120" w:line="276" w:lineRule="auto"/>
        <w:jc w:val="both"/>
        <w:rPr>
          <w:sz w:val="24"/>
        </w:rPr>
      </w:pPr>
      <w:r w:rsidRPr="00D50F67">
        <w:rPr>
          <w:sz w:val="24"/>
        </w:rPr>
        <w:t>La liste restreinte est obtenue après un avis manifestation d’intérêt, si nécessaire.</w:t>
      </w:r>
    </w:p>
    <w:p w14:paraId="0D1ED765" w14:textId="77777777" w:rsidR="00A26F0F" w:rsidRPr="00D50F67" w:rsidRDefault="00A26F0F" w:rsidP="00200CC8">
      <w:pPr>
        <w:numPr>
          <w:ilvl w:val="0"/>
          <w:numId w:val="36"/>
        </w:numPr>
        <w:spacing w:before="120" w:line="276" w:lineRule="auto"/>
        <w:jc w:val="both"/>
        <w:rPr>
          <w:sz w:val="24"/>
        </w:rPr>
      </w:pPr>
      <w:r w:rsidRPr="00D50F67">
        <w:rPr>
          <w:sz w:val="24"/>
        </w:rPr>
        <w:t>La sélection du consultant se fait à partir de la liste restreinte et sur la base de ses qualifications et références les plus adéquates pour la mission.</w:t>
      </w:r>
    </w:p>
    <w:p w14:paraId="7339E686" w14:textId="77777777" w:rsidR="00A26F0F" w:rsidRPr="00D50F67" w:rsidRDefault="00A26F0F" w:rsidP="00200CC8">
      <w:pPr>
        <w:numPr>
          <w:ilvl w:val="0"/>
          <w:numId w:val="36"/>
        </w:numPr>
        <w:spacing w:before="120" w:line="276" w:lineRule="auto"/>
        <w:jc w:val="both"/>
        <w:rPr>
          <w:sz w:val="24"/>
        </w:rPr>
      </w:pPr>
      <w:r w:rsidRPr="00D50F67">
        <w:rPr>
          <w:sz w:val="24"/>
        </w:rPr>
        <w:t>Le consultant retenu devra être invité à présenter une proposition technique et financière et à négocier le contrat.</w:t>
      </w:r>
    </w:p>
    <w:p w14:paraId="0F4DA2A9" w14:textId="77777777" w:rsidR="00A26F0F" w:rsidRPr="00D50F67" w:rsidRDefault="00A26F0F" w:rsidP="004A1769">
      <w:pPr>
        <w:shd w:val="clear" w:color="auto" w:fill="FFFFFF"/>
        <w:spacing w:before="240" w:after="120" w:line="276" w:lineRule="auto"/>
        <w:jc w:val="both"/>
        <w:rPr>
          <w:sz w:val="24"/>
        </w:rPr>
      </w:pPr>
      <w:r w:rsidRPr="00D50F67">
        <w:rPr>
          <w:b/>
          <w:bCs/>
          <w:caps/>
          <w:sz w:val="24"/>
          <w:u w:val="single"/>
        </w:rPr>
        <w:t>Etapes</w:t>
      </w:r>
    </w:p>
    <w:p w14:paraId="1904685C" w14:textId="26192C9A" w:rsidR="001341FE" w:rsidRPr="00D50F67" w:rsidRDefault="00A26F0F" w:rsidP="00996FCB">
      <w:pPr>
        <w:tabs>
          <w:tab w:val="num" w:pos="709"/>
        </w:tabs>
        <w:spacing w:before="120" w:line="276" w:lineRule="auto"/>
        <w:jc w:val="both"/>
        <w:rPr>
          <w:bCs/>
          <w:sz w:val="24"/>
        </w:rPr>
      </w:pPr>
      <w:r w:rsidRPr="00D50F67">
        <w:rPr>
          <w:spacing w:val="-3"/>
          <w:sz w:val="24"/>
        </w:rPr>
        <w:t>L</w:t>
      </w:r>
      <w:r w:rsidRPr="00D50F67">
        <w:rPr>
          <w:spacing w:val="-1"/>
          <w:sz w:val="24"/>
        </w:rPr>
        <w:t xml:space="preserve">a procédure est identique à celle de la </w:t>
      </w:r>
      <w:r w:rsidRPr="00D50F67">
        <w:rPr>
          <w:sz w:val="24"/>
        </w:rPr>
        <w:t xml:space="preserve">méthode </w:t>
      </w:r>
      <w:r w:rsidRPr="00D50F67">
        <w:rPr>
          <w:spacing w:val="3"/>
          <w:sz w:val="24"/>
        </w:rPr>
        <w:t>S</w:t>
      </w:r>
      <w:r w:rsidRPr="00D50F67">
        <w:rPr>
          <w:spacing w:val="-1"/>
          <w:sz w:val="24"/>
        </w:rPr>
        <w:t>F</w:t>
      </w:r>
      <w:r w:rsidRPr="00D50F67">
        <w:rPr>
          <w:sz w:val="24"/>
        </w:rPr>
        <w:t>QC</w:t>
      </w:r>
      <w:r w:rsidRPr="00D50F67">
        <w:rPr>
          <w:bCs/>
          <w:sz w:val="24"/>
        </w:rPr>
        <w:t>.</w:t>
      </w:r>
      <w:r w:rsidR="001341FE" w:rsidRPr="00D50F67">
        <w:rPr>
          <w:bCs/>
          <w:sz w:val="24"/>
        </w:rPr>
        <w:t xml:space="preserve"> </w:t>
      </w:r>
      <w:r w:rsidRPr="00D50F67">
        <w:rPr>
          <w:bCs/>
          <w:sz w:val="24"/>
        </w:rPr>
        <w:t>Cependant, seul un consultant est retenu après analyse des manifestations d’intérêt obtenues après un AMI si nécessaire. Le consultant ainsi retenu est invité à soumettre une proposition technique et financière, puis à négocier le contrat.</w:t>
      </w:r>
    </w:p>
    <w:p w14:paraId="60B02F00" w14:textId="2ED0DC73" w:rsidR="001341FE" w:rsidRPr="00D50F67" w:rsidRDefault="00A26F0F" w:rsidP="00996FCB">
      <w:pPr>
        <w:tabs>
          <w:tab w:val="num" w:pos="709"/>
        </w:tabs>
        <w:spacing w:before="120" w:line="276" w:lineRule="auto"/>
        <w:jc w:val="both"/>
        <w:rPr>
          <w:bCs/>
          <w:sz w:val="24"/>
        </w:rPr>
      </w:pPr>
      <w:r w:rsidRPr="00D50F67">
        <w:rPr>
          <w:bCs/>
          <w:sz w:val="24"/>
        </w:rPr>
        <w:t>Cette méthode correspond à la demande de propositions allégée.</w:t>
      </w:r>
    </w:p>
    <w:p w14:paraId="3065EA2A" w14:textId="1DA5ECB7" w:rsidR="00A26F0F" w:rsidRPr="00D50F67" w:rsidRDefault="00A26F0F" w:rsidP="00996FCB">
      <w:pPr>
        <w:tabs>
          <w:tab w:val="num" w:pos="709"/>
        </w:tabs>
        <w:spacing w:before="120" w:line="276" w:lineRule="auto"/>
        <w:jc w:val="both"/>
        <w:rPr>
          <w:sz w:val="24"/>
        </w:rPr>
      </w:pPr>
      <w:r w:rsidRPr="00D50F67">
        <w:rPr>
          <w:bCs/>
          <w:sz w:val="24"/>
        </w:rPr>
        <w:t xml:space="preserve">Cette procédure est utilisée pour les marchés de prestations dont le montant est </w:t>
      </w:r>
      <w:r w:rsidR="007219F2" w:rsidRPr="00D50F67">
        <w:rPr>
          <w:bCs/>
          <w:sz w:val="24"/>
        </w:rPr>
        <w:t>inférieur</w:t>
      </w:r>
      <w:r w:rsidRPr="00D50F67">
        <w:rPr>
          <w:bCs/>
          <w:sz w:val="24"/>
        </w:rPr>
        <w:t xml:space="preserve"> à 30 millions de francs.   </w:t>
      </w:r>
    </w:p>
    <w:p w14:paraId="5878735E" w14:textId="77777777" w:rsidR="004A1769" w:rsidRPr="00D50F67" w:rsidRDefault="004A1769" w:rsidP="004A1769">
      <w:pPr>
        <w:shd w:val="clear" w:color="auto" w:fill="FFFFFF"/>
        <w:spacing w:before="120" w:line="276" w:lineRule="auto"/>
        <w:jc w:val="both"/>
        <w:rPr>
          <w:b/>
          <w:bCs/>
          <w:caps/>
          <w:sz w:val="24"/>
        </w:rPr>
      </w:pPr>
    </w:p>
    <w:p w14:paraId="3A9E4855" w14:textId="77777777" w:rsidR="004A1769" w:rsidRPr="00D50F67" w:rsidRDefault="004A1769" w:rsidP="004A1769">
      <w:pPr>
        <w:shd w:val="clear" w:color="auto" w:fill="FFFFFF"/>
        <w:spacing w:before="120" w:line="276" w:lineRule="auto"/>
        <w:jc w:val="both"/>
        <w:rPr>
          <w:b/>
          <w:bCs/>
          <w:caps/>
          <w:sz w:val="24"/>
        </w:rPr>
        <w:sectPr w:rsidR="004A1769" w:rsidRPr="00D50F67" w:rsidSect="00C56A34">
          <w:headerReference w:type="default" r:id="rId14"/>
          <w:pgSz w:w="11907" w:h="16840" w:code="9"/>
          <w:pgMar w:top="1418" w:right="1134" w:bottom="1134" w:left="1418" w:header="709" w:footer="709" w:gutter="0"/>
          <w:cols w:space="720"/>
          <w:docGrid w:linePitch="245"/>
        </w:sectPr>
      </w:pPr>
    </w:p>
    <w:p w14:paraId="50D50CA5" w14:textId="0176E028" w:rsidR="00A26F0F" w:rsidRPr="00D50F67" w:rsidRDefault="00036ECA" w:rsidP="00B76460">
      <w:pPr>
        <w:pStyle w:val="Titre2"/>
        <w:rPr>
          <w:sz w:val="24"/>
        </w:rPr>
      </w:pPr>
      <w:bookmarkStart w:id="27" w:name="_Toc24112678"/>
      <w:r w:rsidRPr="00D50F67">
        <w:rPr>
          <w:sz w:val="24"/>
        </w:rPr>
        <w:lastRenderedPageBreak/>
        <w:t>L</w:t>
      </w:r>
      <w:r w:rsidR="00B76460" w:rsidRPr="00D50F67">
        <w:rPr>
          <w:sz w:val="24"/>
        </w:rPr>
        <w:t>.</w:t>
      </w:r>
      <w:r w:rsidR="00146243" w:rsidRPr="00D50F67">
        <w:rPr>
          <w:sz w:val="24"/>
        </w:rPr>
        <w:t xml:space="preserve"> </w:t>
      </w:r>
      <w:r w:rsidR="002B2475" w:rsidRPr="00D50F67">
        <w:rPr>
          <w:caps w:val="0"/>
          <w:sz w:val="24"/>
        </w:rPr>
        <w:t>Sélection par entente directe</w:t>
      </w:r>
      <w:r w:rsidR="007219F2" w:rsidRPr="00D50F67">
        <w:rPr>
          <w:sz w:val="24"/>
        </w:rPr>
        <w:t xml:space="preserve"> </w:t>
      </w:r>
      <w:r w:rsidR="00A26F0F" w:rsidRPr="00D50F67">
        <w:rPr>
          <w:sz w:val="24"/>
        </w:rPr>
        <w:t>(SED)</w:t>
      </w:r>
      <w:bookmarkEnd w:id="27"/>
      <w:r w:rsidR="00A26F0F" w:rsidRPr="00D50F67">
        <w:rPr>
          <w:sz w:val="24"/>
        </w:rPr>
        <w:t xml:space="preserve"> </w:t>
      </w:r>
    </w:p>
    <w:p w14:paraId="449CB119" w14:textId="6549BA98" w:rsidR="00A26F0F" w:rsidRPr="00D50F67" w:rsidRDefault="00A26F0F" w:rsidP="004A1769">
      <w:pPr>
        <w:shd w:val="clear" w:color="auto" w:fill="FFFFFF"/>
        <w:spacing w:before="240" w:after="120" w:line="276" w:lineRule="auto"/>
        <w:jc w:val="both"/>
        <w:rPr>
          <w:b/>
          <w:bCs/>
          <w:caps/>
          <w:sz w:val="24"/>
          <w:u w:val="single"/>
        </w:rPr>
      </w:pPr>
      <w:r w:rsidRPr="00D50F67">
        <w:rPr>
          <w:b/>
          <w:bCs/>
          <w:caps/>
          <w:sz w:val="24"/>
          <w:u w:val="single"/>
        </w:rPr>
        <w:t>OBJECTIF</w:t>
      </w:r>
    </w:p>
    <w:p w14:paraId="4A42EF83" w14:textId="77777777" w:rsidR="00A26F0F" w:rsidRPr="00D50F67" w:rsidRDefault="00A26F0F" w:rsidP="00996FCB">
      <w:pPr>
        <w:spacing w:before="120" w:line="276" w:lineRule="auto"/>
        <w:jc w:val="both"/>
        <w:rPr>
          <w:sz w:val="24"/>
        </w:rPr>
      </w:pPr>
      <w:r w:rsidRPr="00D50F67">
        <w:rPr>
          <w:sz w:val="24"/>
        </w:rPr>
        <w:t>La procédure de passation de marchés par entente directe est une procédure qui est conduite sans appel à la concurrence (consultant unique).</w:t>
      </w:r>
    </w:p>
    <w:p w14:paraId="04EB4FDB" w14:textId="77777777" w:rsidR="00A26F0F" w:rsidRPr="00D50F67" w:rsidRDefault="00A26F0F" w:rsidP="004A1769">
      <w:pPr>
        <w:shd w:val="clear" w:color="auto" w:fill="FFFFFF"/>
        <w:spacing w:before="240" w:after="120" w:line="276" w:lineRule="auto"/>
        <w:jc w:val="both"/>
        <w:rPr>
          <w:sz w:val="24"/>
        </w:rPr>
      </w:pPr>
      <w:r w:rsidRPr="00D50F67">
        <w:rPr>
          <w:b/>
          <w:bCs/>
          <w:caps/>
          <w:sz w:val="24"/>
          <w:u w:val="single"/>
        </w:rPr>
        <w:t>PRINCIPES</w:t>
      </w:r>
    </w:p>
    <w:p w14:paraId="5263412D" w14:textId="77777777" w:rsidR="00A26F0F" w:rsidRPr="00D50F67" w:rsidRDefault="00A26F0F" w:rsidP="00D54ACF">
      <w:pPr>
        <w:pStyle w:val="Paragraphedeliste"/>
        <w:numPr>
          <w:ilvl w:val="0"/>
          <w:numId w:val="51"/>
        </w:numPr>
        <w:spacing w:before="120" w:line="276" w:lineRule="auto"/>
        <w:jc w:val="both"/>
        <w:rPr>
          <w:sz w:val="24"/>
        </w:rPr>
      </w:pPr>
      <w:r w:rsidRPr="00D50F67">
        <w:rPr>
          <w:sz w:val="24"/>
        </w:rPr>
        <w:t xml:space="preserve">Tout recours à la procédure d’entente directe est soumis à l’accord préalable de l’IDA. </w:t>
      </w:r>
    </w:p>
    <w:p w14:paraId="44C8332A" w14:textId="77777777" w:rsidR="00A26F0F" w:rsidRPr="00D50F67" w:rsidRDefault="00A26F0F" w:rsidP="00D54ACF">
      <w:pPr>
        <w:pStyle w:val="Paragraphedeliste"/>
        <w:numPr>
          <w:ilvl w:val="0"/>
          <w:numId w:val="51"/>
        </w:numPr>
        <w:spacing w:before="120" w:line="276" w:lineRule="auto"/>
        <w:jc w:val="both"/>
        <w:rPr>
          <w:sz w:val="24"/>
        </w:rPr>
      </w:pPr>
      <w:r w:rsidRPr="00D50F67">
        <w:rPr>
          <w:sz w:val="24"/>
        </w:rPr>
        <w:t>Tout recours à la procédure de gré à gré est préalablement autorité  par la Structure administrative en charge du contrôle des marchés publics (DMP), soit par le Ministre en charge des marchés publics en fonction du montant estimatif du marché.</w:t>
      </w:r>
    </w:p>
    <w:p w14:paraId="4F5FA79A" w14:textId="77777777" w:rsidR="00A26F0F" w:rsidRPr="00D50F67" w:rsidRDefault="00A26F0F" w:rsidP="00D54ACF">
      <w:pPr>
        <w:pStyle w:val="Paragraphedeliste"/>
        <w:numPr>
          <w:ilvl w:val="0"/>
          <w:numId w:val="51"/>
        </w:numPr>
        <w:spacing w:before="120" w:line="276" w:lineRule="auto"/>
        <w:jc w:val="both"/>
        <w:rPr>
          <w:sz w:val="24"/>
        </w:rPr>
      </w:pPr>
      <w:r w:rsidRPr="00D50F67">
        <w:rPr>
          <w:sz w:val="24"/>
        </w:rPr>
        <w:t xml:space="preserve">Cette méthode de sélection n’est acceptable dans les cas suivants que si elle présente un net avantage par rapport à l’appel à la concurrence : </w:t>
      </w:r>
    </w:p>
    <w:p w14:paraId="23AD9484" w14:textId="074F932E" w:rsidR="00A26F0F" w:rsidRPr="00D50F67" w:rsidRDefault="00A26F0F" w:rsidP="00D54ACF">
      <w:pPr>
        <w:pStyle w:val="Paragraphedeliste"/>
        <w:numPr>
          <w:ilvl w:val="2"/>
          <w:numId w:val="52"/>
        </w:numPr>
        <w:spacing w:before="120" w:line="276" w:lineRule="auto"/>
        <w:ind w:left="709"/>
        <w:jc w:val="both"/>
        <w:rPr>
          <w:sz w:val="24"/>
        </w:rPr>
      </w:pPr>
      <w:r w:rsidRPr="00D50F67">
        <w:rPr>
          <w:sz w:val="24"/>
        </w:rPr>
        <w:t>pour les missions qui sont le prolongement naturel d’activités menées par le consultant concerné ;</w:t>
      </w:r>
    </w:p>
    <w:p w14:paraId="55275010" w14:textId="25B01D22" w:rsidR="00A26F0F" w:rsidRPr="00D50F67" w:rsidRDefault="00A26F0F" w:rsidP="00D54ACF">
      <w:pPr>
        <w:pStyle w:val="Paragraphedeliste"/>
        <w:numPr>
          <w:ilvl w:val="2"/>
          <w:numId w:val="52"/>
        </w:numPr>
        <w:spacing w:before="120" w:line="276" w:lineRule="auto"/>
        <w:ind w:left="709"/>
        <w:jc w:val="both"/>
        <w:rPr>
          <w:sz w:val="24"/>
        </w:rPr>
      </w:pPr>
      <w:r w:rsidRPr="00D50F67">
        <w:rPr>
          <w:sz w:val="24"/>
        </w:rPr>
        <w:t>lorsque le consultant concerné est le seul à posséder les qualifications voulues ou présente une expérience d’un intérêt exceptionnel pour la mission concernée ;</w:t>
      </w:r>
    </w:p>
    <w:p w14:paraId="603753EC" w14:textId="4B5A97E0" w:rsidR="00A26F0F" w:rsidRPr="00D50F67" w:rsidRDefault="00A26F0F" w:rsidP="00D54ACF">
      <w:pPr>
        <w:pStyle w:val="Paragraphedeliste"/>
        <w:numPr>
          <w:ilvl w:val="2"/>
          <w:numId w:val="52"/>
        </w:numPr>
        <w:spacing w:before="120" w:line="276" w:lineRule="auto"/>
        <w:ind w:left="709"/>
        <w:jc w:val="both"/>
        <w:rPr>
          <w:sz w:val="24"/>
        </w:rPr>
      </w:pPr>
      <w:r w:rsidRPr="00D50F67">
        <w:rPr>
          <w:sz w:val="24"/>
        </w:rPr>
        <w:t>dans les cas exceptionnels, tels que, mais sans pour autant y être limité, dans le cadre d’une intervention faisant suite à une catastrophe naturelle ou de situations d’urgence déclarées par le Gouvernement et reconnues par le bailleur.</w:t>
      </w:r>
    </w:p>
    <w:p w14:paraId="459B63F8" w14:textId="77777777" w:rsidR="00A26F0F" w:rsidRPr="00D50F67" w:rsidRDefault="00A26F0F" w:rsidP="00D54ACF">
      <w:pPr>
        <w:pStyle w:val="Paragraphedeliste"/>
        <w:numPr>
          <w:ilvl w:val="0"/>
          <w:numId w:val="53"/>
        </w:numPr>
        <w:spacing w:before="120" w:line="276" w:lineRule="auto"/>
        <w:jc w:val="both"/>
        <w:rPr>
          <w:sz w:val="24"/>
        </w:rPr>
      </w:pPr>
      <w:r w:rsidRPr="00D50F67">
        <w:rPr>
          <w:sz w:val="24"/>
        </w:rPr>
        <w:t>Les TDR de la mission doivent être validés par l’IDA quel que soit le montant estimatif du marché.</w:t>
      </w:r>
    </w:p>
    <w:p w14:paraId="7556F5C3" w14:textId="77777777" w:rsidR="00A26F0F" w:rsidRPr="00D50F67" w:rsidRDefault="00A26F0F" w:rsidP="004A1769">
      <w:pPr>
        <w:shd w:val="clear" w:color="auto" w:fill="FFFFFF"/>
        <w:spacing w:before="240" w:after="120" w:line="276" w:lineRule="auto"/>
        <w:jc w:val="both"/>
        <w:rPr>
          <w:b/>
          <w:bCs/>
          <w:caps/>
          <w:sz w:val="24"/>
          <w:u w:val="single"/>
        </w:rPr>
      </w:pPr>
      <w:r w:rsidRPr="00D50F67">
        <w:rPr>
          <w:b/>
          <w:bCs/>
          <w:caps/>
          <w:sz w:val="24"/>
          <w:u w:val="single"/>
        </w:rPr>
        <w:t xml:space="preserve">Etapes </w:t>
      </w:r>
    </w:p>
    <w:p w14:paraId="23BFD22E" w14:textId="77777777" w:rsidR="001341FE" w:rsidRPr="00D50F67" w:rsidRDefault="00A26F0F" w:rsidP="00996FCB">
      <w:pPr>
        <w:shd w:val="clear" w:color="auto" w:fill="FFFFFF"/>
        <w:spacing w:before="120" w:line="276" w:lineRule="auto"/>
        <w:jc w:val="both"/>
        <w:rPr>
          <w:bCs/>
          <w:sz w:val="24"/>
        </w:rPr>
      </w:pPr>
      <w:r w:rsidRPr="00D50F67">
        <w:rPr>
          <w:bCs/>
          <w:sz w:val="24"/>
        </w:rPr>
        <w:t>La procédure est identique à celle décrite pour l’entente directe de marché de biens, travaux et services autres que les services de consultant.</w:t>
      </w:r>
    </w:p>
    <w:p w14:paraId="501DBBA0" w14:textId="4882106F" w:rsidR="001341FE" w:rsidRPr="00D50F67" w:rsidRDefault="00A26F0F" w:rsidP="00996FCB">
      <w:pPr>
        <w:shd w:val="clear" w:color="auto" w:fill="FFFFFF"/>
        <w:spacing w:before="120" w:line="276" w:lineRule="auto"/>
        <w:jc w:val="both"/>
        <w:rPr>
          <w:sz w:val="24"/>
        </w:rPr>
      </w:pPr>
      <w:r w:rsidRPr="00D50F67">
        <w:rPr>
          <w:bCs/>
          <w:sz w:val="24"/>
        </w:rPr>
        <w:t>Toutefois, l</w:t>
      </w:r>
      <w:r w:rsidRPr="00D50F67">
        <w:rPr>
          <w:sz w:val="24"/>
        </w:rPr>
        <w:t>es TDR de la mission doivent être validés par l’IDA</w:t>
      </w:r>
      <w:r w:rsidR="001341FE" w:rsidRPr="00D50F67">
        <w:rPr>
          <w:sz w:val="24"/>
        </w:rPr>
        <w:t xml:space="preserve">. </w:t>
      </w:r>
    </w:p>
    <w:p w14:paraId="241F1D6C" w14:textId="0AE45D99" w:rsidR="00A26F0F" w:rsidRPr="00D50F67" w:rsidRDefault="001341FE" w:rsidP="00996FCB">
      <w:pPr>
        <w:shd w:val="clear" w:color="auto" w:fill="FFFFFF"/>
        <w:spacing w:before="120" w:line="276" w:lineRule="auto"/>
        <w:jc w:val="both"/>
        <w:rPr>
          <w:sz w:val="24"/>
        </w:rPr>
      </w:pPr>
      <w:r w:rsidRPr="00D50F67">
        <w:rPr>
          <w:sz w:val="24"/>
        </w:rPr>
        <w:t>L</w:t>
      </w:r>
      <w:r w:rsidR="00A26F0F" w:rsidRPr="00D50F67">
        <w:rPr>
          <w:sz w:val="24"/>
        </w:rPr>
        <w:t>e consultant est invité à transmettre une proposition technique et financière et le projet de contrat fait l’objet d’une négociation entre les parties.</w:t>
      </w:r>
    </w:p>
    <w:p w14:paraId="42EC6587" w14:textId="77777777" w:rsidR="004A1769" w:rsidRPr="00D50F67" w:rsidRDefault="004A1769" w:rsidP="004A1769">
      <w:pPr>
        <w:tabs>
          <w:tab w:val="left" w:pos="1440"/>
          <w:tab w:val="right" w:pos="10440"/>
        </w:tabs>
        <w:spacing w:before="120" w:line="276" w:lineRule="auto"/>
        <w:rPr>
          <w:b/>
          <w:caps/>
          <w:sz w:val="24"/>
        </w:rPr>
      </w:pPr>
    </w:p>
    <w:p w14:paraId="49748203" w14:textId="77777777" w:rsidR="004A1769" w:rsidRPr="00D50F67" w:rsidRDefault="004A1769" w:rsidP="004A1769">
      <w:pPr>
        <w:tabs>
          <w:tab w:val="left" w:pos="1440"/>
          <w:tab w:val="right" w:pos="10440"/>
        </w:tabs>
        <w:spacing w:before="120" w:line="276" w:lineRule="auto"/>
        <w:rPr>
          <w:b/>
          <w:caps/>
          <w:sz w:val="24"/>
        </w:rPr>
        <w:sectPr w:rsidR="004A1769" w:rsidRPr="00D50F67" w:rsidSect="00C56A34">
          <w:pgSz w:w="11907" w:h="16840" w:code="9"/>
          <w:pgMar w:top="1418" w:right="1134" w:bottom="1134" w:left="1418" w:header="709" w:footer="709" w:gutter="0"/>
          <w:cols w:space="720"/>
          <w:docGrid w:linePitch="245"/>
        </w:sectPr>
      </w:pPr>
    </w:p>
    <w:p w14:paraId="57E3A7EE" w14:textId="40E0FBE2" w:rsidR="00A26F0F" w:rsidRPr="00D50F67" w:rsidRDefault="007F05AD" w:rsidP="00B76460">
      <w:pPr>
        <w:pStyle w:val="Titre2"/>
        <w:rPr>
          <w:sz w:val="24"/>
        </w:rPr>
      </w:pPr>
      <w:bookmarkStart w:id="28" w:name="_Toc24112679"/>
      <w:r w:rsidRPr="00D50F67">
        <w:rPr>
          <w:sz w:val="24"/>
        </w:rPr>
        <w:lastRenderedPageBreak/>
        <w:t>M</w:t>
      </w:r>
      <w:r w:rsidR="00B76460" w:rsidRPr="00D50F67">
        <w:rPr>
          <w:sz w:val="24"/>
        </w:rPr>
        <w:t xml:space="preserve">. </w:t>
      </w:r>
      <w:r w:rsidR="002B2475" w:rsidRPr="00D50F67">
        <w:rPr>
          <w:caps w:val="0"/>
          <w:sz w:val="24"/>
        </w:rPr>
        <w:t>Sélection de consultants individuels par</w:t>
      </w:r>
      <w:r w:rsidR="007219F2" w:rsidRPr="00D50F67">
        <w:rPr>
          <w:sz w:val="24"/>
        </w:rPr>
        <w:t xml:space="preserve"> </w:t>
      </w:r>
      <w:r w:rsidRPr="00D50F67">
        <w:rPr>
          <w:caps w:val="0"/>
          <w:sz w:val="24"/>
        </w:rPr>
        <w:t xml:space="preserve">avis </w:t>
      </w:r>
      <w:r w:rsidR="00674DE8" w:rsidRPr="00D50F67">
        <w:rPr>
          <w:caps w:val="0"/>
          <w:sz w:val="24"/>
        </w:rPr>
        <w:t>à</w:t>
      </w:r>
      <w:r w:rsidRPr="00D50F67">
        <w:rPr>
          <w:caps w:val="0"/>
          <w:sz w:val="24"/>
        </w:rPr>
        <w:t xml:space="preserve"> manifestation d’intérêt </w:t>
      </w:r>
      <w:r w:rsidRPr="00D50F67">
        <w:rPr>
          <w:sz w:val="24"/>
        </w:rPr>
        <w:t>(AMI)</w:t>
      </w:r>
      <w:bookmarkEnd w:id="28"/>
    </w:p>
    <w:p w14:paraId="53AE36B8" w14:textId="77777777" w:rsidR="00A26F0F" w:rsidRPr="00D50F67" w:rsidRDefault="00A26F0F" w:rsidP="00996FCB">
      <w:pPr>
        <w:shd w:val="clear" w:color="auto" w:fill="FFFFFF"/>
        <w:spacing w:before="120" w:line="276" w:lineRule="auto"/>
        <w:jc w:val="both"/>
        <w:rPr>
          <w:sz w:val="24"/>
        </w:rPr>
      </w:pPr>
      <w:r w:rsidRPr="00D50F67">
        <w:rPr>
          <w:b/>
          <w:bCs/>
          <w:caps/>
          <w:sz w:val="24"/>
          <w:u w:val="single"/>
        </w:rPr>
        <w:t>Etapes</w:t>
      </w:r>
    </w:p>
    <w:p w14:paraId="5D7601D7" w14:textId="77777777" w:rsidR="00A26F0F" w:rsidRPr="00D50F67" w:rsidRDefault="00A26F0F" w:rsidP="005F64B6">
      <w:pPr>
        <w:numPr>
          <w:ilvl w:val="0"/>
          <w:numId w:val="15"/>
        </w:numPr>
        <w:shd w:val="clear" w:color="auto" w:fill="FFFFFF"/>
        <w:spacing w:before="120" w:line="276" w:lineRule="auto"/>
        <w:jc w:val="both"/>
        <w:rPr>
          <w:sz w:val="24"/>
        </w:rPr>
      </w:pPr>
      <w:r w:rsidRPr="00D50F67">
        <w:rPr>
          <w:sz w:val="24"/>
        </w:rPr>
        <w:t xml:space="preserve">Elaboration des Termes de Référence (TDR) de la mission </w:t>
      </w:r>
    </w:p>
    <w:p w14:paraId="13317C82" w14:textId="77777777" w:rsidR="00A26F0F" w:rsidRPr="00D50F67" w:rsidRDefault="00A26F0F" w:rsidP="005F64B6">
      <w:pPr>
        <w:numPr>
          <w:ilvl w:val="0"/>
          <w:numId w:val="15"/>
        </w:numPr>
        <w:shd w:val="clear" w:color="auto" w:fill="FFFFFF"/>
        <w:spacing w:before="120" w:line="276" w:lineRule="auto"/>
        <w:ind w:left="1259" w:hanging="539"/>
        <w:jc w:val="both"/>
        <w:rPr>
          <w:sz w:val="24"/>
        </w:rPr>
      </w:pPr>
      <w:r w:rsidRPr="00D50F67">
        <w:rPr>
          <w:sz w:val="24"/>
        </w:rPr>
        <w:t>Publication d’un Avis à Manifestation d’Intérêt (AMI)</w:t>
      </w:r>
    </w:p>
    <w:p w14:paraId="6C82542D" w14:textId="77777777" w:rsidR="00A26F0F" w:rsidRPr="00D50F67" w:rsidRDefault="00A26F0F" w:rsidP="005F64B6">
      <w:pPr>
        <w:numPr>
          <w:ilvl w:val="0"/>
          <w:numId w:val="15"/>
        </w:numPr>
        <w:shd w:val="clear" w:color="auto" w:fill="FFFFFF"/>
        <w:spacing w:before="120" w:line="276" w:lineRule="auto"/>
        <w:ind w:left="1259" w:hanging="539"/>
        <w:jc w:val="both"/>
        <w:rPr>
          <w:sz w:val="24"/>
        </w:rPr>
      </w:pPr>
      <w:r w:rsidRPr="00D50F67">
        <w:rPr>
          <w:sz w:val="24"/>
        </w:rPr>
        <w:t xml:space="preserve">Réception, dépouillement et analyse des manifestations d’intérêts  </w:t>
      </w:r>
    </w:p>
    <w:p w14:paraId="5EE43117" w14:textId="77777777" w:rsidR="00A26F0F" w:rsidRPr="00D50F67" w:rsidRDefault="00A26F0F" w:rsidP="005F64B6">
      <w:pPr>
        <w:numPr>
          <w:ilvl w:val="0"/>
          <w:numId w:val="15"/>
        </w:numPr>
        <w:shd w:val="clear" w:color="auto" w:fill="FFFFFF"/>
        <w:spacing w:before="120" w:line="276" w:lineRule="auto"/>
        <w:ind w:left="1259" w:hanging="539"/>
        <w:jc w:val="both"/>
        <w:rPr>
          <w:sz w:val="24"/>
        </w:rPr>
      </w:pPr>
      <w:r w:rsidRPr="00D50F67">
        <w:rPr>
          <w:sz w:val="24"/>
        </w:rPr>
        <w:t>Négociation et attribution du contrat</w:t>
      </w:r>
    </w:p>
    <w:p w14:paraId="733C2B2D" w14:textId="77777777" w:rsidR="00A26F0F" w:rsidRPr="00D50F67" w:rsidRDefault="00A26F0F" w:rsidP="005F64B6">
      <w:pPr>
        <w:numPr>
          <w:ilvl w:val="0"/>
          <w:numId w:val="15"/>
        </w:numPr>
        <w:shd w:val="clear" w:color="auto" w:fill="FFFFFF"/>
        <w:spacing w:before="120" w:line="276" w:lineRule="auto"/>
        <w:ind w:left="1259" w:hanging="539"/>
        <w:jc w:val="both"/>
        <w:rPr>
          <w:sz w:val="24"/>
        </w:rPr>
      </w:pPr>
      <w:r w:rsidRPr="00D50F67">
        <w:rPr>
          <w:sz w:val="24"/>
        </w:rPr>
        <w:t>Notification des résultats de la sélection</w:t>
      </w:r>
    </w:p>
    <w:p w14:paraId="665145CC" w14:textId="77777777" w:rsidR="00A26F0F" w:rsidRPr="00D50F67" w:rsidRDefault="00A26F0F" w:rsidP="005F64B6">
      <w:pPr>
        <w:numPr>
          <w:ilvl w:val="0"/>
          <w:numId w:val="15"/>
        </w:numPr>
        <w:shd w:val="clear" w:color="auto" w:fill="FFFFFF"/>
        <w:spacing w:before="120" w:line="276" w:lineRule="auto"/>
        <w:ind w:left="1259" w:hanging="539"/>
        <w:jc w:val="both"/>
        <w:rPr>
          <w:sz w:val="24"/>
        </w:rPr>
      </w:pPr>
      <w:r w:rsidRPr="00D50F67">
        <w:rPr>
          <w:sz w:val="24"/>
        </w:rPr>
        <w:t>Signature, et approbation du contrat</w:t>
      </w:r>
    </w:p>
    <w:p w14:paraId="56EF850A" w14:textId="77777777" w:rsidR="00A26F0F" w:rsidRPr="00D50F67" w:rsidRDefault="00A26F0F" w:rsidP="005F64B6">
      <w:pPr>
        <w:numPr>
          <w:ilvl w:val="0"/>
          <w:numId w:val="15"/>
        </w:numPr>
        <w:shd w:val="clear" w:color="auto" w:fill="FFFFFF"/>
        <w:spacing w:before="120" w:line="276" w:lineRule="auto"/>
        <w:ind w:left="1259" w:hanging="539"/>
        <w:jc w:val="both"/>
        <w:rPr>
          <w:sz w:val="24"/>
        </w:rPr>
      </w:pPr>
      <w:r w:rsidRPr="00D50F67">
        <w:rPr>
          <w:sz w:val="24"/>
        </w:rPr>
        <w:t>Notification d’approbation et ventilation du contrat. </w:t>
      </w:r>
    </w:p>
    <w:p w14:paraId="6E38B052" w14:textId="5E9D8C56" w:rsidR="00792E76" w:rsidRPr="00D50F67" w:rsidRDefault="00792E76" w:rsidP="000A3708">
      <w:pPr>
        <w:pStyle w:val="Titre2"/>
        <w:rPr>
          <w:sz w:val="24"/>
        </w:rPr>
      </w:pPr>
      <w:r w:rsidRPr="00D50F67">
        <w:rPr>
          <w:sz w:val="24"/>
        </w:rPr>
        <w:br w:type="page"/>
      </w:r>
    </w:p>
    <w:p w14:paraId="5D1DA285" w14:textId="77777777" w:rsidR="00143AB7" w:rsidRPr="00D50F67" w:rsidRDefault="00143AB7" w:rsidP="00143AB7">
      <w:pPr>
        <w:shd w:val="clear" w:color="auto" w:fill="FFFFFF"/>
        <w:spacing w:before="120" w:line="276" w:lineRule="auto"/>
        <w:ind w:left="1259"/>
        <w:jc w:val="both"/>
        <w:rPr>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
        <w:gridCol w:w="1608"/>
        <w:gridCol w:w="5246"/>
        <w:gridCol w:w="1701"/>
      </w:tblGrid>
      <w:tr w:rsidR="00960682" w:rsidRPr="00D50F67" w14:paraId="791F2C1F" w14:textId="77777777" w:rsidTr="00792E76">
        <w:trPr>
          <w:trHeight w:val="491"/>
        </w:trPr>
        <w:tc>
          <w:tcPr>
            <w:tcW w:w="9568" w:type="dxa"/>
            <w:gridSpan w:val="4"/>
            <w:shd w:val="clear" w:color="auto" w:fill="FFFFFF"/>
            <w:vAlign w:val="center"/>
          </w:tcPr>
          <w:p w14:paraId="38142D6B" w14:textId="03888F27" w:rsidR="00792E76" w:rsidRPr="00D50F67" w:rsidRDefault="00674DE8" w:rsidP="00F12AD4">
            <w:pPr>
              <w:spacing w:before="120" w:line="276" w:lineRule="auto"/>
              <w:jc w:val="center"/>
              <w:rPr>
                <w:sz w:val="24"/>
              </w:rPr>
            </w:pPr>
            <w:r w:rsidRPr="00D50F67">
              <w:rPr>
                <w:b/>
                <w:sz w:val="24"/>
              </w:rPr>
              <w:t xml:space="preserve">M. </w:t>
            </w:r>
            <w:r w:rsidR="00792E76" w:rsidRPr="00D50F67">
              <w:rPr>
                <w:b/>
                <w:sz w:val="24"/>
              </w:rPr>
              <w:t>SELECTION DE CONSULTANTS INDIVIDUELS PAR AMI</w:t>
            </w:r>
          </w:p>
        </w:tc>
      </w:tr>
      <w:tr w:rsidR="00960682" w:rsidRPr="00D50F67" w14:paraId="39BBBCA8" w14:textId="77777777" w:rsidTr="00792E76">
        <w:trPr>
          <w:trHeight w:val="473"/>
        </w:trPr>
        <w:tc>
          <w:tcPr>
            <w:tcW w:w="1013" w:type="dxa"/>
            <w:shd w:val="clear" w:color="auto" w:fill="FFFFFF"/>
            <w:vAlign w:val="center"/>
          </w:tcPr>
          <w:p w14:paraId="3DCFB9FC" w14:textId="4D550A63" w:rsidR="00A26F0F" w:rsidRPr="00D50F67" w:rsidRDefault="00A26F0F" w:rsidP="00143AB7">
            <w:pPr>
              <w:pStyle w:val="Titre4"/>
              <w:spacing w:before="0" w:after="0"/>
              <w:jc w:val="center"/>
              <w:rPr>
                <w:sz w:val="20"/>
                <w:szCs w:val="20"/>
              </w:rPr>
            </w:pPr>
            <w:r w:rsidRPr="00D50F67">
              <w:rPr>
                <w:sz w:val="20"/>
                <w:szCs w:val="20"/>
              </w:rPr>
              <w:br w:type="page"/>
            </w:r>
            <w:r w:rsidRPr="00D50F67">
              <w:rPr>
                <w:b w:val="0"/>
                <w:bCs w:val="0"/>
                <w:caps w:val="0"/>
                <w:sz w:val="20"/>
                <w:szCs w:val="20"/>
              </w:rPr>
              <w:br w:type="page"/>
            </w:r>
            <w:r w:rsidR="00CD60E2" w:rsidRPr="00D50F67">
              <w:rPr>
                <w:sz w:val="20"/>
                <w:szCs w:val="20"/>
              </w:rPr>
              <w:br w:type="page"/>
            </w:r>
            <w:r w:rsidR="00CD60E2" w:rsidRPr="00D50F67">
              <w:rPr>
                <w:sz w:val="20"/>
                <w:szCs w:val="20"/>
              </w:rPr>
              <w:br w:type="page"/>
            </w:r>
            <w:r w:rsidR="00CD60E2" w:rsidRPr="00D50F67">
              <w:rPr>
                <w:sz w:val="20"/>
                <w:szCs w:val="20"/>
              </w:rPr>
              <w:br w:type="page"/>
            </w:r>
            <w:r w:rsidR="00CD60E2" w:rsidRPr="00D50F67">
              <w:rPr>
                <w:sz w:val="20"/>
                <w:szCs w:val="20"/>
              </w:rPr>
              <w:br w:type="page"/>
              <w:t>Etape</w:t>
            </w:r>
          </w:p>
        </w:tc>
        <w:tc>
          <w:tcPr>
            <w:tcW w:w="1608" w:type="dxa"/>
            <w:shd w:val="clear" w:color="auto" w:fill="FFFFFF"/>
            <w:vAlign w:val="center"/>
          </w:tcPr>
          <w:p w14:paraId="651EBADB" w14:textId="6F161C6C" w:rsidR="00A26F0F" w:rsidRPr="00D50F67" w:rsidRDefault="00A26F0F" w:rsidP="00143AB7">
            <w:pPr>
              <w:pStyle w:val="Titre4"/>
              <w:spacing w:before="0" w:after="0"/>
              <w:jc w:val="center"/>
              <w:rPr>
                <w:sz w:val="20"/>
                <w:szCs w:val="20"/>
              </w:rPr>
            </w:pPr>
            <w:r w:rsidRPr="00D50F67">
              <w:rPr>
                <w:sz w:val="20"/>
                <w:szCs w:val="20"/>
              </w:rPr>
              <w:t>Interve</w:t>
            </w:r>
            <w:r w:rsidR="00146243" w:rsidRPr="00D50F67">
              <w:rPr>
                <w:sz w:val="20"/>
                <w:szCs w:val="20"/>
              </w:rPr>
              <w:t>-</w:t>
            </w:r>
            <w:r w:rsidRPr="00D50F67">
              <w:rPr>
                <w:sz w:val="20"/>
                <w:szCs w:val="20"/>
              </w:rPr>
              <w:t>nants</w:t>
            </w:r>
          </w:p>
        </w:tc>
        <w:tc>
          <w:tcPr>
            <w:tcW w:w="5246" w:type="dxa"/>
            <w:shd w:val="clear" w:color="auto" w:fill="FFFFFF"/>
            <w:vAlign w:val="center"/>
          </w:tcPr>
          <w:p w14:paraId="66F35A3E" w14:textId="77777777" w:rsidR="00A26F0F" w:rsidRPr="00D50F67" w:rsidRDefault="00A26F0F" w:rsidP="00143AB7">
            <w:pPr>
              <w:pStyle w:val="Titre5"/>
              <w:spacing w:before="0" w:after="0"/>
              <w:rPr>
                <w:sz w:val="20"/>
                <w:szCs w:val="20"/>
              </w:rPr>
            </w:pPr>
            <w:r w:rsidRPr="00D50F67">
              <w:rPr>
                <w:sz w:val="20"/>
                <w:szCs w:val="20"/>
              </w:rPr>
              <w:t>DESCRIPTION DES TACHES</w:t>
            </w:r>
          </w:p>
        </w:tc>
        <w:tc>
          <w:tcPr>
            <w:tcW w:w="1701" w:type="dxa"/>
            <w:shd w:val="clear" w:color="auto" w:fill="FFFFFF"/>
            <w:vAlign w:val="center"/>
          </w:tcPr>
          <w:p w14:paraId="20D9F1F0" w14:textId="77777777" w:rsidR="00A26F0F" w:rsidRPr="00D50F67" w:rsidRDefault="00A26F0F" w:rsidP="00143AB7">
            <w:pPr>
              <w:jc w:val="center"/>
              <w:rPr>
                <w:b/>
                <w:bCs/>
                <w:caps/>
                <w:sz w:val="20"/>
                <w:szCs w:val="20"/>
              </w:rPr>
            </w:pPr>
            <w:r w:rsidRPr="00D50F67">
              <w:rPr>
                <w:b/>
                <w:bCs/>
                <w:caps/>
                <w:sz w:val="20"/>
                <w:szCs w:val="20"/>
              </w:rPr>
              <w:t>documents</w:t>
            </w:r>
          </w:p>
          <w:p w14:paraId="64234FDD" w14:textId="77777777" w:rsidR="00A26F0F" w:rsidRPr="00D50F67" w:rsidRDefault="00A26F0F" w:rsidP="00143AB7">
            <w:pPr>
              <w:jc w:val="center"/>
              <w:rPr>
                <w:b/>
                <w:bCs/>
                <w:caps/>
                <w:sz w:val="20"/>
                <w:szCs w:val="20"/>
              </w:rPr>
            </w:pPr>
            <w:r w:rsidRPr="00D50F67">
              <w:rPr>
                <w:b/>
                <w:bCs/>
                <w:caps/>
                <w:sz w:val="20"/>
                <w:szCs w:val="20"/>
              </w:rPr>
              <w:t>ou interface</w:t>
            </w:r>
          </w:p>
        </w:tc>
      </w:tr>
      <w:tr w:rsidR="00960682" w:rsidRPr="00D50F67" w14:paraId="476CA00A" w14:textId="77777777" w:rsidTr="00792E76">
        <w:trPr>
          <w:trHeight w:val="491"/>
        </w:trPr>
        <w:tc>
          <w:tcPr>
            <w:tcW w:w="1013" w:type="dxa"/>
            <w:shd w:val="clear" w:color="auto" w:fill="FFFFFF"/>
            <w:vAlign w:val="center"/>
          </w:tcPr>
          <w:p w14:paraId="72415E08" w14:textId="77777777" w:rsidR="007219F2" w:rsidRPr="00D50F67" w:rsidRDefault="007219F2" w:rsidP="00143AB7">
            <w:pPr>
              <w:pStyle w:val="Titre4"/>
              <w:spacing w:before="0" w:after="0"/>
              <w:jc w:val="center"/>
              <w:rPr>
                <w:b w:val="0"/>
                <w:caps w:val="0"/>
                <w:sz w:val="20"/>
                <w:szCs w:val="20"/>
              </w:rPr>
            </w:pPr>
          </w:p>
        </w:tc>
        <w:tc>
          <w:tcPr>
            <w:tcW w:w="6854" w:type="dxa"/>
            <w:gridSpan w:val="2"/>
            <w:shd w:val="clear" w:color="auto" w:fill="D0CECE"/>
            <w:vAlign w:val="center"/>
          </w:tcPr>
          <w:p w14:paraId="50C1536A" w14:textId="3E4610AE" w:rsidR="007219F2" w:rsidRPr="00D50F67" w:rsidRDefault="00674DE8" w:rsidP="00143AB7">
            <w:pPr>
              <w:tabs>
                <w:tab w:val="left" w:pos="356"/>
              </w:tabs>
              <w:jc w:val="center"/>
              <w:rPr>
                <w:sz w:val="20"/>
                <w:szCs w:val="20"/>
              </w:rPr>
            </w:pPr>
            <w:r w:rsidRPr="00D50F67">
              <w:rPr>
                <w:b/>
                <w:i/>
                <w:iCs/>
                <w:sz w:val="20"/>
                <w:szCs w:val="20"/>
              </w:rPr>
              <w:t>M</w:t>
            </w:r>
            <w:r w:rsidR="007219F2" w:rsidRPr="00D50F67">
              <w:rPr>
                <w:b/>
                <w:i/>
                <w:iCs/>
                <w:sz w:val="20"/>
                <w:szCs w:val="20"/>
              </w:rPr>
              <w:t>.1-Elaboration des termes de référence de la mission</w:t>
            </w:r>
          </w:p>
        </w:tc>
        <w:tc>
          <w:tcPr>
            <w:tcW w:w="1701" w:type="dxa"/>
            <w:shd w:val="clear" w:color="auto" w:fill="D0CECE"/>
            <w:vAlign w:val="center"/>
          </w:tcPr>
          <w:p w14:paraId="23A9E2C0" w14:textId="77777777" w:rsidR="007219F2" w:rsidRPr="00D50F67" w:rsidRDefault="007219F2" w:rsidP="00143AB7">
            <w:pPr>
              <w:tabs>
                <w:tab w:val="left" w:pos="356"/>
              </w:tabs>
              <w:ind w:left="720"/>
              <w:jc w:val="center"/>
              <w:rPr>
                <w:sz w:val="20"/>
                <w:szCs w:val="20"/>
              </w:rPr>
            </w:pPr>
          </w:p>
        </w:tc>
      </w:tr>
      <w:tr w:rsidR="00960682" w:rsidRPr="00D50F67" w14:paraId="60B98AB3" w14:textId="77777777" w:rsidTr="00792E76">
        <w:trPr>
          <w:trHeight w:val="146"/>
        </w:trPr>
        <w:tc>
          <w:tcPr>
            <w:tcW w:w="1013" w:type="dxa"/>
            <w:shd w:val="clear" w:color="auto" w:fill="FFFFFF"/>
            <w:vAlign w:val="center"/>
          </w:tcPr>
          <w:p w14:paraId="2D4473A1" w14:textId="303AF647" w:rsidR="00A26F0F" w:rsidRPr="00D50F67" w:rsidRDefault="00674DE8" w:rsidP="00143AB7">
            <w:pPr>
              <w:pStyle w:val="Titre4"/>
              <w:spacing w:before="0" w:after="0"/>
              <w:jc w:val="center"/>
              <w:rPr>
                <w:b w:val="0"/>
                <w:caps w:val="0"/>
                <w:sz w:val="20"/>
                <w:szCs w:val="20"/>
              </w:rPr>
            </w:pPr>
            <w:r w:rsidRPr="00D50F67">
              <w:rPr>
                <w:b w:val="0"/>
                <w:caps w:val="0"/>
                <w:sz w:val="20"/>
                <w:szCs w:val="20"/>
              </w:rPr>
              <w:t>M</w:t>
            </w:r>
            <w:r w:rsidR="007219F2" w:rsidRPr="00D50F67">
              <w:rPr>
                <w:b w:val="0"/>
                <w:caps w:val="0"/>
                <w:sz w:val="20"/>
                <w:szCs w:val="20"/>
              </w:rPr>
              <w:t>.</w:t>
            </w:r>
            <w:r w:rsidR="000A3708" w:rsidRPr="00D50F67">
              <w:rPr>
                <w:b w:val="0"/>
                <w:caps w:val="0"/>
                <w:sz w:val="20"/>
                <w:szCs w:val="20"/>
              </w:rPr>
              <w:t>1.</w:t>
            </w:r>
            <w:r w:rsidR="00A26F0F" w:rsidRPr="00D50F67">
              <w:rPr>
                <w:b w:val="0"/>
                <w:caps w:val="0"/>
                <w:sz w:val="20"/>
                <w:szCs w:val="20"/>
              </w:rPr>
              <w:t>1</w:t>
            </w:r>
          </w:p>
        </w:tc>
        <w:tc>
          <w:tcPr>
            <w:tcW w:w="1608" w:type="dxa"/>
            <w:shd w:val="clear" w:color="auto" w:fill="FFFFFF"/>
            <w:vAlign w:val="center"/>
          </w:tcPr>
          <w:p w14:paraId="3614B2B8" w14:textId="77777777" w:rsidR="00A26F0F" w:rsidRPr="00D50F67" w:rsidRDefault="00A26F0F" w:rsidP="00143AB7">
            <w:pPr>
              <w:shd w:val="clear" w:color="auto" w:fill="FFFFFF"/>
              <w:rPr>
                <w:sz w:val="20"/>
                <w:szCs w:val="20"/>
              </w:rPr>
            </w:pPr>
            <w:r w:rsidRPr="00D50F67">
              <w:rPr>
                <w:sz w:val="20"/>
                <w:szCs w:val="20"/>
              </w:rPr>
              <w:t>Le service demandeur</w:t>
            </w:r>
          </w:p>
        </w:tc>
        <w:tc>
          <w:tcPr>
            <w:tcW w:w="5246" w:type="dxa"/>
            <w:shd w:val="clear" w:color="auto" w:fill="FFFFFF"/>
            <w:vAlign w:val="center"/>
          </w:tcPr>
          <w:p w14:paraId="39B63DBF" w14:textId="622BFAD4" w:rsidR="003B55F7" w:rsidRPr="00D50F67" w:rsidRDefault="00A26F0F" w:rsidP="003B55F7">
            <w:pPr>
              <w:tabs>
                <w:tab w:val="left" w:pos="356"/>
              </w:tabs>
              <w:jc w:val="both"/>
              <w:rPr>
                <w:sz w:val="20"/>
                <w:szCs w:val="20"/>
              </w:rPr>
            </w:pPr>
            <w:r w:rsidRPr="00D50F67">
              <w:rPr>
                <w:sz w:val="20"/>
                <w:szCs w:val="20"/>
              </w:rPr>
              <w:t xml:space="preserve">Elabore les TDR de la mission et les transmet au </w:t>
            </w:r>
            <w:r w:rsidR="00CA069E">
              <w:rPr>
                <w:sz w:val="20"/>
                <w:szCs w:val="20"/>
              </w:rPr>
              <w:t>comité interne</w:t>
            </w:r>
            <w:r w:rsidR="008D4A7B" w:rsidRPr="00D50F67">
              <w:rPr>
                <w:sz w:val="20"/>
                <w:szCs w:val="20"/>
              </w:rPr>
              <w:t xml:space="preserve"> </w:t>
            </w:r>
            <w:r w:rsidR="003B55F7" w:rsidRPr="00D50F67">
              <w:rPr>
                <w:sz w:val="20"/>
                <w:szCs w:val="20"/>
              </w:rPr>
              <w:t xml:space="preserve">par voie hiérarchique </w:t>
            </w:r>
          </w:p>
          <w:p w14:paraId="5318FE68" w14:textId="28755E7A" w:rsidR="00A26F0F" w:rsidRPr="00D50F67" w:rsidRDefault="00A26F0F" w:rsidP="003B55F7">
            <w:pPr>
              <w:tabs>
                <w:tab w:val="left" w:pos="356"/>
              </w:tabs>
              <w:jc w:val="both"/>
              <w:rPr>
                <w:iCs/>
                <w:sz w:val="20"/>
                <w:szCs w:val="20"/>
              </w:rPr>
            </w:pPr>
            <w:r w:rsidRPr="00D50F67">
              <w:rPr>
                <w:sz w:val="20"/>
                <w:szCs w:val="20"/>
              </w:rPr>
              <w:t xml:space="preserve">Délai : Le délai sera fixé par </w:t>
            </w:r>
            <w:r w:rsidR="008D4A7B" w:rsidRPr="00D50F67">
              <w:rPr>
                <w:sz w:val="20"/>
                <w:szCs w:val="20"/>
              </w:rPr>
              <w:t xml:space="preserve">le </w:t>
            </w:r>
            <w:r w:rsidR="00620949" w:rsidRPr="00D50F67">
              <w:rPr>
                <w:sz w:val="20"/>
                <w:szCs w:val="20"/>
              </w:rPr>
              <w:t>CEA-</w:t>
            </w:r>
            <w:r w:rsidR="00051E64" w:rsidRPr="00D50F67">
              <w:rPr>
                <w:sz w:val="20"/>
                <w:szCs w:val="20"/>
              </w:rPr>
              <w:t>CEFORGRIS</w:t>
            </w:r>
            <w:r w:rsidRPr="00D50F67">
              <w:rPr>
                <w:sz w:val="20"/>
                <w:szCs w:val="20"/>
              </w:rPr>
              <w:t xml:space="preserve"> et le service demandeur en tenant compte de la complexité du dossier.</w:t>
            </w:r>
          </w:p>
        </w:tc>
        <w:tc>
          <w:tcPr>
            <w:tcW w:w="1701" w:type="dxa"/>
            <w:shd w:val="clear" w:color="auto" w:fill="FFFFFF"/>
            <w:vAlign w:val="center"/>
          </w:tcPr>
          <w:p w14:paraId="00E4B327" w14:textId="77777777" w:rsidR="00A26F0F" w:rsidRPr="00D50F67" w:rsidRDefault="00A26F0F" w:rsidP="00143AB7">
            <w:pPr>
              <w:shd w:val="clear" w:color="auto" w:fill="FFFFFF"/>
              <w:jc w:val="center"/>
              <w:rPr>
                <w:sz w:val="20"/>
                <w:szCs w:val="20"/>
              </w:rPr>
            </w:pPr>
            <w:r w:rsidRPr="00D50F67">
              <w:rPr>
                <w:sz w:val="20"/>
                <w:szCs w:val="20"/>
              </w:rPr>
              <w:t>Projet de TDR</w:t>
            </w:r>
          </w:p>
        </w:tc>
      </w:tr>
      <w:tr w:rsidR="00960682" w:rsidRPr="00D50F67" w14:paraId="5A17568F" w14:textId="77777777" w:rsidTr="00792E76">
        <w:trPr>
          <w:trHeight w:val="305"/>
        </w:trPr>
        <w:tc>
          <w:tcPr>
            <w:tcW w:w="1013" w:type="dxa"/>
            <w:shd w:val="clear" w:color="auto" w:fill="FFFFFF"/>
            <w:vAlign w:val="center"/>
          </w:tcPr>
          <w:p w14:paraId="490AE353" w14:textId="57C1E365" w:rsidR="00A26F0F" w:rsidRPr="00D50F67" w:rsidRDefault="00674DE8" w:rsidP="00143AB7">
            <w:pPr>
              <w:pStyle w:val="Titre4"/>
              <w:spacing w:before="0" w:after="0"/>
              <w:jc w:val="center"/>
              <w:rPr>
                <w:b w:val="0"/>
                <w:caps w:val="0"/>
                <w:sz w:val="20"/>
                <w:szCs w:val="20"/>
              </w:rPr>
            </w:pPr>
            <w:r w:rsidRPr="00D50F67">
              <w:rPr>
                <w:b w:val="0"/>
                <w:caps w:val="0"/>
                <w:sz w:val="20"/>
                <w:szCs w:val="20"/>
              </w:rPr>
              <w:t>M</w:t>
            </w:r>
            <w:r w:rsidR="00A26F0F" w:rsidRPr="00D50F67">
              <w:rPr>
                <w:b w:val="0"/>
                <w:caps w:val="0"/>
                <w:sz w:val="20"/>
                <w:szCs w:val="20"/>
              </w:rPr>
              <w:t>.</w:t>
            </w:r>
            <w:r w:rsidR="000A3708" w:rsidRPr="00D50F67">
              <w:rPr>
                <w:b w:val="0"/>
                <w:caps w:val="0"/>
                <w:sz w:val="20"/>
                <w:szCs w:val="20"/>
              </w:rPr>
              <w:t>1.</w:t>
            </w:r>
            <w:r w:rsidR="00A26F0F" w:rsidRPr="00D50F67">
              <w:rPr>
                <w:b w:val="0"/>
                <w:caps w:val="0"/>
                <w:sz w:val="20"/>
                <w:szCs w:val="20"/>
              </w:rPr>
              <w:t>2</w:t>
            </w:r>
          </w:p>
        </w:tc>
        <w:tc>
          <w:tcPr>
            <w:tcW w:w="1608" w:type="dxa"/>
            <w:shd w:val="clear" w:color="auto" w:fill="FFFFFF"/>
            <w:vAlign w:val="center"/>
          </w:tcPr>
          <w:p w14:paraId="41BFB47B" w14:textId="5990C9BD" w:rsidR="00A26F0F" w:rsidRPr="00D50F67" w:rsidRDefault="00CA069E" w:rsidP="003B55F7">
            <w:pPr>
              <w:shd w:val="clear" w:color="auto" w:fill="FFFFFF"/>
              <w:jc w:val="both"/>
              <w:rPr>
                <w:sz w:val="20"/>
                <w:szCs w:val="20"/>
              </w:rPr>
            </w:pPr>
            <w:r>
              <w:rPr>
                <w:sz w:val="20"/>
                <w:szCs w:val="20"/>
              </w:rPr>
              <w:t>Le comité interne</w:t>
            </w:r>
          </w:p>
        </w:tc>
        <w:tc>
          <w:tcPr>
            <w:tcW w:w="5246" w:type="dxa"/>
            <w:shd w:val="clear" w:color="auto" w:fill="FFFFFF"/>
            <w:vAlign w:val="center"/>
          </w:tcPr>
          <w:p w14:paraId="68B7A80C" w14:textId="77777777" w:rsidR="00CA069E" w:rsidRDefault="00A26F0F" w:rsidP="00143AB7">
            <w:pPr>
              <w:pStyle w:val="BodyText21"/>
              <w:widowControl/>
              <w:tabs>
                <w:tab w:val="left" w:pos="356"/>
              </w:tabs>
              <w:rPr>
                <w:rFonts w:ascii="Times New Roman" w:hAnsi="Times New Roman"/>
                <w:sz w:val="20"/>
                <w:szCs w:val="20"/>
              </w:rPr>
            </w:pPr>
            <w:r w:rsidRPr="00D50F67">
              <w:rPr>
                <w:rFonts w:ascii="Times New Roman" w:hAnsi="Times New Roman"/>
                <w:sz w:val="20"/>
                <w:szCs w:val="20"/>
              </w:rPr>
              <w:t>Prend connaissance des TDR et y apporte éventuellement des corrections en étroite collabora</w:t>
            </w:r>
            <w:r w:rsidR="00CA069E">
              <w:rPr>
                <w:rFonts w:ascii="Times New Roman" w:hAnsi="Times New Roman"/>
                <w:sz w:val="20"/>
                <w:szCs w:val="20"/>
              </w:rPr>
              <w:t xml:space="preserve">tion avec </w:t>
            </w:r>
            <w:r w:rsidR="008D4A7B" w:rsidRPr="00D50F67">
              <w:rPr>
                <w:rFonts w:ascii="Times New Roman" w:hAnsi="Times New Roman"/>
                <w:sz w:val="20"/>
                <w:szCs w:val="20"/>
              </w:rPr>
              <w:t xml:space="preserve">le service demandeur </w:t>
            </w:r>
          </w:p>
          <w:p w14:paraId="727B978A" w14:textId="3E86AF23" w:rsidR="00A26F0F" w:rsidRPr="00D50F67" w:rsidRDefault="008D4A7B" w:rsidP="00143AB7">
            <w:pPr>
              <w:pStyle w:val="BodyText21"/>
              <w:widowControl/>
              <w:tabs>
                <w:tab w:val="left" w:pos="356"/>
              </w:tabs>
              <w:rPr>
                <w:rFonts w:ascii="Times New Roman" w:hAnsi="Times New Roman"/>
                <w:sz w:val="20"/>
                <w:szCs w:val="20"/>
              </w:rPr>
            </w:pPr>
            <w:r w:rsidRPr="00D50F67">
              <w:rPr>
                <w:rFonts w:ascii="Times New Roman" w:hAnsi="Times New Roman"/>
                <w:sz w:val="20"/>
                <w:szCs w:val="20"/>
              </w:rPr>
              <w:t xml:space="preserve">au </w:t>
            </w:r>
            <w:r w:rsidR="00EA473A" w:rsidRPr="00D50F67">
              <w:rPr>
                <w:rFonts w:ascii="Times New Roman" w:hAnsi="Times New Roman"/>
                <w:sz w:val="20"/>
                <w:szCs w:val="20"/>
              </w:rPr>
              <w:t>CEFOR</w:t>
            </w:r>
            <w:r w:rsidR="003B55F7" w:rsidRPr="00D50F67">
              <w:rPr>
                <w:rFonts w:ascii="Times New Roman" w:hAnsi="Times New Roman"/>
                <w:sz w:val="20"/>
                <w:szCs w:val="20"/>
              </w:rPr>
              <w:t>GRIS</w:t>
            </w:r>
            <w:r w:rsidR="00A26F0F" w:rsidRPr="00D50F67">
              <w:rPr>
                <w:rFonts w:ascii="Times New Roman" w:hAnsi="Times New Roman"/>
                <w:sz w:val="20"/>
                <w:szCs w:val="20"/>
              </w:rPr>
              <w:t xml:space="preserve"> un projet de courrier de transmission des TDR à la CPMP pour validation </w:t>
            </w:r>
          </w:p>
          <w:p w14:paraId="0A718691" w14:textId="7EE4C792" w:rsidR="00A26F0F" w:rsidRPr="00D50F67" w:rsidRDefault="00CA069E" w:rsidP="00143AB7">
            <w:pPr>
              <w:tabs>
                <w:tab w:val="left" w:pos="356"/>
              </w:tabs>
              <w:jc w:val="both"/>
              <w:rPr>
                <w:i/>
                <w:iCs/>
                <w:sz w:val="20"/>
                <w:szCs w:val="20"/>
              </w:rPr>
            </w:pPr>
            <w:r>
              <w:rPr>
                <w:sz w:val="20"/>
                <w:szCs w:val="20"/>
              </w:rPr>
              <w:t>Délai : 7</w:t>
            </w:r>
            <w:r w:rsidR="00A26F0F" w:rsidRPr="00D50F67">
              <w:rPr>
                <w:sz w:val="20"/>
                <w:szCs w:val="20"/>
              </w:rPr>
              <w:t xml:space="preserve"> jours</w:t>
            </w:r>
          </w:p>
        </w:tc>
        <w:tc>
          <w:tcPr>
            <w:tcW w:w="1701" w:type="dxa"/>
            <w:shd w:val="clear" w:color="auto" w:fill="FFFFFF"/>
            <w:vAlign w:val="center"/>
          </w:tcPr>
          <w:p w14:paraId="40441ED9" w14:textId="77777777" w:rsidR="00A26F0F" w:rsidRPr="00D50F67" w:rsidRDefault="00A26F0F" w:rsidP="00143AB7">
            <w:pPr>
              <w:shd w:val="clear" w:color="auto" w:fill="FFFFFF"/>
              <w:jc w:val="center"/>
              <w:rPr>
                <w:sz w:val="20"/>
                <w:szCs w:val="20"/>
              </w:rPr>
            </w:pPr>
            <w:r w:rsidRPr="00D50F67">
              <w:rPr>
                <w:sz w:val="20"/>
                <w:szCs w:val="20"/>
              </w:rPr>
              <w:t>Projet de</w:t>
            </w:r>
          </w:p>
          <w:p w14:paraId="2E68774D" w14:textId="77777777" w:rsidR="00CA069E" w:rsidRDefault="00A26F0F" w:rsidP="00143AB7">
            <w:pPr>
              <w:shd w:val="clear" w:color="auto" w:fill="FFFFFF"/>
              <w:jc w:val="center"/>
              <w:rPr>
                <w:sz w:val="20"/>
                <w:szCs w:val="20"/>
              </w:rPr>
            </w:pPr>
            <w:r w:rsidRPr="00D50F67">
              <w:rPr>
                <w:sz w:val="20"/>
                <w:szCs w:val="20"/>
              </w:rPr>
              <w:t>TDR finalisé</w:t>
            </w:r>
            <w:r w:rsidR="00CA069E" w:rsidRPr="00D50F67">
              <w:rPr>
                <w:sz w:val="20"/>
                <w:szCs w:val="20"/>
              </w:rPr>
              <w:t xml:space="preserve"> </w:t>
            </w:r>
          </w:p>
          <w:p w14:paraId="10605130" w14:textId="4041911A" w:rsidR="00A26F0F" w:rsidRPr="00D50F67" w:rsidRDefault="00CA069E" w:rsidP="00143AB7">
            <w:pPr>
              <w:shd w:val="clear" w:color="auto" w:fill="FFFFFF"/>
              <w:jc w:val="center"/>
              <w:rPr>
                <w:bCs/>
                <w:sz w:val="20"/>
                <w:szCs w:val="20"/>
              </w:rPr>
            </w:pPr>
            <w:r w:rsidRPr="00D50F67">
              <w:rPr>
                <w:sz w:val="20"/>
                <w:szCs w:val="20"/>
              </w:rPr>
              <w:t>TDR validés</w:t>
            </w:r>
          </w:p>
        </w:tc>
      </w:tr>
      <w:tr w:rsidR="00960682" w:rsidRPr="00D50F67" w14:paraId="56B95D6B" w14:textId="77777777" w:rsidTr="007B0FEF">
        <w:trPr>
          <w:trHeight w:val="730"/>
        </w:trPr>
        <w:tc>
          <w:tcPr>
            <w:tcW w:w="1013" w:type="dxa"/>
            <w:shd w:val="clear" w:color="auto" w:fill="FFFFFF"/>
            <w:vAlign w:val="center"/>
          </w:tcPr>
          <w:p w14:paraId="65B00566" w14:textId="6B754F39" w:rsidR="003B55F7" w:rsidRPr="00D50F67" w:rsidRDefault="003B55F7" w:rsidP="003B55F7">
            <w:pPr>
              <w:pStyle w:val="Titre4"/>
              <w:spacing w:before="0" w:after="0"/>
              <w:jc w:val="center"/>
              <w:rPr>
                <w:b w:val="0"/>
                <w:caps w:val="0"/>
                <w:sz w:val="20"/>
                <w:szCs w:val="20"/>
              </w:rPr>
            </w:pPr>
            <w:r w:rsidRPr="00D50F67">
              <w:rPr>
                <w:b w:val="0"/>
                <w:caps w:val="0"/>
                <w:sz w:val="20"/>
                <w:szCs w:val="20"/>
              </w:rPr>
              <w:t>M.1.5</w:t>
            </w:r>
          </w:p>
        </w:tc>
        <w:tc>
          <w:tcPr>
            <w:tcW w:w="1608" w:type="dxa"/>
            <w:shd w:val="clear" w:color="auto" w:fill="FFFFFF"/>
            <w:vAlign w:val="center"/>
          </w:tcPr>
          <w:p w14:paraId="2CCBF52B" w14:textId="68407460" w:rsidR="003B55F7" w:rsidRPr="00D50F67" w:rsidRDefault="00CA069E" w:rsidP="003B55F7">
            <w:pPr>
              <w:shd w:val="clear" w:color="auto" w:fill="FFFFFF"/>
              <w:jc w:val="both"/>
              <w:rPr>
                <w:sz w:val="20"/>
                <w:szCs w:val="20"/>
              </w:rPr>
            </w:pPr>
            <w:r>
              <w:rPr>
                <w:sz w:val="20"/>
                <w:szCs w:val="20"/>
              </w:rPr>
              <w:t>CSAF</w:t>
            </w:r>
          </w:p>
        </w:tc>
        <w:tc>
          <w:tcPr>
            <w:tcW w:w="5246" w:type="dxa"/>
            <w:shd w:val="clear" w:color="auto" w:fill="FFFFFF"/>
            <w:vAlign w:val="center"/>
          </w:tcPr>
          <w:p w14:paraId="278947AB" w14:textId="0A4E8015" w:rsidR="003B55F7" w:rsidRPr="00D50F67" w:rsidRDefault="003B55F7" w:rsidP="003B55F7">
            <w:pPr>
              <w:tabs>
                <w:tab w:val="left" w:pos="356"/>
              </w:tabs>
              <w:jc w:val="both"/>
              <w:rPr>
                <w:sz w:val="20"/>
                <w:szCs w:val="20"/>
              </w:rPr>
            </w:pPr>
            <w:r w:rsidRPr="00D50F67">
              <w:rPr>
                <w:sz w:val="20"/>
                <w:szCs w:val="20"/>
              </w:rPr>
              <w:t>Soumet au Coordonnateur du CEA-CEFORGRIS une demande d’ANO sur les TDR aux fins de transmission à l’IDA</w:t>
            </w:r>
          </w:p>
          <w:p w14:paraId="588F24D1" w14:textId="77777777" w:rsidR="003B55F7" w:rsidRPr="00D50F67" w:rsidDel="00AD7FE5" w:rsidRDefault="003B55F7" w:rsidP="003B55F7">
            <w:pPr>
              <w:tabs>
                <w:tab w:val="left" w:pos="356"/>
              </w:tabs>
              <w:jc w:val="both"/>
              <w:rPr>
                <w:i/>
                <w:sz w:val="20"/>
                <w:szCs w:val="20"/>
              </w:rPr>
            </w:pPr>
            <w:r w:rsidRPr="00D50F67">
              <w:rPr>
                <w:sz w:val="20"/>
                <w:szCs w:val="20"/>
              </w:rPr>
              <w:t>Délai : 1 jour</w:t>
            </w:r>
          </w:p>
        </w:tc>
        <w:tc>
          <w:tcPr>
            <w:tcW w:w="1701" w:type="dxa"/>
            <w:shd w:val="clear" w:color="auto" w:fill="FFFFFF"/>
            <w:vAlign w:val="center"/>
          </w:tcPr>
          <w:p w14:paraId="19C5DCEE" w14:textId="3A69DF53" w:rsidR="003B55F7" w:rsidRPr="00D50F67" w:rsidRDefault="003B55F7" w:rsidP="00CA069E">
            <w:pPr>
              <w:shd w:val="clear" w:color="auto" w:fill="FFFFFF"/>
              <w:jc w:val="center"/>
              <w:rPr>
                <w:sz w:val="20"/>
                <w:szCs w:val="20"/>
              </w:rPr>
            </w:pPr>
            <w:r w:rsidRPr="00D50F67">
              <w:rPr>
                <w:sz w:val="20"/>
                <w:szCs w:val="20"/>
              </w:rPr>
              <w:t>Demande d’ANO sur</w:t>
            </w:r>
            <w:r w:rsidR="00CA069E">
              <w:rPr>
                <w:sz w:val="20"/>
                <w:szCs w:val="20"/>
              </w:rPr>
              <w:t xml:space="preserve"> </w:t>
            </w:r>
            <w:r w:rsidRPr="00D50F67">
              <w:rPr>
                <w:sz w:val="20"/>
                <w:szCs w:val="20"/>
              </w:rPr>
              <w:t>les TDR</w:t>
            </w:r>
          </w:p>
        </w:tc>
      </w:tr>
      <w:tr w:rsidR="00960682" w:rsidRPr="00D50F67" w14:paraId="5AC168FE" w14:textId="77777777" w:rsidTr="00792E76">
        <w:trPr>
          <w:trHeight w:val="360"/>
        </w:trPr>
        <w:tc>
          <w:tcPr>
            <w:tcW w:w="1013" w:type="dxa"/>
            <w:shd w:val="clear" w:color="auto" w:fill="FFFFFF"/>
            <w:vAlign w:val="center"/>
          </w:tcPr>
          <w:p w14:paraId="2041AC3D" w14:textId="217FAC0E" w:rsidR="00A26F0F" w:rsidRPr="00D50F67" w:rsidRDefault="00674DE8" w:rsidP="00143AB7">
            <w:pPr>
              <w:pStyle w:val="Titre4"/>
              <w:spacing w:before="0" w:after="0"/>
              <w:jc w:val="center"/>
              <w:rPr>
                <w:b w:val="0"/>
                <w:caps w:val="0"/>
                <w:sz w:val="20"/>
                <w:szCs w:val="20"/>
              </w:rPr>
            </w:pPr>
            <w:r w:rsidRPr="00D50F67">
              <w:rPr>
                <w:b w:val="0"/>
                <w:caps w:val="0"/>
                <w:sz w:val="20"/>
                <w:szCs w:val="20"/>
              </w:rPr>
              <w:t>M</w:t>
            </w:r>
            <w:r w:rsidR="00A26F0F" w:rsidRPr="00D50F67">
              <w:rPr>
                <w:b w:val="0"/>
                <w:caps w:val="0"/>
                <w:sz w:val="20"/>
                <w:szCs w:val="20"/>
              </w:rPr>
              <w:t>.</w:t>
            </w:r>
            <w:r w:rsidR="000A3708" w:rsidRPr="00D50F67">
              <w:rPr>
                <w:b w:val="0"/>
                <w:caps w:val="0"/>
                <w:sz w:val="20"/>
                <w:szCs w:val="20"/>
              </w:rPr>
              <w:t>1.</w:t>
            </w:r>
            <w:r w:rsidR="00A26F0F" w:rsidRPr="00D50F67">
              <w:rPr>
                <w:b w:val="0"/>
                <w:caps w:val="0"/>
                <w:sz w:val="20"/>
                <w:szCs w:val="20"/>
              </w:rPr>
              <w:t>6</w:t>
            </w:r>
          </w:p>
        </w:tc>
        <w:tc>
          <w:tcPr>
            <w:tcW w:w="1608" w:type="dxa"/>
            <w:shd w:val="clear" w:color="auto" w:fill="FFFFFF"/>
            <w:vAlign w:val="center"/>
          </w:tcPr>
          <w:p w14:paraId="127955E3" w14:textId="5B0BF5BC" w:rsidR="00A26F0F" w:rsidRPr="00D50F67" w:rsidRDefault="00A26F0F" w:rsidP="00143AB7">
            <w:pPr>
              <w:jc w:val="both"/>
              <w:rPr>
                <w:sz w:val="20"/>
                <w:szCs w:val="20"/>
              </w:rPr>
            </w:pPr>
            <w:r w:rsidRPr="00D50F67">
              <w:rPr>
                <w:sz w:val="20"/>
                <w:szCs w:val="20"/>
              </w:rPr>
              <w:t>IDA</w:t>
            </w:r>
          </w:p>
        </w:tc>
        <w:tc>
          <w:tcPr>
            <w:tcW w:w="5246" w:type="dxa"/>
            <w:shd w:val="clear" w:color="auto" w:fill="FFFFFF"/>
            <w:vAlign w:val="center"/>
          </w:tcPr>
          <w:p w14:paraId="53E0A202" w14:textId="0C378285" w:rsidR="00A26F0F" w:rsidRPr="00D50F67" w:rsidRDefault="00A26F0F" w:rsidP="00143AB7">
            <w:pPr>
              <w:pStyle w:val="BodyText21"/>
              <w:widowControl/>
              <w:tabs>
                <w:tab w:val="left" w:pos="356"/>
              </w:tabs>
              <w:rPr>
                <w:rFonts w:ascii="Times New Roman" w:hAnsi="Times New Roman"/>
                <w:sz w:val="20"/>
                <w:szCs w:val="20"/>
              </w:rPr>
            </w:pPr>
            <w:r w:rsidRPr="00D50F67">
              <w:rPr>
                <w:rFonts w:ascii="Times New Roman" w:hAnsi="Times New Roman"/>
                <w:sz w:val="20"/>
                <w:szCs w:val="20"/>
              </w:rPr>
              <w:t xml:space="preserve">Examine, valide les TDR et transmet l’ANO au </w:t>
            </w:r>
            <w:r w:rsidR="00051E64" w:rsidRPr="00D50F67">
              <w:rPr>
                <w:rFonts w:ascii="Times New Roman" w:hAnsi="Times New Roman"/>
                <w:sz w:val="20"/>
                <w:szCs w:val="20"/>
              </w:rPr>
              <w:t xml:space="preserve">Coordonnateur </w:t>
            </w:r>
            <w:r w:rsidR="00B11851" w:rsidRPr="00D50F67">
              <w:rPr>
                <w:rFonts w:ascii="Times New Roman" w:hAnsi="Times New Roman"/>
                <w:sz w:val="20"/>
                <w:szCs w:val="20"/>
              </w:rPr>
              <w:t>du CEA-</w:t>
            </w:r>
            <w:r w:rsidR="00051E64" w:rsidRPr="00D50F67">
              <w:rPr>
                <w:rFonts w:ascii="Times New Roman" w:hAnsi="Times New Roman"/>
                <w:sz w:val="20"/>
                <w:szCs w:val="20"/>
              </w:rPr>
              <w:t>CEFORGRIS</w:t>
            </w:r>
            <w:r w:rsidR="00CA069E">
              <w:rPr>
                <w:rFonts w:ascii="Times New Roman" w:hAnsi="Times New Roman"/>
                <w:sz w:val="20"/>
                <w:szCs w:val="20"/>
              </w:rPr>
              <w:t xml:space="preserve"> ou à son intérim</w:t>
            </w:r>
          </w:p>
          <w:p w14:paraId="6BB3F792" w14:textId="77777777" w:rsidR="00A26F0F" w:rsidRPr="00D50F67" w:rsidRDefault="00A26F0F" w:rsidP="00143AB7">
            <w:pPr>
              <w:tabs>
                <w:tab w:val="left" w:pos="356"/>
              </w:tabs>
              <w:jc w:val="both"/>
              <w:rPr>
                <w:i/>
                <w:iCs/>
                <w:sz w:val="20"/>
                <w:szCs w:val="20"/>
              </w:rPr>
            </w:pPr>
            <w:r w:rsidRPr="00D50F67">
              <w:rPr>
                <w:sz w:val="20"/>
                <w:szCs w:val="20"/>
              </w:rPr>
              <w:t>Délai : 10 jours</w:t>
            </w:r>
          </w:p>
        </w:tc>
        <w:tc>
          <w:tcPr>
            <w:tcW w:w="1701" w:type="dxa"/>
            <w:shd w:val="clear" w:color="auto" w:fill="FFFFFF"/>
            <w:vAlign w:val="center"/>
          </w:tcPr>
          <w:p w14:paraId="722D9BDD" w14:textId="77777777" w:rsidR="00A26F0F" w:rsidRPr="00D50F67" w:rsidRDefault="00A26F0F" w:rsidP="00143AB7">
            <w:pPr>
              <w:shd w:val="clear" w:color="auto" w:fill="FFFFFF"/>
              <w:jc w:val="center"/>
              <w:rPr>
                <w:sz w:val="20"/>
                <w:szCs w:val="20"/>
              </w:rPr>
            </w:pPr>
            <w:r w:rsidRPr="00D50F67">
              <w:rPr>
                <w:sz w:val="20"/>
                <w:szCs w:val="20"/>
              </w:rPr>
              <w:t>ANO sur les TDR</w:t>
            </w:r>
          </w:p>
        </w:tc>
      </w:tr>
      <w:tr w:rsidR="00960682" w:rsidRPr="00D50F67" w14:paraId="2705D2D0" w14:textId="77777777" w:rsidTr="00792E76">
        <w:trPr>
          <w:trHeight w:val="70"/>
        </w:trPr>
        <w:tc>
          <w:tcPr>
            <w:tcW w:w="1013" w:type="dxa"/>
            <w:shd w:val="clear" w:color="auto" w:fill="FFFFFF"/>
            <w:vAlign w:val="center"/>
          </w:tcPr>
          <w:p w14:paraId="48E5ADEB" w14:textId="77777777" w:rsidR="007219F2" w:rsidRPr="00D50F67" w:rsidRDefault="007219F2" w:rsidP="00143AB7">
            <w:pPr>
              <w:pStyle w:val="Titre4"/>
              <w:spacing w:before="0" w:after="0"/>
              <w:jc w:val="center"/>
              <w:rPr>
                <w:b w:val="0"/>
                <w:caps w:val="0"/>
                <w:sz w:val="20"/>
                <w:szCs w:val="20"/>
              </w:rPr>
            </w:pPr>
          </w:p>
        </w:tc>
        <w:tc>
          <w:tcPr>
            <w:tcW w:w="6854" w:type="dxa"/>
            <w:gridSpan w:val="2"/>
            <w:shd w:val="clear" w:color="auto" w:fill="D0CECE"/>
            <w:vAlign w:val="center"/>
          </w:tcPr>
          <w:p w14:paraId="2E4DDB73" w14:textId="09A2FDC6" w:rsidR="007219F2" w:rsidRPr="00D50F67" w:rsidRDefault="00674DE8" w:rsidP="00143AB7">
            <w:pPr>
              <w:tabs>
                <w:tab w:val="left" w:pos="356"/>
              </w:tabs>
              <w:jc w:val="both"/>
              <w:rPr>
                <w:sz w:val="20"/>
                <w:szCs w:val="20"/>
              </w:rPr>
            </w:pPr>
            <w:r w:rsidRPr="00D50F67">
              <w:rPr>
                <w:b/>
                <w:i/>
                <w:iCs/>
                <w:sz w:val="20"/>
                <w:szCs w:val="20"/>
              </w:rPr>
              <w:t>M</w:t>
            </w:r>
            <w:r w:rsidR="000A3708" w:rsidRPr="00D50F67">
              <w:rPr>
                <w:b/>
                <w:i/>
                <w:iCs/>
                <w:sz w:val="20"/>
                <w:szCs w:val="20"/>
              </w:rPr>
              <w:t>.</w:t>
            </w:r>
            <w:r w:rsidR="000E25AE" w:rsidRPr="00D50F67">
              <w:rPr>
                <w:b/>
                <w:i/>
                <w:iCs/>
                <w:sz w:val="20"/>
                <w:szCs w:val="20"/>
              </w:rPr>
              <w:t>2-</w:t>
            </w:r>
            <w:r w:rsidR="007219F2" w:rsidRPr="00D50F67">
              <w:rPr>
                <w:b/>
                <w:i/>
                <w:iCs/>
                <w:sz w:val="20"/>
                <w:szCs w:val="20"/>
              </w:rPr>
              <w:t>Publication d’un Avis à Manifestation d’Intérêts (AMI)</w:t>
            </w:r>
          </w:p>
        </w:tc>
        <w:tc>
          <w:tcPr>
            <w:tcW w:w="1701" w:type="dxa"/>
            <w:shd w:val="clear" w:color="auto" w:fill="D0CECE"/>
            <w:vAlign w:val="center"/>
          </w:tcPr>
          <w:p w14:paraId="7BE8A4C3" w14:textId="77777777" w:rsidR="007219F2" w:rsidRPr="00D50F67" w:rsidRDefault="007219F2" w:rsidP="00143AB7">
            <w:pPr>
              <w:tabs>
                <w:tab w:val="left" w:pos="356"/>
              </w:tabs>
              <w:ind w:left="720"/>
              <w:jc w:val="both"/>
              <w:rPr>
                <w:b/>
                <w:i/>
                <w:iCs/>
                <w:sz w:val="20"/>
                <w:szCs w:val="20"/>
              </w:rPr>
            </w:pPr>
          </w:p>
        </w:tc>
      </w:tr>
      <w:tr w:rsidR="00960682" w:rsidRPr="00D50F67" w14:paraId="01F1CA4B" w14:textId="77777777" w:rsidTr="007B0FEF">
        <w:trPr>
          <w:trHeight w:val="509"/>
        </w:trPr>
        <w:tc>
          <w:tcPr>
            <w:tcW w:w="1013" w:type="dxa"/>
            <w:shd w:val="clear" w:color="auto" w:fill="FFFFFF"/>
            <w:vAlign w:val="center"/>
          </w:tcPr>
          <w:p w14:paraId="257546B6" w14:textId="00D785B9" w:rsidR="003B55F7" w:rsidRPr="00D50F67" w:rsidRDefault="003B55F7" w:rsidP="003B55F7">
            <w:pPr>
              <w:pStyle w:val="Titre4"/>
              <w:spacing w:before="0" w:after="0"/>
              <w:jc w:val="center"/>
              <w:rPr>
                <w:b w:val="0"/>
                <w:caps w:val="0"/>
                <w:sz w:val="20"/>
                <w:szCs w:val="20"/>
              </w:rPr>
            </w:pPr>
            <w:r w:rsidRPr="00D50F67">
              <w:rPr>
                <w:b w:val="0"/>
                <w:caps w:val="0"/>
                <w:sz w:val="20"/>
                <w:szCs w:val="20"/>
              </w:rPr>
              <w:t>M.2.1</w:t>
            </w:r>
          </w:p>
        </w:tc>
        <w:tc>
          <w:tcPr>
            <w:tcW w:w="1608" w:type="dxa"/>
            <w:shd w:val="clear" w:color="auto" w:fill="FFFFFF"/>
            <w:vAlign w:val="center"/>
          </w:tcPr>
          <w:p w14:paraId="1F268318" w14:textId="45517F4F" w:rsidR="003B55F7" w:rsidRPr="00D50F67" w:rsidRDefault="00CA069E" w:rsidP="003B55F7">
            <w:pPr>
              <w:shd w:val="clear" w:color="auto" w:fill="FFFFFF"/>
              <w:rPr>
                <w:bCs/>
                <w:iCs/>
                <w:sz w:val="20"/>
                <w:szCs w:val="20"/>
              </w:rPr>
            </w:pPr>
            <w:r>
              <w:rPr>
                <w:sz w:val="20"/>
                <w:szCs w:val="20"/>
              </w:rPr>
              <w:t>Le service demandeur</w:t>
            </w:r>
          </w:p>
        </w:tc>
        <w:tc>
          <w:tcPr>
            <w:tcW w:w="5246" w:type="dxa"/>
            <w:shd w:val="clear" w:color="auto" w:fill="FFFFFF"/>
            <w:vAlign w:val="center"/>
          </w:tcPr>
          <w:p w14:paraId="237FF46E" w14:textId="75BEE129" w:rsidR="003B55F7" w:rsidRPr="00D50F67" w:rsidRDefault="003B55F7" w:rsidP="003B55F7">
            <w:pPr>
              <w:jc w:val="both"/>
              <w:rPr>
                <w:sz w:val="20"/>
                <w:szCs w:val="20"/>
              </w:rPr>
            </w:pPr>
            <w:r w:rsidRPr="00D50F67">
              <w:rPr>
                <w:sz w:val="20"/>
                <w:szCs w:val="20"/>
              </w:rPr>
              <w:t xml:space="preserve">Rédige un Avis à Manifestation d’Intérêt (AMI) et le soumet au </w:t>
            </w:r>
            <w:r w:rsidR="00A55DC1">
              <w:rPr>
                <w:sz w:val="20"/>
                <w:szCs w:val="20"/>
              </w:rPr>
              <w:t>comité interne</w:t>
            </w:r>
            <w:r w:rsidRPr="00D50F67">
              <w:rPr>
                <w:sz w:val="20"/>
                <w:szCs w:val="20"/>
              </w:rPr>
              <w:t xml:space="preserve"> pour validation et le retourne au </w:t>
            </w:r>
            <w:r w:rsidR="00CA069E">
              <w:rPr>
                <w:sz w:val="20"/>
                <w:szCs w:val="20"/>
              </w:rPr>
              <w:t>CSAF</w:t>
            </w:r>
            <w:r w:rsidRPr="00D50F67">
              <w:rPr>
                <w:sz w:val="20"/>
                <w:szCs w:val="20"/>
              </w:rPr>
              <w:t xml:space="preserve"> du CEA-CEFORGRIS pour publication</w:t>
            </w:r>
            <w:r w:rsidR="00A55DC1">
              <w:rPr>
                <w:sz w:val="20"/>
                <w:szCs w:val="20"/>
              </w:rPr>
              <w:t xml:space="preserve"> </w:t>
            </w:r>
            <w:r w:rsidR="00A55DC1" w:rsidRPr="00D50F67">
              <w:rPr>
                <w:sz w:val="20"/>
                <w:szCs w:val="20"/>
              </w:rPr>
              <w:t>dans un journal local de large diffusion</w:t>
            </w:r>
            <w:r w:rsidRPr="00D50F67">
              <w:rPr>
                <w:sz w:val="20"/>
                <w:szCs w:val="20"/>
              </w:rPr>
              <w:t>.</w:t>
            </w:r>
          </w:p>
          <w:p w14:paraId="7ED0E916" w14:textId="47F117A0" w:rsidR="003B55F7" w:rsidRPr="00D50F67" w:rsidRDefault="00A55DC1" w:rsidP="003B55F7">
            <w:pPr>
              <w:tabs>
                <w:tab w:val="left" w:pos="356"/>
              </w:tabs>
              <w:jc w:val="both"/>
              <w:rPr>
                <w:i/>
                <w:iCs/>
                <w:sz w:val="20"/>
                <w:szCs w:val="20"/>
              </w:rPr>
            </w:pPr>
            <w:r>
              <w:rPr>
                <w:sz w:val="20"/>
                <w:szCs w:val="20"/>
              </w:rPr>
              <w:t>Délai : 3</w:t>
            </w:r>
            <w:r w:rsidR="003B55F7" w:rsidRPr="00D50F67">
              <w:rPr>
                <w:sz w:val="20"/>
                <w:szCs w:val="20"/>
              </w:rPr>
              <w:t xml:space="preserve"> jour</w:t>
            </w:r>
          </w:p>
        </w:tc>
        <w:tc>
          <w:tcPr>
            <w:tcW w:w="1701" w:type="dxa"/>
            <w:shd w:val="clear" w:color="auto" w:fill="FFFFFF"/>
            <w:vAlign w:val="center"/>
          </w:tcPr>
          <w:p w14:paraId="19078306" w14:textId="77777777" w:rsidR="003B55F7" w:rsidRDefault="003B55F7" w:rsidP="003B55F7">
            <w:pPr>
              <w:shd w:val="clear" w:color="auto" w:fill="FFFFFF"/>
              <w:jc w:val="center"/>
              <w:rPr>
                <w:sz w:val="20"/>
                <w:szCs w:val="20"/>
              </w:rPr>
            </w:pPr>
            <w:r w:rsidRPr="00D50F67">
              <w:rPr>
                <w:sz w:val="20"/>
                <w:szCs w:val="20"/>
              </w:rPr>
              <w:t>Projet d’AMI</w:t>
            </w:r>
          </w:p>
          <w:p w14:paraId="389800F4" w14:textId="77777777" w:rsidR="00A55DC1" w:rsidRPr="00D50F67" w:rsidRDefault="00A55DC1" w:rsidP="00A55DC1">
            <w:pPr>
              <w:shd w:val="clear" w:color="auto" w:fill="FFFFFF"/>
              <w:jc w:val="center"/>
              <w:rPr>
                <w:sz w:val="20"/>
                <w:szCs w:val="20"/>
              </w:rPr>
            </w:pPr>
            <w:r w:rsidRPr="00D50F67">
              <w:rPr>
                <w:sz w:val="20"/>
                <w:szCs w:val="20"/>
              </w:rPr>
              <w:t>AMI validé</w:t>
            </w:r>
          </w:p>
          <w:p w14:paraId="2F8AFBFC" w14:textId="3923447F" w:rsidR="00A55DC1" w:rsidRPr="00D50F67" w:rsidRDefault="00A55DC1" w:rsidP="003B55F7">
            <w:pPr>
              <w:shd w:val="clear" w:color="auto" w:fill="FFFFFF"/>
              <w:jc w:val="center"/>
              <w:rPr>
                <w:sz w:val="20"/>
                <w:szCs w:val="20"/>
              </w:rPr>
            </w:pPr>
          </w:p>
        </w:tc>
      </w:tr>
      <w:tr w:rsidR="00960682" w:rsidRPr="00D50F67" w14:paraId="292F2DCA" w14:textId="77777777" w:rsidTr="00792E76">
        <w:trPr>
          <w:trHeight w:val="70"/>
        </w:trPr>
        <w:tc>
          <w:tcPr>
            <w:tcW w:w="1013" w:type="dxa"/>
            <w:shd w:val="clear" w:color="auto" w:fill="FFFFFF"/>
            <w:vAlign w:val="center"/>
          </w:tcPr>
          <w:p w14:paraId="5F73F09F" w14:textId="2E861C23" w:rsidR="003B55F7" w:rsidRPr="00D50F67" w:rsidRDefault="003B55F7" w:rsidP="003B55F7">
            <w:pPr>
              <w:shd w:val="clear" w:color="auto" w:fill="FFFFFF"/>
              <w:jc w:val="center"/>
              <w:rPr>
                <w:sz w:val="20"/>
                <w:szCs w:val="20"/>
              </w:rPr>
            </w:pPr>
            <w:r w:rsidRPr="00D50F67">
              <w:rPr>
                <w:sz w:val="20"/>
                <w:szCs w:val="20"/>
              </w:rPr>
              <w:t>M.2.3</w:t>
            </w:r>
          </w:p>
        </w:tc>
        <w:tc>
          <w:tcPr>
            <w:tcW w:w="1608" w:type="dxa"/>
            <w:shd w:val="clear" w:color="auto" w:fill="FFFFFF"/>
            <w:vAlign w:val="center"/>
          </w:tcPr>
          <w:p w14:paraId="07C8BBAB" w14:textId="191F98BA" w:rsidR="003B55F7" w:rsidRPr="00D50F67" w:rsidRDefault="00A55DC1" w:rsidP="003B55F7">
            <w:pPr>
              <w:rPr>
                <w:sz w:val="20"/>
                <w:szCs w:val="20"/>
              </w:rPr>
            </w:pPr>
            <w:r>
              <w:rPr>
                <w:sz w:val="20"/>
                <w:szCs w:val="20"/>
              </w:rPr>
              <w:t>CSAF</w:t>
            </w:r>
          </w:p>
        </w:tc>
        <w:tc>
          <w:tcPr>
            <w:tcW w:w="5246" w:type="dxa"/>
            <w:shd w:val="clear" w:color="auto" w:fill="FFFFFF"/>
            <w:vAlign w:val="center"/>
          </w:tcPr>
          <w:p w14:paraId="3AD435B6" w14:textId="77777777" w:rsidR="003B55F7" w:rsidRPr="00D50F67" w:rsidRDefault="003B55F7" w:rsidP="003B55F7">
            <w:pPr>
              <w:pStyle w:val="BodyText21"/>
              <w:widowControl/>
              <w:rPr>
                <w:rFonts w:ascii="Times New Roman" w:hAnsi="Times New Roman"/>
                <w:sz w:val="20"/>
                <w:szCs w:val="20"/>
              </w:rPr>
            </w:pPr>
            <w:r w:rsidRPr="00D50F67">
              <w:rPr>
                <w:rFonts w:ascii="Times New Roman" w:hAnsi="Times New Roman"/>
                <w:sz w:val="20"/>
                <w:szCs w:val="20"/>
              </w:rPr>
              <w:t xml:space="preserve">Transmet l’AMI à un ou plusieurs journaux de large diffusion nationale, pour publication. </w:t>
            </w:r>
          </w:p>
          <w:p w14:paraId="7A1D4F7F" w14:textId="77777777" w:rsidR="003B55F7" w:rsidRPr="00D50F67" w:rsidRDefault="003B55F7" w:rsidP="003B55F7">
            <w:pPr>
              <w:tabs>
                <w:tab w:val="left" w:pos="356"/>
              </w:tabs>
              <w:jc w:val="both"/>
              <w:rPr>
                <w:i/>
                <w:sz w:val="20"/>
                <w:szCs w:val="20"/>
              </w:rPr>
            </w:pPr>
            <w:r w:rsidRPr="00D50F67">
              <w:rPr>
                <w:sz w:val="20"/>
                <w:szCs w:val="20"/>
              </w:rPr>
              <w:t>Délai : 1 jour</w:t>
            </w:r>
          </w:p>
        </w:tc>
        <w:tc>
          <w:tcPr>
            <w:tcW w:w="1701" w:type="dxa"/>
            <w:shd w:val="clear" w:color="auto" w:fill="FFFFFF"/>
            <w:vAlign w:val="center"/>
          </w:tcPr>
          <w:p w14:paraId="517FA6CF" w14:textId="77777777" w:rsidR="003B55F7" w:rsidRPr="00D50F67" w:rsidDel="007F1F90" w:rsidRDefault="003B55F7" w:rsidP="003B55F7">
            <w:pPr>
              <w:shd w:val="clear" w:color="auto" w:fill="FFFFFF"/>
              <w:jc w:val="center"/>
              <w:rPr>
                <w:sz w:val="20"/>
                <w:szCs w:val="20"/>
              </w:rPr>
            </w:pPr>
            <w:r w:rsidRPr="00D50F67">
              <w:rPr>
                <w:sz w:val="20"/>
                <w:szCs w:val="20"/>
              </w:rPr>
              <w:t>AMI validé</w:t>
            </w:r>
          </w:p>
        </w:tc>
      </w:tr>
      <w:tr w:rsidR="00960682" w:rsidRPr="00D50F67" w14:paraId="137F838E" w14:textId="77777777" w:rsidTr="00792E76">
        <w:trPr>
          <w:trHeight w:val="517"/>
        </w:trPr>
        <w:tc>
          <w:tcPr>
            <w:tcW w:w="1013" w:type="dxa"/>
            <w:shd w:val="clear" w:color="auto" w:fill="FFFFFF"/>
            <w:vAlign w:val="center"/>
          </w:tcPr>
          <w:p w14:paraId="11FC6904" w14:textId="77777777" w:rsidR="000E25AE" w:rsidRPr="00D50F67" w:rsidRDefault="000E25AE" w:rsidP="00143AB7">
            <w:pPr>
              <w:jc w:val="center"/>
              <w:rPr>
                <w:sz w:val="20"/>
                <w:szCs w:val="20"/>
              </w:rPr>
            </w:pPr>
          </w:p>
        </w:tc>
        <w:tc>
          <w:tcPr>
            <w:tcW w:w="6854" w:type="dxa"/>
            <w:gridSpan w:val="2"/>
            <w:shd w:val="clear" w:color="auto" w:fill="D0CECE"/>
            <w:vAlign w:val="center"/>
          </w:tcPr>
          <w:p w14:paraId="1B556EA2" w14:textId="4312A137" w:rsidR="000E25AE" w:rsidRPr="00D50F67" w:rsidRDefault="00674DE8" w:rsidP="00143AB7">
            <w:pPr>
              <w:tabs>
                <w:tab w:val="left" w:pos="356"/>
              </w:tabs>
              <w:jc w:val="both"/>
              <w:rPr>
                <w:sz w:val="20"/>
                <w:szCs w:val="20"/>
              </w:rPr>
            </w:pPr>
            <w:r w:rsidRPr="00D50F67">
              <w:rPr>
                <w:b/>
                <w:i/>
                <w:iCs/>
                <w:sz w:val="20"/>
                <w:szCs w:val="20"/>
                <w:shd w:val="clear" w:color="auto" w:fill="DBDBDB"/>
              </w:rPr>
              <w:t>M</w:t>
            </w:r>
            <w:r w:rsidR="000E25AE" w:rsidRPr="00D50F67">
              <w:rPr>
                <w:b/>
                <w:i/>
                <w:iCs/>
                <w:sz w:val="20"/>
                <w:szCs w:val="20"/>
                <w:shd w:val="clear" w:color="auto" w:fill="DBDBDB"/>
              </w:rPr>
              <w:t>.3-Réception, ouverture, analyse des manifestations</w:t>
            </w:r>
            <w:r w:rsidR="000E25AE" w:rsidRPr="00D50F67">
              <w:rPr>
                <w:b/>
                <w:i/>
                <w:iCs/>
                <w:sz w:val="20"/>
                <w:szCs w:val="20"/>
              </w:rPr>
              <w:t xml:space="preserve"> d’intérêt</w:t>
            </w:r>
            <w:r w:rsidR="000E25AE" w:rsidRPr="00D50F67">
              <w:rPr>
                <w:sz w:val="20"/>
                <w:szCs w:val="20"/>
              </w:rPr>
              <w:t xml:space="preserve"> </w:t>
            </w:r>
          </w:p>
        </w:tc>
        <w:tc>
          <w:tcPr>
            <w:tcW w:w="1701" w:type="dxa"/>
            <w:shd w:val="clear" w:color="auto" w:fill="D0CECE"/>
            <w:vAlign w:val="center"/>
          </w:tcPr>
          <w:p w14:paraId="37820ED3" w14:textId="77777777" w:rsidR="000E25AE" w:rsidRPr="00D50F67" w:rsidRDefault="000E25AE" w:rsidP="00143AB7">
            <w:pPr>
              <w:jc w:val="both"/>
              <w:rPr>
                <w:sz w:val="20"/>
                <w:szCs w:val="20"/>
              </w:rPr>
            </w:pPr>
          </w:p>
        </w:tc>
      </w:tr>
      <w:tr w:rsidR="00960682" w:rsidRPr="00D50F67" w14:paraId="37C4E312" w14:textId="77777777" w:rsidTr="007B0FEF">
        <w:trPr>
          <w:trHeight w:val="724"/>
        </w:trPr>
        <w:tc>
          <w:tcPr>
            <w:tcW w:w="1013" w:type="dxa"/>
            <w:shd w:val="clear" w:color="auto" w:fill="FFFFFF"/>
            <w:vAlign w:val="center"/>
          </w:tcPr>
          <w:p w14:paraId="1DE69C54" w14:textId="739B9D67" w:rsidR="003B55F7" w:rsidRPr="00D50F67" w:rsidRDefault="003B55F7" w:rsidP="003B55F7">
            <w:pPr>
              <w:jc w:val="center"/>
              <w:rPr>
                <w:sz w:val="20"/>
                <w:szCs w:val="20"/>
              </w:rPr>
            </w:pPr>
            <w:r w:rsidRPr="00D50F67">
              <w:rPr>
                <w:sz w:val="20"/>
                <w:szCs w:val="20"/>
              </w:rPr>
              <w:t>M.3.1</w:t>
            </w:r>
          </w:p>
        </w:tc>
        <w:tc>
          <w:tcPr>
            <w:tcW w:w="1608" w:type="dxa"/>
            <w:shd w:val="clear" w:color="auto" w:fill="FFFFFF"/>
            <w:vAlign w:val="center"/>
          </w:tcPr>
          <w:p w14:paraId="33080FC5" w14:textId="16AACA40" w:rsidR="003B55F7" w:rsidRPr="00D50F67" w:rsidRDefault="00A55DC1" w:rsidP="003B55F7">
            <w:pPr>
              <w:rPr>
                <w:sz w:val="20"/>
                <w:szCs w:val="20"/>
              </w:rPr>
            </w:pPr>
            <w:r>
              <w:rPr>
                <w:sz w:val="20"/>
                <w:szCs w:val="20"/>
              </w:rPr>
              <w:t>CSAF</w:t>
            </w:r>
          </w:p>
        </w:tc>
        <w:tc>
          <w:tcPr>
            <w:tcW w:w="5246" w:type="dxa"/>
            <w:shd w:val="clear" w:color="auto" w:fill="FFFFFF"/>
            <w:vAlign w:val="center"/>
          </w:tcPr>
          <w:p w14:paraId="5751B675" w14:textId="77777777" w:rsidR="003B55F7" w:rsidRPr="00D50F67" w:rsidRDefault="003B55F7" w:rsidP="003B55F7">
            <w:pPr>
              <w:pStyle w:val="BodyText21"/>
              <w:widowControl/>
              <w:rPr>
                <w:rFonts w:ascii="Times New Roman" w:hAnsi="Times New Roman"/>
                <w:sz w:val="20"/>
                <w:szCs w:val="20"/>
              </w:rPr>
            </w:pPr>
            <w:r w:rsidRPr="00D50F67">
              <w:rPr>
                <w:rFonts w:ascii="Times New Roman" w:hAnsi="Times New Roman"/>
                <w:sz w:val="20"/>
                <w:szCs w:val="20"/>
              </w:rPr>
              <w:t>Tient une fiche de réception des Manifestations d’Intérêts (MI).</w:t>
            </w:r>
          </w:p>
          <w:p w14:paraId="24693F51" w14:textId="1568D96A" w:rsidR="003B55F7" w:rsidRPr="00D50F67" w:rsidRDefault="003B55F7" w:rsidP="003B55F7">
            <w:pPr>
              <w:tabs>
                <w:tab w:val="left" w:pos="356"/>
              </w:tabs>
              <w:jc w:val="both"/>
              <w:rPr>
                <w:sz w:val="20"/>
                <w:szCs w:val="20"/>
              </w:rPr>
            </w:pPr>
            <w:r w:rsidRPr="00D50F67">
              <w:rPr>
                <w:sz w:val="20"/>
                <w:szCs w:val="20"/>
              </w:rPr>
              <w:t>Délai : Durée de publication de l’AMI.</w:t>
            </w:r>
          </w:p>
          <w:p w14:paraId="74AEBBFF" w14:textId="31D224FD" w:rsidR="003B55F7" w:rsidRPr="00D50F67" w:rsidRDefault="003B55F7" w:rsidP="003B55F7">
            <w:pPr>
              <w:pStyle w:val="BodyText21"/>
              <w:widowControl/>
              <w:rPr>
                <w:rFonts w:ascii="Times New Roman" w:hAnsi="Times New Roman"/>
                <w:sz w:val="20"/>
                <w:szCs w:val="20"/>
              </w:rPr>
            </w:pPr>
            <w:r w:rsidRPr="00D50F67">
              <w:rPr>
                <w:rFonts w:ascii="Times New Roman" w:hAnsi="Times New Roman"/>
                <w:sz w:val="20"/>
                <w:szCs w:val="20"/>
              </w:rPr>
              <w:t>Dans les cinq jours suivant la publication de l’AMI, initie à la signature du Coordonnateur du CEA-CEFORGRIS</w:t>
            </w:r>
            <w:r w:rsidR="00A55DC1">
              <w:rPr>
                <w:rFonts w:ascii="Times New Roman" w:hAnsi="Times New Roman"/>
                <w:sz w:val="20"/>
                <w:szCs w:val="20"/>
              </w:rPr>
              <w:t xml:space="preserve"> ou de son intérim</w:t>
            </w:r>
            <w:r w:rsidRPr="00D50F67">
              <w:rPr>
                <w:rFonts w:ascii="Times New Roman" w:hAnsi="Times New Roman"/>
                <w:sz w:val="20"/>
                <w:szCs w:val="20"/>
              </w:rPr>
              <w:t xml:space="preserve">, les courriers invitant les membres </w:t>
            </w:r>
            <w:r w:rsidR="00A55DC1">
              <w:rPr>
                <w:rFonts w:ascii="Times New Roman" w:hAnsi="Times New Roman"/>
                <w:sz w:val="20"/>
                <w:szCs w:val="20"/>
              </w:rPr>
              <w:t>du comité interne à</w:t>
            </w:r>
            <w:r w:rsidRPr="00D50F67">
              <w:rPr>
                <w:rFonts w:ascii="Times New Roman" w:hAnsi="Times New Roman"/>
                <w:sz w:val="20"/>
                <w:szCs w:val="20"/>
              </w:rPr>
              <w:t xml:space="preserve"> la séance d’ouverture des plis. Ces courriers sont accompagnés d’une copie de la publication de l’AMI.</w:t>
            </w:r>
          </w:p>
          <w:p w14:paraId="6E6F20F7" w14:textId="77777777" w:rsidR="003B55F7" w:rsidRPr="00D50F67" w:rsidRDefault="003B55F7" w:rsidP="003B55F7">
            <w:pPr>
              <w:tabs>
                <w:tab w:val="left" w:pos="356"/>
              </w:tabs>
              <w:jc w:val="both"/>
              <w:rPr>
                <w:i/>
                <w:sz w:val="20"/>
                <w:szCs w:val="20"/>
              </w:rPr>
            </w:pPr>
            <w:r w:rsidRPr="00D50F67">
              <w:rPr>
                <w:sz w:val="20"/>
                <w:szCs w:val="20"/>
              </w:rPr>
              <w:t>Délai : 1 jour.</w:t>
            </w:r>
          </w:p>
        </w:tc>
        <w:tc>
          <w:tcPr>
            <w:tcW w:w="1701" w:type="dxa"/>
            <w:shd w:val="clear" w:color="auto" w:fill="FFFFFF"/>
            <w:vAlign w:val="center"/>
          </w:tcPr>
          <w:p w14:paraId="3850A356" w14:textId="77777777" w:rsidR="003B55F7" w:rsidRPr="00D50F67" w:rsidRDefault="003B55F7" w:rsidP="003B55F7">
            <w:pPr>
              <w:jc w:val="center"/>
              <w:rPr>
                <w:sz w:val="20"/>
                <w:szCs w:val="20"/>
              </w:rPr>
            </w:pPr>
            <w:r w:rsidRPr="00D50F67">
              <w:rPr>
                <w:sz w:val="20"/>
                <w:szCs w:val="20"/>
              </w:rPr>
              <w:t>Courriers d’invitation</w:t>
            </w:r>
          </w:p>
          <w:p w14:paraId="0896DA9C" w14:textId="77777777" w:rsidR="003B55F7" w:rsidRPr="00D50F67" w:rsidRDefault="003B55F7" w:rsidP="003B55F7">
            <w:pPr>
              <w:jc w:val="center"/>
              <w:rPr>
                <w:sz w:val="20"/>
                <w:szCs w:val="20"/>
              </w:rPr>
            </w:pPr>
            <w:r w:rsidRPr="00D50F67">
              <w:rPr>
                <w:sz w:val="20"/>
                <w:szCs w:val="20"/>
              </w:rPr>
              <w:t>et copie de la publication de l’AMI</w:t>
            </w:r>
          </w:p>
          <w:p w14:paraId="1E4D4746" w14:textId="77777777" w:rsidR="003B55F7" w:rsidRPr="00D50F67" w:rsidRDefault="003B55F7" w:rsidP="003B55F7">
            <w:pPr>
              <w:jc w:val="both"/>
              <w:rPr>
                <w:sz w:val="20"/>
                <w:szCs w:val="20"/>
              </w:rPr>
            </w:pPr>
          </w:p>
          <w:p w14:paraId="15B40F8A" w14:textId="77777777" w:rsidR="003B55F7" w:rsidRPr="00D50F67" w:rsidRDefault="003B55F7" w:rsidP="003B55F7">
            <w:pPr>
              <w:jc w:val="both"/>
              <w:rPr>
                <w:sz w:val="20"/>
                <w:szCs w:val="20"/>
              </w:rPr>
            </w:pPr>
          </w:p>
        </w:tc>
      </w:tr>
      <w:tr w:rsidR="00960682" w:rsidRPr="00D50F67" w14:paraId="1A7B694B" w14:textId="77777777" w:rsidTr="00792E76">
        <w:trPr>
          <w:trHeight w:val="517"/>
        </w:trPr>
        <w:tc>
          <w:tcPr>
            <w:tcW w:w="1013" w:type="dxa"/>
            <w:shd w:val="clear" w:color="auto" w:fill="FFFFFF"/>
            <w:vAlign w:val="center"/>
          </w:tcPr>
          <w:p w14:paraId="1747FD63" w14:textId="14DAD602" w:rsidR="00A26F0F" w:rsidRPr="00D50F67" w:rsidRDefault="00674DE8" w:rsidP="00143AB7">
            <w:pPr>
              <w:jc w:val="center"/>
              <w:rPr>
                <w:sz w:val="20"/>
                <w:szCs w:val="20"/>
              </w:rPr>
            </w:pPr>
            <w:r w:rsidRPr="00D50F67">
              <w:rPr>
                <w:sz w:val="20"/>
                <w:szCs w:val="20"/>
              </w:rPr>
              <w:t>M</w:t>
            </w:r>
            <w:r w:rsidR="000A3708" w:rsidRPr="00D50F67">
              <w:rPr>
                <w:sz w:val="20"/>
                <w:szCs w:val="20"/>
              </w:rPr>
              <w:t>.</w:t>
            </w:r>
            <w:r w:rsidR="000E25AE" w:rsidRPr="00D50F67">
              <w:rPr>
                <w:sz w:val="20"/>
                <w:szCs w:val="20"/>
              </w:rPr>
              <w:t>3.2</w:t>
            </w:r>
          </w:p>
        </w:tc>
        <w:tc>
          <w:tcPr>
            <w:tcW w:w="1608" w:type="dxa"/>
            <w:shd w:val="clear" w:color="auto" w:fill="FFFFFF"/>
            <w:vAlign w:val="center"/>
          </w:tcPr>
          <w:p w14:paraId="3FD07C42" w14:textId="0990B2C3" w:rsidR="00A26F0F" w:rsidRPr="00D50F67" w:rsidRDefault="00A26F0F" w:rsidP="00143AB7">
            <w:pPr>
              <w:rPr>
                <w:sz w:val="20"/>
                <w:szCs w:val="20"/>
              </w:rPr>
            </w:pPr>
            <w:r w:rsidRPr="00D50F67">
              <w:rPr>
                <w:sz w:val="20"/>
                <w:szCs w:val="20"/>
              </w:rPr>
              <w:t xml:space="preserve">Le </w:t>
            </w:r>
            <w:r w:rsidR="00051E64" w:rsidRPr="00D50F67">
              <w:rPr>
                <w:sz w:val="20"/>
                <w:szCs w:val="20"/>
              </w:rPr>
              <w:t xml:space="preserve">Coordonnateur </w:t>
            </w:r>
            <w:r w:rsidR="00B11851" w:rsidRPr="00D50F67">
              <w:rPr>
                <w:sz w:val="20"/>
                <w:szCs w:val="20"/>
              </w:rPr>
              <w:t>du CEA-</w:t>
            </w:r>
            <w:r w:rsidR="00051E64" w:rsidRPr="00D50F67">
              <w:rPr>
                <w:sz w:val="20"/>
                <w:szCs w:val="20"/>
              </w:rPr>
              <w:t>CEFORGRIS</w:t>
            </w:r>
            <w:r w:rsidR="00A55DC1">
              <w:rPr>
                <w:sz w:val="20"/>
                <w:szCs w:val="20"/>
              </w:rPr>
              <w:t xml:space="preserve"> ou son intérim</w:t>
            </w:r>
          </w:p>
        </w:tc>
        <w:tc>
          <w:tcPr>
            <w:tcW w:w="5246" w:type="dxa"/>
            <w:shd w:val="clear" w:color="auto" w:fill="FFFFFF"/>
            <w:vAlign w:val="center"/>
          </w:tcPr>
          <w:p w14:paraId="3C3BB9C8" w14:textId="5D79FA10" w:rsidR="00A26F0F" w:rsidRPr="00D50F67" w:rsidRDefault="00A26F0F" w:rsidP="003B55F7">
            <w:pPr>
              <w:pStyle w:val="BodyText21"/>
              <w:widowControl/>
              <w:rPr>
                <w:rFonts w:ascii="Times New Roman" w:hAnsi="Times New Roman"/>
                <w:sz w:val="20"/>
                <w:szCs w:val="20"/>
              </w:rPr>
            </w:pPr>
            <w:r w:rsidRPr="00D50F67">
              <w:rPr>
                <w:rFonts w:ascii="Times New Roman" w:hAnsi="Times New Roman"/>
                <w:sz w:val="20"/>
                <w:szCs w:val="20"/>
              </w:rPr>
              <w:t xml:space="preserve">Signe les courriers d’invitation et les fait transmettre aux différents membres du </w:t>
            </w:r>
            <w:r w:rsidR="00A55DC1">
              <w:rPr>
                <w:rFonts w:ascii="Times New Roman" w:hAnsi="Times New Roman"/>
                <w:sz w:val="20"/>
                <w:szCs w:val="20"/>
              </w:rPr>
              <w:t>comité interne</w:t>
            </w:r>
            <w:r w:rsidRPr="00D50F67">
              <w:rPr>
                <w:rFonts w:ascii="Times New Roman" w:hAnsi="Times New Roman"/>
                <w:sz w:val="20"/>
                <w:szCs w:val="20"/>
              </w:rPr>
              <w:t>.</w:t>
            </w:r>
          </w:p>
          <w:p w14:paraId="5A530446" w14:textId="77777777" w:rsidR="00A26F0F" w:rsidRPr="00D50F67" w:rsidRDefault="00A26F0F" w:rsidP="003B55F7">
            <w:pPr>
              <w:pStyle w:val="BodyText21"/>
              <w:widowControl/>
              <w:rPr>
                <w:rFonts w:ascii="Times New Roman" w:hAnsi="Times New Roman"/>
                <w:sz w:val="20"/>
                <w:szCs w:val="20"/>
              </w:rPr>
            </w:pPr>
            <w:r w:rsidRPr="00D50F67">
              <w:rPr>
                <w:rFonts w:ascii="Times New Roman" w:hAnsi="Times New Roman"/>
                <w:sz w:val="20"/>
                <w:szCs w:val="20"/>
              </w:rPr>
              <w:t>Délai : 2 jours.</w:t>
            </w:r>
          </w:p>
        </w:tc>
        <w:tc>
          <w:tcPr>
            <w:tcW w:w="1701" w:type="dxa"/>
            <w:shd w:val="clear" w:color="auto" w:fill="FFFFFF"/>
            <w:vAlign w:val="center"/>
          </w:tcPr>
          <w:p w14:paraId="3DD7CA5F" w14:textId="77777777" w:rsidR="00A26F0F" w:rsidRPr="00D50F67" w:rsidRDefault="00A26F0F" w:rsidP="00143AB7">
            <w:pPr>
              <w:jc w:val="center"/>
              <w:rPr>
                <w:sz w:val="20"/>
                <w:szCs w:val="20"/>
              </w:rPr>
            </w:pPr>
            <w:r w:rsidRPr="00D50F67">
              <w:rPr>
                <w:sz w:val="20"/>
                <w:szCs w:val="20"/>
              </w:rPr>
              <w:t>Courriers d’invitation signés</w:t>
            </w:r>
          </w:p>
        </w:tc>
      </w:tr>
      <w:tr w:rsidR="00960682" w:rsidRPr="00D50F67" w14:paraId="5F96F7A9" w14:textId="77777777" w:rsidTr="007B0FEF">
        <w:trPr>
          <w:trHeight w:val="888"/>
        </w:trPr>
        <w:tc>
          <w:tcPr>
            <w:tcW w:w="1013" w:type="dxa"/>
            <w:shd w:val="clear" w:color="auto" w:fill="FFFFFF"/>
            <w:vAlign w:val="center"/>
          </w:tcPr>
          <w:p w14:paraId="0B83205D" w14:textId="6F2C989B" w:rsidR="003B55F7" w:rsidRPr="00D50F67" w:rsidRDefault="003B55F7" w:rsidP="003B55F7">
            <w:pPr>
              <w:jc w:val="center"/>
              <w:rPr>
                <w:sz w:val="20"/>
                <w:szCs w:val="20"/>
              </w:rPr>
            </w:pPr>
            <w:r w:rsidRPr="00D50F67">
              <w:rPr>
                <w:sz w:val="20"/>
                <w:szCs w:val="20"/>
              </w:rPr>
              <w:t>M.3.5</w:t>
            </w:r>
          </w:p>
        </w:tc>
        <w:tc>
          <w:tcPr>
            <w:tcW w:w="1608" w:type="dxa"/>
            <w:shd w:val="clear" w:color="auto" w:fill="FFFFFF"/>
            <w:vAlign w:val="center"/>
          </w:tcPr>
          <w:p w14:paraId="407D5984" w14:textId="1F512285" w:rsidR="003B55F7" w:rsidRPr="00D50F67" w:rsidRDefault="00A55DC1" w:rsidP="003B55F7">
            <w:pPr>
              <w:jc w:val="both"/>
              <w:rPr>
                <w:sz w:val="20"/>
                <w:szCs w:val="20"/>
              </w:rPr>
            </w:pPr>
            <w:r>
              <w:rPr>
                <w:sz w:val="20"/>
                <w:szCs w:val="20"/>
              </w:rPr>
              <w:t>CSAF</w:t>
            </w:r>
          </w:p>
        </w:tc>
        <w:tc>
          <w:tcPr>
            <w:tcW w:w="5246" w:type="dxa"/>
            <w:shd w:val="clear" w:color="auto" w:fill="FFFFFF"/>
            <w:vAlign w:val="center"/>
          </w:tcPr>
          <w:p w14:paraId="23DFEC9B" w14:textId="7E9AB39C" w:rsidR="003B55F7" w:rsidRPr="00D50F67" w:rsidRDefault="003B55F7" w:rsidP="003B55F7">
            <w:pPr>
              <w:pStyle w:val="BodyText21"/>
              <w:widowControl/>
              <w:rPr>
                <w:rFonts w:ascii="Times New Roman" w:hAnsi="Times New Roman"/>
                <w:sz w:val="20"/>
                <w:szCs w:val="20"/>
              </w:rPr>
            </w:pPr>
            <w:r w:rsidRPr="00D50F67">
              <w:rPr>
                <w:rFonts w:ascii="Times New Roman" w:hAnsi="Times New Roman"/>
                <w:sz w:val="20"/>
                <w:szCs w:val="20"/>
              </w:rPr>
              <w:t xml:space="preserve">Transmet </w:t>
            </w:r>
            <w:r w:rsidR="00A55DC1">
              <w:rPr>
                <w:rFonts w:ascii="Times New Roman" w:hAnsi="Times New Roman"/>
                <w:sz w:val="20"/>
                <w:szCs w:val="20"/>
              </w:rPr>
              <w:t>au comité interne</w:t>
            </w:r>
            <w:r w:rsidRPr="00D50F67">
              <w:rPr>
                <w:rFonts w:ascii="Times New Roman" w:hAnsi="Times New Roman"/>
                <w:sz w:val="20"/>
                <w:szCs w:val="20"/>
              </w:rPr>
              <w:t xml:space="preserve"> les manifestations d’intérêts réceptionnées, accompagnées de la fiche de réception.</w:t>
            </w:r>
          </w:p>
          <w:p w14:paraId="6084AD01" w14:textId="77777777" w:rsidR="003B55F7" w:rsidRPr="00D50F67" w:rsidRDefault="003B55F7" w:rsidP="003B55F7">
            <w:pPr>
              <w:tabs>
                <w:tab w:val="left" w:pos="356"/>
              </w:tabs>
              <w:jc w:val="both"/>
              <w:rPr>
                <w:i/>
                <w:sz w:val="20"/>
                <w:szCs w:val="20"/>
              </w:rPr>
            </w:pPr>
            <w:r w:rsidRPr="00D50F67">
              <w:rPr>
                <w:sz w:val="20"/>
                <w:szCs w:val="20"/>
              </w:rPr>
              <w:t>Délai : A la date et à l’heure d’ouverture des manifestations d’intérêts.</w:t>
            </w:r>
            <w:r w:rsidRPr="00D50F67">
              <w:rPr>
                <w:i/>
                <w:sz w:val="20"/>
                <w:szCs w:val="20"/>
              </w:rPr>
              <w:t xml:space="preserve"> </w:t>
            </w:r>
          </w:p>
        </w:tc>
        <w:tc>
          <w:tcPr>
            <w:tcW w:w="1701" w:type="dxa"/>
            <w:shd w:val="clear" w:color="auto" w:fill="FFFFFF"/>
            <w:vAlign w:val="center"/>
          </w:tcPr>
          <w:p w14:paraId="5CEDF021" w14:textId="77777777" w:rsidR="003B55F7" w:rsidRPr="00D50F67" w:rsidRDefault="003B55F7" w:rsidP="003B55F7">
            <w:pPr>
              <w:jc w:val="center"/>
              <w:rPr>
                <w:sz w:val="20"/>
                <w:szCs w:val="20"/>
              </w:rPr>
            </w:pPr>
            <w:r w:rsidRPr="00D50F67">
              <w:rPr>
                <w:sz w:val="20"/>
                <w:szCs w:val="20"/>
              </w:rPr>
              <w:t>MI et fiche</w:t>
            </w:r>
          </w:p>
          <w:p w14:paraId="2F2209FD" w14:textId="77777777" w:rsidR="003B55F7" w:rsidRPr="00D50F67" w:rsidRDefault="003B55F7" w:rsidP="003B55F7">
            <w:pPr>
              <w:jc w:val="center"/>
              <w:rPr>
                <w:sz w:val="20"/>
                <w:szCs w:val="20"/>
              </w:rPr>
            </w:pPr>
            <w:r w:rsidRPr="00D50F67">
              <w:rPr>
                <w:sz w:val="20"/>
                <w:szCs w:val="20"/>
              </w:rPr>
              <w:t>de réception</w:t>
            </w:r>
          </w:p>
          <w:p w14:paraId="47E60D3F" w14:textId="77777777" w:rsidR="003B55F7" w:rsidRPr="00D50F67" w:rsidRDefault="003B55F7" w:rsidP="003B55F7">
            <w:pPr>
              <w:jc w:val="center"/>
              <w:rPr>
                <w:sz w:val="20"/>
                <w:szCs w:val="20"/>
              </w:rPr>
            </w:pPr>
          </w:p>
        </w:tc>
      </w:tr>
      <w:tr w:rsidR="00960682" w:rsidRPr="00D50F67" w14:paraId="21D31F14" w14:textId="77777777" w:rsidTr="00792E76">
        <w:trPr>
          <w:trHeight w:val="1716"/>
        </w:trPr>
        <w:tc>
          <w:tcPr>
            <w:tcW w:w="1013" w:type="dxa"/>
            <w:shd w:val="clear" w:color="auto" w:fill="FFFFFF"/>
            <w:vAlign w:val="center"/>
          </w:tcPr>
          <w:p w14:paraId="3DA7FD10" w14:textId="67EF8735" w:rsidR="00A26F0F" w:rsidRPr="00D50F67" w:rsidRDefault="00674DE8" w:rsidP="00143AB7">
            <w:pPr>
              <w:jc w:val="center"/>
              <w:rPr>
                <w:sz w:val="20"/>
                <w:szCs w:val="20"/>
              </w:rPr>
            </w:pPr>
            <w:r w:rsidRPr="00D50F67">
              <w:rPr>
                <w:sz w:val="20"/>
                <w:szCs w:val="20"/>
              </w:rPr>
              <w:t>M</w:t>
            </w:r>
            <w:r w:rsidR="000E25AE" w:rsidRPr="00D50F67">
              <w:rPr>
                <w:sz w:val="20"/>
                <w:szCs w:val="20"/>
              </w:rPr>
              <w:t>.</w:t>
            </w:r>
            <w:r w:rsidR="00A26F0F" w:rsidRPr="00D50F67">
              <w:rPr>
                <w:sz w:val="20"/>
                <w:szCs w:val="20"/>
              </w:rPr>
              <w:t>3.6</w:t>
            </w:r>
          </w:p>
        </w:tc>
        <w:tc>
          <w:tcPr>
            <w:tcW w:w="1608" w:type="dxa"/>
            <w:shd w:val="clear" w:color="auto" w:fill="FFFFFF"/>
            <w:vAlign w:val="center"/>
          </w:tcPr>
          <w:p w14:paraId="70A43383" w14:textId="3BE51CB2" w:rsidR="00A26F0F" w:rsidRPr="00D50F67" w:rsidRDefault="00A55DC1" w:rsidP="003B55F7">
            <w:pPr>
              <w:jc w:val="both"/>
              <w:rPr>
                <w:sz w:val="20"/>
                <w:szCs w:val="20"/>
              </w:rPr>
            </w:pPr>
            <w:r>
              <w:rPr>
                <w:sz w:val="20"/>
                <w:szCs w:val="20"/>
              </w:rPr>
              <w:t>Le comité interne</w:t>
            </w:r>
          </w:p>
        </w:tc>
        <w:tc>
          <w:tcPr>
            <w:tcW w:w="5246" w:type="dxa"/>
            <w:shd w:val="clear" w:color="auto" w:fill="FFFFFF"/>
            <w:vAlign w:val="center"/>
          </w:tcPr>
          <w:p w14:paraId="0636BD38" w14:textId="32E3FE03" w:rsidR="00A26F0F" w:rsidRPr="00D50F67" w:rsidRDefault="00A26F0F" w:rsidP="00143AB7">
            <w:pPr>
              <w:pStyle w:val="BodyText21"/>
              <w:widowControl/>
              <w:rPr>
                <w:rFonts w:ascii="Times New Roman" w:hAnsi="Times New Roman"/>
                <w:sz w:val="20"/>
                <w:szCs w:val="20"/>
              </w:rPr>
            </w:pPr>
            <w:r w:rsidRPr="00D50F67">
              <w:rPr>
                <w:rFonts w:ascii="Times New Roman" w:hAnsi="Times New Roman"/>
                <w:sz w:val="20"/>
                <w:szCs w:val="20"/>
              </w:rPr>
              <w:t>Aux date et heure d’ouverture prévues, procède à l’ouverture des Manifestations d’Intérêts.</w:t>
            </w:r>
          </w:p>
          <w:p w14:paraId="7D05CC21" w14:textId="3F42F6FE" w:rsidR="00A26F0F" w:rsidRPr="00D50F67" w:rsidRDefault="00A26F0F" w:rsidP="00143AB7">
            <w:pPr>
              <w:pStyle w:val="BodyText21"/>
              <w:widowControl/>
              <w:rPr>
                <w:rFonts w:ascii="Times New Roman" w:hAnsi="Times New Roman"/>
                <w:sz w:val="20"/>
                <w:szCs w:val="20"/>
              </w:rPr>
            </w:pPr>
            <w:r w:rsidRPr="00D50F67">
              <w:rPr>
                <w:rFonts w:ascii="Times New Roman" w:hAnsi="Times New Roman"/>
                <w:sz w:val="20"/>
                <w:szCs w:val="20"/>
              </w:rPr>
              <w:t>Remet une copie des dossiers de manifestations d’intérêts à chaque membre et les originaux au rapporteur.</w:t>
            </w:r>
          </w:p>
          <w:p w14:paraId="6275166E" w14:textId="77777777" w:rsidR="00A26F0F" w:rsidRPr="00D50F67" w:rsidRDefault="00A26F0F" w:rsidP="00143AB7">
            <w:pPr>
              <w:tabs>
                <w:tab w:val="left" w:pos="356"/>
              </w:tabs>
              <w:jc w:val="both"/>
              <w:rPr>
                <w:i/>
                <w:sz w:val="20"/>
                <w:szCs w:val="20"/>
              </w:rPr>
            </w:pPr>
            <w:r w:rsidRPr="00D50F67">
              <w:rPr>
                <w:sz w:val="20"/>
                <w:szCs w:val="20"/>
              </w:rPr>
              <w:t>Délai : Aux jour et heure d’ouverture des manifestations d’intérêts.</w:t>
            </w:r>
          </w:p>
        </w:tc>
        <w:tc>
          <w:tcPr>
            <w:tcW w:w="1701" w:type="dxa"/>
            <w:shd w:val="clear" w:color="auto" w:fill="FFFFFF"/>
            <w:vAlign w:val="center"/>
          </w:tcPr>
          <w:p w14:paraId="0D00AAC1" w14:textId="77777777" w:rsidR="00A26F0F" w:rsidRPr="00D50F67" w:rsidRDefault="00A26F0F" w:rsidP="00143AB7">
            <w:pPr>
              <w:rPr>
                <w:sz w:val="20"/>
                <w:szCs w:val="20"/>
              </w:rPr>
            </w:pPr>
          </w:p>
          <w:p w14:paraId="6DA37691" w14:textId="77777777" w:rsidR="00A26F0F" w:rsidRPr="00D50F67" w:rsidRDefault="00A26F0F" w:rsidP="00143AB7">
            <w:pPr>
              <w:jc w:val="center"/>
              <w:rPr>
                <w:sz w:val="20"/>
                <w:szCs w:val="20"/>
              </w:rPr>
            </w:pPr>
            <w:r w:rsidRPr="00D50F67">
              <w:rPr>
                <w:sz w:val="20"/>
                <w:szCs w:val="20"/>
              </w:rPr>
              <w:t>MI</w:t>
            </w:r>
          </w:p>
          <w:p w14:paraId="3D8E9411" w14:textId="77777777" w:rsidR="00A26F0F" w:rsidRPr="00D50F67" w:rsidRDefault="00A26F0F" w:rsidP="00143AB7">
            <w:pPr>
              <w:rPr>
                <w:sz w:val="20"/>
                <w:szCs w:val="20"/>
              </w:rPr>
            </w:pPr>
          </w:p>
        </w:tc>
      </w:tr>
      <w:tr w:rsidR="00960682" w:rsidRPr="00D50F67" w14:paraId="6C555646" w14:textId="77777777" w:rsidTr="00792E76">
        <w:trPr>
          <w:trHeight w:val="1430"/>
        </w:trPr>
        <w:tc>
          <w:tcPr>
            <w:tcW w:w="1013" w:type="dxa"/>
            <w:shd w:val="clear" w:color="auto" w:fill="FFFFFF"/>
            <w:vAlign w:val="center"/>
          </w:tcPr>
          <w:p w14:paraId="3B5C0002" w14:textId="554787E7" w:rsidR="00A26F0F" w:rsidRPr="00D50F67" w:rsidRDefault="00674DE8" w:rsidP="00143AB7">
            <w:pPr>
              <w:jc w:val="center"/>
              <w:rPr>
                <w:sz w:val="20"/>
                <w:szCs w:val="20"/>
              </w:rPr>
            </w:pPr>
            <w:r w:rsidRPr="00D50F67">
              <w:rPr>
                <w:sz w:val="20"/>
                <w:szCs w:val="20"/>
              </w:rPr>
              <w:lastRenderedPageBreak/>
              <w:t>M</w:t>
            </w:r>
            <w:r w:rsidR="000E25AE" w:rsidRPr="00D50F67">
              <w:rPr>
                <w:sz w:val="20"/>
                <w:szCs w:val="20"/>
              </w:rPr>
              <w:t>.3.7</w:t>
            </w:r>
          </w:p>
        </w:tc>
        <w:tc>
          <w:tcPr>
            <w:tcW w:w="1608" w:type="dxa"/>
            <w:shd w:val="clear" w:color="auto" w:fill="FFFFFF"/>
            <w:vAlign w:val="center"/>
          </w:tcPr>
          <w:p w14:paraId="537919FA" w14:textId="47C55001" w:rsidR="00A26F0F" w:rsidRPr="00D50F67" w:rsidRDefault="00A26F0F" w:rsidP="00A55DC1">
            <w:pPr>
              <w:jc w:val="both"/>
              <w:rPr>
                <w:sz w:val="20"/>
                <w:szCs w:val="20"/>
              </w:rPr>
            </w:pPr>
            <w:r w:rsidRPr="00D50F67">
              <w:rPr>
                <w:sz w:val="20"/>
                <w:szCs w:val="20"/>
              </w:rPr>
              <w:t xml:space="preserve">Le Rapporteur </w:t>
            </w:r>
            <w:r w:rsidR="00A55DC1">
              <w:rPr>
                <w:sz w:val="20"/>
                <w:szCs w:val="20"/>
              </w:rPr>
              <w:t xml:space="preserve">du comité </w:t>
            </w:r>
          </w:p>
        </w:tc>
        <w:tc>
          <w:tcPr>
            <w:tcW w:w="5246" w:type="dxa"/>
            <w:shd w:val="clear" w:color="auto" w:fill="FFFFFF"/>
            <w:vAlign w:val="center"/>
          </w:tcPr>
          <w:p w14:paraId="0E666418" w14:textId="1E0DB0D1" w:rsidR="00A26F0F" w:rsidRPr="00D50F67" w:rsidRDefault="00A26F0F" w:rsidP="00143AB7">
            <w:pPr>
              <w:pStyle w:val="BodyText21"/>
              <w:widowControl/>
              <w:rPr>
                <w:rFonts w:ascii="Times New Roman" w:hAnsi="Times New Roman"/>
                <w:sz w:val="20"/>
                <w:szCs w:val="20"/>
              </w:rPr>
            </w:pPr>
            <w:r w:rsidRPr="00D50F67">
              <w:rPr>
                <w:rFonts w:ascii="Times New Roman" w:hAnsi="Times New Roman"/>
                <w:sz w:val="20"/>
                <w:szCs w:val="20"/>
              </w:rPr>
              <w:t xml:space="preserve">Rédige le procès-verbal d’ouverture des manifestations d’intérêts et le fait signer par chacun des membres </w:t>
            </w:r>
            <w:r w:rsidR="00A55DC1">
              <w:rPr>
                <w:rFonts w:ascii="Times New Roman" w:hAnsi="Times New Roman"/>
                <w:sz w:val="20"/>
                <w:szCs w:val="20"/>
              </w:rPr>
              <w:t>du comité</w:t>
            </w:r>
            <w:r w:rsidRPr="00D50F67">
              <w:rPr>
                <w:rFonts w:ascii="Times New Roman" w:hAnsi="Times New Roman"/>
                <w:sz w:val="20"/>
                <w:szCs w:val="20"/>
              </w:rPr>
              <w:t xml:space="preserve">. </w:t>
            </w:r>
          </w:p>
          <w:p w14:paraId="091AA25F" w14:textId="08F746DE" w:rsidR="00A26F0F" w:rsidRPr="00D50F67" w:rsidRDefault="00A26F0F" w:rsidP="00143AB7">
            <w:pPr>
              <w:pStyle w:val="BodyText21"/>
              <w:widowControl/>
              <w:rPr>
                <w:rFonts w:ascii="Times New Roman" w:hAnsi="Times New Roman"/>
                <w:sz w:val="20"/>
                <w:szCs w:val="20"/>
              </w:rPr>
            </w:pPr>
            <w:r w:rsidRPr="00D50F67">
              <w:rPr>
                <w:rFonts w:ascii="Times New Roman" w:hAnsi="Times New Roman"/>
                <w:sz w:val="20"/>
                <w:szCs w:val="20"/>
              </w:rPr>
              <w:t xml:space="preserve">Remet une copie du PV signé à chacun des membres </w:t>
            </w:r>
            <w:r w:rsidR="00A55DC1">
              <w:rPr>
                <w:rFonts w:ascii="Times New Roman" w:hAnsi="Times New Roman"/>
                <w:sz w:val="20"/>
                <w:szCs w:val="20"/>
              </w:rPr>
              <w:t>du comité</w:t>
            </w:r>
          </w:p>
          <w:p w14:paraId="5DD3CC15" w14:textId="77777777" w:rsidR="00A26F0F" w:rsidRPr="00D50F67" w:rsidRDefault="00A26F0F" w:rsidP="00143AB7">
            <w:pPr>
              <w:tabs>
                <w:tab w:val="left" w:pos="356"/>
              </w:tabs>
              <w:jc w:val="both"/>
              <w:rPr>
                <w:i/>
                <w:sz w:val="20"/>
                <w:szCs w:val="20"/>
              </w:rPr>
            </w:pPr>
            <w:r w:rsidRPr="00D50F67">
              <w:rPr>
                <w:sz w:val="20"/>
                <w:szCs w:val="20"/>
              </w:rPr>
              <w:t>Délai : 3 jours</w:t>
            </w:r>
            <w:r w:rsidRPr="00D50F67">
              <w:rPr>
                <w:i/>
                <w:sz w:val="20"/>
                <w:szCs w:val="20"/>
              </w:rPr>
              <w:t xml:space="preserve"> </w:t>
            </w:r>
          </w:p>
        </w:tc>
        <w:tc>
          <w:tcPr>
            <w:tcW w:w="1701" w:type="dxa"/>
            <w:shd w:val="clear" w:color="auto" w:fill="FFFFFF"/>
            <w:vAlign w:val="center"/>
          </w:tcPr>
          <w:p w14:paraId="11B48276" w14:textId="77777777" w:rsidR="00A26F0F" w:rsidRPr="00D50F67" w:rsidRDefault="00A26F0F" w:rsidP="00143AB7">
            <w:pPr>
              <w:rPr>
                <w:sz w:val="20"/>
                <w:szCs w:val="20"/>
              </w:rPr>
            </w:pPr>
          </w:p>
          <w:p w14:paraId="54FD9B38" w14:textId="77777777" w:rsidR="00A26F0F" w:rsidRPr="00D50F67" w:rsidRDefault="00A26F0F" w:rsidP="00143AB7">
            <w:pPr>
              <w:jc w:val="center"/>
              <w:rPr>
                <w:sz w:val="20"/>
                <w:szCs w:val="20"/>
              </w:rPr>
            </w:pPr>
            <w:r w:rsidRPr="00D50F67">
              <w:rPr>
                <w:sz w:val="20"/>
                <w:szCs w:val="20"/>
              </w:rPr>
              <w:t>PV d’ouverture des MI.</w:t>
            </w:r>
          </w:p>
          <w:p w14:paraId="34E9119C" w14:textId="77777777" w:rsidR="00A26F0F" w:rsidRPr="00D50F67" w:rsidRDefault="00A26F0F" w:rsidP="00143AB7">
            <w:pPr>
              <w:rPr>
                <w:sz w:val="20"/>
                <w:szCs w:val="20"/>
              </w:rPr>
            </w:pPr>
          </w:p>
        </w:tc>
      </w:tr>
      <w:tr w:rsidR="00960682" w:rsidRPr="00D50F67" w14:paraId="644DBBE9" w14:textId="77777777" w:rsidTr="00792E76">
        <w:trPr>
          <w:trHeight w:val="772"/>
        </w:trPr>
        <w:tc>
          <w:tcPr>
            <w:tcW w:w="1013" w:type="dxa"/>
            <w:shd w:val="clear" w:color="auto" w:fill="FFFFFF"/>
            <w:vAlign w:val="center"/>
          </w:tcPr>
          <w:p w14:paraId="20DBBC02" w14:textId="77DD4F2B" w:rsidR="00A26F0F" w:rsidRPr="00D50F67" w:rsidRDefault="00674DE8" w:rsidP="00143AB7">
            <w:pPr>
              <w:pStyle w:val="Titre4"/>
              <w:spacing w:before="0" w:after="0"/>
              <w:jc w:val="center"/>
              <w:rPr>
                <w:sz w:val="20"/>
                <w:szCs w:val="20"/>
              </w:rPr>
            </w:pPr>
            <w:r w:rsidRPr="00D50F67">
              <w:rPr>
                <w:b w:val="0"/>
                <w:bCs w:val="0"/>
                <w:sz w:val="20"/>
                <w:szCs w:val="20"/>
              </w:rPr>
              <w:t>M</w:t>
            </w:r>
            <w:r w:rsidR="000E25AE" w:rsidRPr="00D50F67">
              <w:rPr>
                <w:b w:val="0"/>
                <w:bCs w:val="0"/>
                <w:caps w:val="0"/>
                <w:sz w:val="20"/>
                <w:szCs w:val="20"/>
              </w:rPr>
              <w:t>.</w:t>
            </w:r>
            <w:r w:rsidR="00A26F0F" w:rsidRPr="00D50F67">
              <w:rPr>
                <w:b w:val="0"/>
                <w:caps w:val="0"/>
                <w:sz w:val="20"/>
                <w:szCs w:val="20"/>
              </w:rPr>
              <w:t>3.8</w:t>
            </w:r>
          </w:p>
        </w:tc>
        <w:tc>
          <w:tcPr>
            <w:tcW w:w="1608" w:type="dxa"/>
            <w:shd w:val="clear" w:color="auto" w:fill="FFFFFF"/>
            <w:vAlign w:val="center"/>
          </w:tcPr>
          <w:p w14:paraId="28C866E1" w14:textId="74BCE4F8" w:rsidR="00A26F0F" w:rsidRPr="00D50F67" w:rsidRDefault="00A55DC1" w:rsidP="00143AB7">
            <w:pPr>
              <w:jc w:val="both"/>
              <w:rPr>
                <w:sz w:val="20"/>
                <w:szCs w:val="20"/>
              </w:rPr>
            </w:pPr>
            <w:r>
              <w:rPr>
                <w:sz w:val="20"/>
                <w:szCs w:val="20"/>
              </w:rPr>
              <w:t>Le comité interne</w:t>
            </w:r>
          </w:p>
        </w:tc>
        <w:tc>
          <w:tcPr>
            <w:tcW w:w="5246" w:type="dxa"/>
            <w:shd w:val="clear" w:color="auto" w:fill="FFFFFF"/>
            <w:vAlign w:val="center"/>
          </w:tcPr>
          <w:p w14:paraId="2B1F8A86" w14:textId="77777777" w:rsidR="00A26F0F" w:rsidRPr="00D50F67" w:rsidRDefault="00A26F0F" w:rsidP="00143AB7">
            <w:pPr>
              <w:tabs>
                <w:tab w:val="num" w:pos="1260"/>
              </w:tabs>
              <w:jc w:val="both"/>
              <w:rPr>
                <w:sz w:val="20"/>
                <w:szCs w:val="20"/>
              </w:rPr>
            </w:pPr>
            <w:r w:rsidRPr="00D50F67">
              <w:rPr>
                <w:sz w:val="20"/>
                <w:szCs w:val="20"/>
              </w:rPr>
              <w:t xml:space="preserve">Après l’ouverture des plis, procède à l’analyse des manifestations d’intérêts, notamment des CV des candidats, et sélectionne le meilleur candidat en fonction de ses expériences, de ses qualifications pertinentes et de sa capacité à réaliser la mission. </w:t>
            </w:r>
          </w:p>
          <w:p w14:paraId="741206C6" w14:textId="77777777" w:rsidR="00A26F0F" w:rsidRPr="00D50F67" w:rsidRDefault="00A26F0F" w:rsidP="00143AB7">
            <w:pPr>
              <w:tabs>
                <w:tab w:val="left" w:pos="356"/>
              </w:tabs>
              <w:jc w:val="both"/>
              <w:rPr>
                <w:sz w:val="20"/>
                <w:szCs w:val="20"/>
              </w:rPr>
            </w:pPr>
            <w:r w:rsidRPr="00D50F67">
              <w:rPr>
                <w:sz w:val="20"/>
                <w:szCs w:val="20"/>
              </w:rPr>
              <w:t>Délai : 5 jours.</w:t>
            </w:r>
          </w:p>
        </w:tc>
        <w:tc>
          <w:tcPr>
            <w:tcW w:w="1701" w:type="dxa"/>
            <w:shd w:val="clear" w:color="auto" w:fill="FFFFFF"/>
            <w:vAlign w:val="center"/>
          </w:tcPr>
          <w:p w14:paraId="729AE0CC" w14:textId="77777777" w:rsidR="00A26F0F" w:rsidRPr="00D50F67" w:rsidRDefault="00A26F0F" w:rsidP="00143AB7">
            <w:pPr>
              <w:jc w:val="center"/>
              <w:rPr>
                <w:sz w:val="20"/>
                <w:szCs w:val="20"/>
              </w:rPr>
            </w:pPr>
            <w:r w:rsidRPr="00D50F67">
              <w:rPr>
                <w:sz w:val="20"/>
                <w:szCs w:val="20"/>
              </w:rPr>
              <w:t>Fiches d’évaluation</w:t>
            </w:r>
          </w:p>
          <w:p w14:paraId="3AAEF084" w14:textId="77777777" w:rsidR="00A26F0F" w:rsidRPr="00D50F67" w:rsidRDefault="00A26F0F" w:rsidP="00143AB7">
            <w:pPr>
              <w:jc w:val="center"/>
              <w:rPr>
                <w:sz w:val="20"/>
                <w:szCs w:val="20"/>
              </w:rPr>
            </w:pPr>
          </w:p>
        </w:tc>
      </w:tr>
      <w:tr w:rsidR="00960682" w:rsidRPr="00D50F67" w14:paraId="62AECA96" w14:textId="77777777" w:rsidTr="003D56A3">
        <w:trPr>
          <w:trHeight w:val="834"/>
        </w:trPr>
        <w:tc>
          <w:tcPr>
            <w:tcW w:w="1013" w:type="dxa"/>
            <w:shd w:val="clear" w:color="auto" w:fill="FFFFFF"/>
            <w:vAlign w:val="center"/>
          </w:tcPr>
          <w:p w14:paraId="152ED02F" w14:textId="553C5A03" w:rsidR="00A26F0F" w:rsidRPr="00D50F67" w:rsidRDefault="00674DE8" w:rsidP="00143AB7">
            <w:pPr>
              <w:jc w:val="center"/>
              <w:rPr>
                <w:sz w:val="20"/>
                <w:szCs w:val="20"/>
              </w:rPr>
            </w:pPr>
            <w:r w:rsidRPr="00D50F67">
              <w:rPr>
                <w:sz w:val="20"/>
                <w:szCs w:val="20"/>
              </w:rPr>
              <w:t>M</w:t>
            </w:r>
            <w:r w:rsidR="000E25AE" w:rsidRPr="00D50F67">
              <w:rPr>
                <w:sz w:val="20"/>
                <w:szCs w:val="20"/>
              </w:rPr>
              <w:t>.3.9</w:t>
            </w:r>
          </w:p>
        </w:tc>
        <w:tc>
          <w:tcPr>
            <w:tcW w:w="1608" w:type="dxa"/>
            <w:tcBorders>
              <w:bottom w:val="single" w:sz="4" w:space="0" w:color="auto"/>
            </w:tcBorders>
            <w:shd w:val="clear" w:color="auto" w:fill="FFFFFF"/>
            <w:vAlign w:val="center"/>
          </w:tcPr>
          <w:p w14:paraId="3FF55C30" w14:textId="6937919A" w:rsidR="00A26F0F" w:rsidRPr="00D50F67" w:rsidRDefault="00A26F0F" w:rsidP="00A55DC1">
            <w:pPr>
              <w:rPr>
                <w:sz w:val="20"/>
                <w:szCs w:val="20"/>
              </w:rPr>
            </w:pPr>
            <w:r w:rsidRPr="00D50F67">
              <w:rPr>
                <w:sz w:val="20"/>
                <w:szCs w:val="20"/>
              </w:rPr>
              <w:t xml:space="preserve">Le Rapporteur du </w:t>
            </w:r>
            <w:r w:rsidR="00A55DC1">
              <w:rPr>
                <w:sz w:val="20"/>
                <w:szCs w:val="20"/>
              </w:rPr>
              <w:t>comité interne</w:t>
            </w:r>
          </w:p>
        </w:tc>
        <w:tc>
          <w:tcPr>
            <w:tcW w:w="5246" w:type="dxa"/>
            <w:tcBorders>
              <w:bottom w:val="single" w:sz="4" w:space="0" w:color="auto"/>
            </w:tcBorders>
            <w:shd w:val="clear" w:color="auto" w:fill="FFFFFF"/>
            <w:vAlign w:val="center"/>
          </w:tcPr>
          <w:p w14:paraId="42DE715B" w14:textId="0AB3AC40" w:rsidR="00A26F0F" w:rsidRPr="00D50F67" w:rsidRDefault="00A26F0F" w:rsidP="00143AB7">
            <w:pPr>
              <w:pStyle w:val="BodyText21"/>
              <w:widowControl/>
              <w:rPr>
                <w:rFonts w:ascii="Times New Roman" w:hAnsi="Times New Roman"/>
                <w:sz w:val="20"/>
                <w:szCs w:val="20"/>
              </w:rPr>
            </w:pPr>
            <w:r w:rsidRPr="00D50F67">
              <w:rPr>
                <w:rFonts w:ascii="Times New Roman" w:hAnsi="Times New Roman"/>
                <w:sz w:val="20"/>
                <w:szCs w:val="20"/>
              </w:rPr>
              <w:t>Rédige le rapport de sélection et le procès-verbal de sélection et fait signer le PV par les membres d</w:t>
            </w:r>
            <w:r w:rsidR="00A55DC1">
              <w:rPr>
                <w:rFonts w:ascii="Times New Roman" w:hAnsi="Times New Roman"/>
                <w:sz w:val="20"/>
                <w:szCs w:val="20"/>
              </w:rPr>
              <w:t>u comité</w:t>
            </w:r>
          </w:p>
          <w:p w14:paraId="6AAF9AAE" w14:textId="77777777" w:rsidR="00A26F0F" w:rsidRPr="00D50F67" w:rsidRDefault="00A26F0F" w:rsidP="00143AB7">
            <w:pPr>
              <w:tabs>
                <w:tab w:val="left" w:pos="356"/>
              </w:tabs>
              <w:jc w:val="both"/>
              <w:rPr>
                <w:i/>
                <w:sz w:val="20"/>
                <w:szCs w:val="20"/>
              </w:rPr>
            </w:pPr>
            <w:r w:rsidRPr="00D50F67">
              <w:rPr>
                <w:sz w:val="20"/>
                <w:szCs w:val="20"/>
              </w:rPr>
              <w:t>Délai : 3 jours</w:t>
            </w:r>
          </w:p>
        </w:tc>
        <w:tc>
          <w:tcPr>
            <w:tcW w:w="1701" w:type="dxa"/>
            <w:shd w:val="clear" w:color="auto" w:fill="FFFFFF"/>
            <w:vAlign w:val="center"/>
          </w:tcPr>
          <w:p w14:paraId="6DCDF141" w14:textId="77777777" w:rsidR="00A26F0F" w:rsidRPr="00D50F67" w:rsidRDefault="00A26F0F" w:rsidP="00143AB7">
            <w:pPr>
              <w:jc w:val="center"/>
              <w:rPr>
                <w:sz w:val="20"/>
                <w:szCs w:val="20"/>
              </w:rPr>
            </w:pPr>
            <w:r w:rsidRPr="00D50F67">
              <w:rPr>
                <w:sz w:val="20"/>
                <w:szCs w:val="20"/>
              </w:rPr>
              <w:t>Rapport de sélection</w:t>
            </w:r>
          </w:p>
          <w:p w14:paraId="10AD47F9" w14:textId="77777777" w:rsidR="00A26F0F" w:rsidRPr="00D50F67" w:rsidRDefault="00A26F0F" w:rsidP="00143AB7">
            <w:pPr>
              <w:jc w:val="center"/>
              <w:rPr>
                <w:sz w:val="20"/>
                <w:szCs w:val="20"/>
              </w:rPr>
            </w:pPr>
            <w:r w:rsidRPr="00D50F67">
              <w:rPr>
                <w:sz w:val="20"/>
                <w:szCs w:val="20"/>
              </w:rPr>
              <w:t>et PV de sélection</w:t>
            </w:r>
          </w:p>
        </w:tc>
      </w:tr>
      <w:tr w:rsidR="00960682" w:rsidRPr="00D50F67" w14:paraId="433C9D91" w14:textId="77777777" w:rsidTr="003D56A3">
        <w:trPr>
          <w:trHeight w:val="375"/>
        </w:trPr>
        <w:tc>
          <w:tcPr>
            <w:tcW w:w="1013" w:type="dxa"/>
            <w:shd w:val="clear" w:color="auto" w:fill="FFFFFF"/>
            <w:vAlign w:val="center"/>
          </w:tcPr>
          <w:p w14:paraId="669EBFFF" w14:textId="77777777" w:rsidR="000E25AE" w:rsidRPr="00D50F67" w:rsidRDefault="000E25AE" w:rsidP="00143AB7">
            <w:pPr>
              <w:jc w:val="center"/>
              <w:rPr>
                <w:sz w:val="20"/>
                <w:szCs w:val="20"/>
              </w:rPr>
            </w:pPr>
          </w:p>
        </w:tc>
        <w:tc>
          <w:tcPr>
            <w:tcW w:w="6854" w:type="dxa"/>
            <w:gridSpan w:val="2"/>
            <w:shd w:val="clear" w:color="auto" w:fill="E6E6E6"/>
            <w:vAlign w:val="center"/>
          </w:tcPr>
          <w:p w14:paraId="73387BDD" w14:textId="5B8E5A9E" w:rsidR="000E25AE" w:rsidRPr="00D50F67" w:rsidRDefault="00674DE8" w:rsidP="00143AB7">
            <w:pPr>
              <w:tabs>
                <w:tab w:val="left" w:pos="356"/>
              </w:tabs>
              <w:ind w:left="720"/>
              <w:jc w:val="both"/>
              <w:rPr>
                <w:sz w:val="20"/>
                <w:szCs w:val="20"/>
              </w:rPr>
            </w:pPr>
            <w:r w:rsidRPr="00D50F67">
              <w:rPr>
                <w:b/>
                <w:i/>
                <w:iCs/>
                <w:sz w:val="20"/>
                <w:szCs w:val="20"/>
              </w:rPr>
              <w:t>M</w:t>
            </w:r>
            <w:r w:rsidR="000E25AE" w:rsidRPr="00D50F67">
              <w:rPr>
                <w:b/>
                <w:i/>
                <w:iCs/>
                <w:sz w:val="20"/>
                <w:szCs w:val="20"/>
              </w:rPr>
              <w:t>.4-Négociation et attribution du contrat</w:t>
            </w:r>
          </w:p>
        </w:tc>
        <w:tc>
          <w:tcPr>
            <w:tcW w:w="1701" w:type="dxa"/>
            <w:shd w:val="clear" w:color="auto" w:fill="FFFFFF"/>
            <w:vAlign w:val="center"/>
          </w:tcPr>
          <w:p w14:paraId="58F4D282" w14:textId="77777777" w:rsidR="000E25AE" w:rsidRPr="00D50F67" w:rsidRDefault="000E25AE" w:rsidP="00143AB7">
            <w:pPr>
              <w:tabs>
                <w:tab w:val="left" w:pos="356"/>
              </w:tabs>
              <w:ind w:left="720"/>
              <w:jc w:val="both"/>
              <w:rPr>
                <w:sz w:val="20"/>
                <w:szCs w:val="20"/>
              </w:rPr>
            </w:pPr>
          </w:p>
        </w:tc>
      </w:tr>
      <w:tr w:rsidR="00960682" w:rsidRPr="00D50F67" w14:paraId="10325DD2" w14:textId="77777777" w:rsidTr="007B0FEF">
        <w:trPr>
          <w:trHeight w:val="733"/>
        </w:trPr>
        <w:tc>
          <w:tcPr>
            <w:tcW w:w="1013" w:type="dxa"/>
            <w:shd w:val="clear" w:color="auto" w:fill="FFFFFF"/>
            <w:vAlign w:val="center"/>
          </w:tcPr>
          <w:p w14:paraId="0775A370" w14:textId="33A1D041" w:rsidR="003B55F7" w:rsidRPr="00D50F67" w:rsidRDefault="003B55F7" w:rsidP="003B55F7">
            <w:pPr>
              <w:jc w:val="center"/>
              <w:rPr>
                <w:sz w:val="20"/>
                <w:szCs w:val="20"/>
              </w:rPr>
            </w:pPr>
            <w:r w:rsidRPr="00D50F67">
              <w:rPr>
                <w:sz w:val="20"/>
                <w:szCs w:val="20"/>
              </w:rPr>
              <w:t>M.4.1</w:t>
            </w:r>
          </w:p>
        </w:tc>
        <w:tc>
          <w:tcPr>
            <w:tcW w:w="1608" w:type="dxa"/>
            <w:shd w:val="clear" w:color="auto" w:fill="FFFFFF"/>
            <w:vAlign w:val="center"/>
          </w:tcPr>
          <w:p w14:paraId="470BB868" w14:textId="386B701E" w:rsidR="003B55F7" w:rsidRPr="00D50F67" w:rsidRDefault="00A55DC1" w:rsidP="003B55F7">
            <w:pPr>
              <w:shd w:val="clear" w:color="auto" w:fill="FFFFFF"/>
              <w:jc w:val="both"/>
              <w:rPr>
                <w:sz w:val="20"/>
                <w:szCs w:val="20"/>
              </w:rPr>
            </w:pPr>
            <w:r>
              <w:rPr>
                <w:sz w:val="20"/>
                <w:szCs w:val="20"/>
              </w:rPr>
              <w:t>CSAF</w:t>
            </w:r>
          </w:p>
        </w:tc>
        <w:tc>
          <w:tcPr>
            <w:tcW w:w="5246" w:type="dxa"/>
            <w:shd w:val="clear" w:color="auto" w:fill="FFFFFF"/>
            <w:vAlign w:val="center"/>
          </w:tcPr>
          <w:p w14:paraId="27AE5AE1" w14:textId="4C18DC03" w:rsidR="003B55F7" w:rsidRPr="00D50F67" w:rsidRDefault="003B55F7" w:rsidP="003B55F7">
            <w:pPr>
              <w:jc w:val="both"/>
              <w:rPr>
                <w:sz w:val="20"/>
                <w:szCs w:val="20"/>
              </w:rPr>
            </w:pPr>
            <w:r w:rsidRPr="00D50F67">
              <w:rPr>
                <w:sz w:val="20"/>
                <w:szCs w:val="20"/>
              </w:rPr>
              <w:t>Rédige à la signature du Coordonnateur du CEA-CEFORGRIS</w:t>
            </w:r>
            <w:r w:rsidR="00A55DC1">
              <w:rPr>
                <w:sz w:val="20"/>
                <w:szCs w:val="20"/>
              </w:rPr>
              <w:t xml:space="preserve"> ou de son intérim</w:t>
            </w:r>
            <w:r w:rsidRPr="00D50F67">
              <w:rPr>
                <w:sz w:val="20"/>
                <w:szCs w:val="20"/>
              </w:rPr>
              <w:t xml:space="preserve"> un projet de courrier invitant le consultant retenu, à la négociation du contrat</w:t>
            </w:r>
          </w:p>
          <w:p w14:paraId="66E12F32" w14:textId="77777777" w:rsidR="003B55F7" w:rsidRPr="00D50F67" w:rsidRDefault="003B55F7" w:rsidP="003B55F7">
            <w:pPr>
              <w:tabs>
                <w:tab w:val="left" w:pos="356"/>
              </w:tabs>
              <w:jc w:val="both"/>
              <w:rPr>
                <w:i/>
                <w:iCs/>
                <w:sz w:val="20"/>
                <w:szCs w:val="20"/>
              </w:rPr>
            </w:pPr>
            <w:r w:rsidRPr="00D50F67">
              <w:rPr>
                <w:sz w:val="20"/>
                <w:szCs w:val="20"/>
              </w:rPr>
              <w:t>Délai : 1 jour</w:t>
            </w:r>
          </w:p>
        </w:tc>
        <w:tc>
          <w:tcPr>
            <w:tcW w:w="1701" w:type="dxa"/>
            <w:shd w:val="clear" w:color="auto" w:fill="FFFFFF"/>
            <w:vAlign w:val="center"/>
          </w:tcPr>
          <w:p w14:paraId="67DC799D" w14:textId="77777777" w:rsidR="003B55F7" w:rsidRPr="00D50F67" w:rsidRDefault="003B55F7" w:rsidP="003B55F7">
            <w:pPr>
              <w:shd w:val="clear" w:color="auto" w:fill="FFFFFF"/>
              <w:rPr>
                <w:sz w:val="20"/>
                <w:szCs w:val="20"/>
              </w:rPr>
            </w:pPr>
            <w:r w:rsidRPr="00D50F67">
              <w:rPr>
                <w:sz w:val="20"/>
                <w:szCs w:val="20"/>
              </w:rPr>
              <w:t>Projet de courrier d’invitation.</w:t>
            </w:r>
          </w:p>
        </w:tc>
      </w:tr>
      <w:tr w:rsidR="00960682" w:rsidRPr="00D50F67" w14:paraId="3DC74BB2" w14:textId="77777777" w:rsidTr="00792E76">
        <w:trPr>
          <w:trHeight w:val="733"/>
        </w:trPr>
        <w:tc>
          <w:tcPr>
            <w:tcW w:w="1013" w:type="dxa"/>
            <w:shd w:val="clear" w:color="auto" w:fill="FFFFFF"/>
            <w:vAlign w:val="center"/>
          </w:tcPr>
          <w:p w14:paraId="7745F656" w14:textId="32E0FC15" w:rsidR="00A26F0F" w:rsidRPr="00D50F67" w:rsidRDefault="00674DE8" w:rsidP="00143AB7">
            <w:pPr>
              <w:jc w:val="center"/>
              <w:rPr>
                <w:sz w:val="20"/>
                <w:szCs w:val="20"/>
              </w:rPr>
            </w:pPr>
            <w:r w:rsidRPr="00D50F67">
              <w:rPr>
                <w:sz w:val="20"/>
                <w:szCs w:val="20"/>
              </w:rPr>
              <w:t>M</w:t>
            </w:r>
            <w:r w:rsidR="000E25AE" w:rsidRPr="00D50F67">
              <w:rPr>
                <w:sz w:val="20"/>
                <w:szCs w:val="20"/>
              </w:rPr>
              <w:t>.</w:t>
            </w:r>
            <w:r w:rsidR="00A26F0F" w:rsidRPr="00D50F67">
              <w:rPr>
                <w:sz w:val="20"/>
                <w:szCs w:val="20"/>
              </w:rPr>
              <w:t>4.2</w:t>
            </w:r>
          </w:p>
        </w:tc>
        <w:tc>
          <w:tcPr>
            <w:tcW w:w="1608" w:type="dxa"/>
            <w:shd w:val="clear" w:color="auto" w:fill="FFFFFF"/>
            <w:vAlign w:val="center"/>
          </w:tcPr>
          <w:p w14:paraId="52083229" w14:textId="617893E5" w:rsidR="00A26F0F" w:rsidRPr="00D50F67" w:rsidRDefault="00A26F0F" w:rsidP="00143AB7">
            <w:pPr>
              <w:shd w:val="clear" w:color="auto" w:fill="FFFFFF"/>
              <w:jc w:val="both"/>
              <w:rPr>
                <w:sz w:val="20"/>
                <w:szCs w:val="20"/>
              </w:rPr>
            </w:pPr>
            <w:r w:rsidRPr="00D50F67">
              <w:rPr>
                <w:sz w:val="20"/>
                <w:szCs w:val="20"/>
              </w:rPr>
              <w:t xml:space="preserve">Le </w:t>
            </w:r>
            <w:r w:rsidR="00051E64" w:rsidRPr="00D50F67">
              <w:rPr>
                <w:sz w:val="20"/>
                <w:szCs w:val="20"/>
              </w:rPr>
              <w:t xml:space="preserve">Coordonnateur </w:t>
            </w:r>
            <w:r w:rsidR="00B11851" w:rsidRPr="00D50F67">
              <w:rPr>
                <w:sz w:val="20"/>
                <w:szCs w:val="20"/>
              </w:rPr>
              <w:t>du CEA-</w:t>
            </w:r>
            <w:r w:rsidR="00051E64" w:rsidRPr="00D50F67">
              <w:rPr>
                <w:sz w:val="20"/>
                <w:szCs w:val="20"/>
              </w:rPr>
              <w:t>CEFORGRIS</w:t>
            </w:r>
            <w:r w:rsidR="00A55DC1">
              <w:rPr>
                <w:sz w:val="20"/>
                <w:szCs w:val="20"/>
              </w:rPr>
              <w:t xml:space="preserve"> ou son intérim</w:t>
            </w:r>
          </w:p>
        </w:tc>
        <w:tc>
          <w:tcPr>
            <w:tcW w:w="5246" w:type="dxa"/>
            <w:shd w:val="clear" w:color="auto" w:fill="FFFFFF"/>
            <w:vAlign w:val="center"/>
          </w:tcPr>
          <w:p w14:paraId="1F791E8C" w14:textId="77777777" w:rsidR="00A26F0F" w:rsidRPr="00D50F67" w:rsidRDefault="00A26F0F" w:rsidP="00143AB7">
            <w:pPr>
              <w:jc w:val="both"/>
              <w:rPr>
                <w:sz w:val="20"/>
                <w:szCs w:val="20"/>
              </w:rPr>
            </w:pPr>
            <w:r w:rsidRPr="00D50F67">
              <w:rPr>
                <w:sz w:val="20"/>
                <w:szCs w:val="20"/>
              </w:rPr>
              <w:t xml:space="preserve">Signe le courrier qu’il fait transmettre au consultant retenu accompagné d’un projet de contrat </w:t>
            </w:r>
          </w:p>
          <w:p w14:paraId="04959790" w14:textId="77777777" w:rsidR="00A26F0F" w:rsidRPr="00D50F67" w:rsidRDefault="00A26F0F" w:rsidP="00143AB7">
            <w:pPr>
              <w:tabs>
                <w:tab w:val="left" w:pos="356"/>
              </w:tabs>
              <w:jc w:val="both"/>
              <w:rPr>
                <w:i/>
                <w:iCs/>
                <w:sz w:val="20"/>
                <w:szCs w:val="20"/>
              </w:rPr>
            </w:pPr>
            <w:r w:rsidRPr="00D50F67">
              <w:rPr>
                <w:sz w:val="20"/>
                <w:szCs w:val="20"/>
              </w:rPr>
              <w:t>Délai : 2 jours</w:t>
            </w:r>
          </w:p>
        </w:tc>
        <w:tc>
          <w:tcPr>
            <w:tcW w:w="1701" w:type="dxa"/>
            <w:shd w:val="clear" w:color="auto" w:fill="FFFFFF"/>
            <w:vAlign w:val="center"/>
          </w:tcPr>
          <w:p w14:paraId="79E4135A" w14:textId="77777777" w:rsidR="00A26F0F" w:rsidRPr="00D50F67" w:rsidRDefault="00A26F0F" w:rsidP="00143AB7">
            <w:pPr>
              <w:shd w:val="clear" w:color="auto" w:fill="FFFFFF"/>
              <w:rPr>
                <w:sz w:val="20"/>
                <w:szCs w:val="20"/>
              </w:rPr>
            </w:pPr>
            <w:r w:rsidRPr="00D50F67">
              <w:rPr>
                <w:sz w:val="20"/>
                <w:szCs w:val="20"/>
              </w:rPr>
              <w:t xml:space="preserve">Courrier signé et projet de contrat </w:t>
            </w:r>
          </w:p>
        </w:tc>
      </w:tr>
      <w:tr w:rsidR="00960682" w:rsidRPr="00D50F67" w14:paraId="4B9619BC" w14:textId="77777777" w:rsidTr="007B0FEF">
        <w:trPr>
          <w:trHeight w:val="733"/>
        </w:trPr>
        <w:tc>
          <w:tcPr>
            <w:tcW w:w="1013" w:type="dxa"/>
            <w:shd w:val="clear" w:color="auto" w:fill="FFFFFF"/>
            <w:vAlign w:val="center"/>
          </w:tcPr>
          <w:p w14:paraId="21AFCA00" w14:textId="57F89B77" w:rsidR="003B55F7" w:rsidRPr="00D50F67" w:rsidRDefault="003B55F7" w:rsidP="003B55F7">
            <w:pPr>
              <w:jc w:val="center"/>
              <w:rPr>
                <w:sz w:val="20"/>
                <w:szCs w:val="20"/>
              </w:rPr>
            </w:pPr>
            <w:r w:rsidRPr="00D50F67">
              <w:rPr>
                <w:sz w:val="20"/>
                <w:szCs w:val="20"/>
              </w:rPr>
              <w:t>M.4.3</w:t>
            </w:r>
          </w:p>
        </w:tc>
        <w:tc>
          <w:tcPr>
            <w:tcW w:w="1608" w:type="dxa"/>
            <w:tcBorders>
              <w:bottom w:val="single" w:sz="4" w:space="0" w:color="auto"/>
            </w:tcBorders>
            <w:shd w:val="clear" w:color="auto" w:fill="FFFFFF"/>
            <w:vAlign w:val="center"/>
          </w:tcPr>
          <w:p w14:paraId="6FE52FC6" w14:textId="1D770A26" w:rsidR="003B55F7" w:rsidRPr="00D50F67" w:rsidRDefault="00A55DC1" w:rsidP="003B55F7">
            <w:pPr>
              <w:shd w:val="clear" w:color="auto" w:fill="FFFFFF"/>
              <w:jc w:val="both"/>
              <w:rPr>
                <w:sz w:val="20"/>
                <w:szCs w:val="20"/>
              </w:rPr>
            </w:pPr>
            <w:r>
              <w:rPr>
                <w:sz w:val="20"/>
                <w:szCs w:val="20"/>
              </w:rPr>
              <w:t>Le comité interne</w:t>
            </w:r>
          </w:p>
        </w:tc>
        <w:tc>
          <w:tcPr>
            <w:tcW w:w="5246" w:type="dxa"/>
            <w:tcBorders>
              <w:bottom w:val="single" w:sz="4" w:space="0" w:color="auto"/>
            </w:tcBorders>
            <w:shd w:val="clear" w:color="auto" w:fill="FFFFFF"/>
            <w:vAlign w:val="center"/>
          </w:tcPr>
          <w:p w14:paraId="4666AD99" w14:textId="77777777" w:rsidR="003B55F7" w:rsidRPr="00D50F67" w:rsidRDefault="003B55F7" w:rsidP="003B55F7">
            <w:pPr>
              <w:jc w:val="both"/>
              <w:rPr>
                <w:sz w:val="20"/>
                <w:szCs w:val="20"/>
              </w:rPr>
            </w:pPr>
            <w:r w:rsidRPr="00D50F67">
              <w:rPr>
                <w:sz w:val="20"/>
                <w:szCs w:val="20"/>
              </w:rPr>
              <w:t>Procède à la négociation du contrat accompagné de personnes ressources</w:t>
            </w:r>
          </w:p>
          <w:p w14:paraId="6FA0CE06" w14:textId="144E2833" w:rsidR="003B55F7" w:rsidRPr="00D50F67" w:rsidRDefault="003B55F7" w:rsidP="003B55F7">
            <w:pPr>
              <w:tabs>
                <w:tab w:val="left" w:pos="356"/>
              </w:tabs>
              <w:jc w:val="both"/>
              <w:rPr>
                <w:sz w:val="20"/>
                <w:szCs w:val="20"/>
              </w:rPr>
            </w:pPr>
            <w:r w:rsidRPr="00D50F67">
              <w:rPr>
                <w:sz w:val="20"/>
                <w:szCs w:val="20"/>
              </w:rPr>
              <w:t>Délai : Aux jour et heure fixés dans le courrier d’invitation.</w:t>
            </w:r>
          </w:p>
          <w:p w14:paraId="0AA47B64" w14:textId="090C07B5" w:rsidR="003B55F7" w:rsidRPr="00D50F67" w:rsidRDefault="003B55F7" w:rsidP="003B55F7">
            <w:pPr>
              <w:jc w:val="both"/>
              <w:rPr>
                <w:sz w:val="20"/>
                <w:szCs w:val="20"/>
              </w:rPr>
            </w:pPr>
            <w:r w:rsidRPr="00D50F67">
              <w:rPr>
                <w:sz w:val="20"/>
                <w:szCs w:val="20"/>
              </w:rPr>
              <w:t>Rédige un procès-verbal de négociation qu’il soumet au consultant pour validation et signature par toutes parties présentes.</w:t>
            </w:r>
          </w:p>
          <w:p w14:paraId="631E6E9D" w14:textId="77777777" w:rsidR="003B55F7" w:rsidRPr="00D50F67" w:rsidRDefault="003B55F7" w:rsidP="003B55F7">
            <w:pPr>
              <w:jc w:val="both"/>
              <w:rPr>
                <w:sz w:val="20"/>
                <w:szCs w:val="20"/>
              </w:rPr>
            </w:pPr>
            <w:r w:rsidRPr="00D50F67">
              <w:rPr>
                <w:sz w:val="20"/>
                <w:szCs w:val="20"/>
              </w:rPr>
              <w:t>Après validation du projet de contrat, le fait parapher par le consultant.</w:t>
            </w:r>
          </w:p>
          <w:p w14:paraId="21865B39" w14:textId="77777777" w:rsidR="003B55F7" w:rsidRPr="00D50F67" w:rsidRDefault="003B55F7" w:rsidP="003B55F7">
            <w:pPr>
              <w:tabs>
                <w:tab w:val="left" w:pos="356"/>
              </w:tabs>
              <w:jc w:val="both"/>
              <w:rPr>
                <w:i/>
                <w:iCs/>
                <w:sz w:val="20"/>
                <w:szCs w:val="20"/>
              </w:rPr>
            </w:pPr>
            <w:r w:rsidRPr="00D50F67">
              <w:rPr>
                <w:sz w:val="20"/>
                <w:szCs w:val="20"/>
              </w:rPr>
              <w:t>Délai : A la fin de la négociation.</w:t>
            </w:r>
          </w:p>
        </w:tc>
        <w:tc>
          <w:tcPr>
            <w:tcW w:w="1701" w:type="dxa"/>
            <w:shd w:val="clear" w:color="auto" w:fill="FFFFFF"/>
            <w:vAlign w:val="center"/>
          </w:tcPr>
          <w:p w14:paraId="3A66598C" w14:textId="77777777" w:rsidR="003B55F7" w:rsidRPr="00D50F67" w:rsidRDefault="003B55F7" w:rsidP="003B55F7">
            <w:pPr>
              <w:shd w:val="clear" w:color="auto" w:fill="FFFFFF"/>
              <w:rPr>
                <w:sz w:val="20"/>
                <w:szCs w:val="20"/>
              </w:rPr>
            </w:pPr>
            <w:r w:rsidRPr="00D50F67">
              <w:rPr>
                <w:sz w:val="20"/>
                <w:szCs w:val="20"/>
              </w:rPr>
              <w:t>PV de négociation signé et projet de contrat paraphé</w:t>
            </w:r>
          </w:p>
          <w:p w14:paraId="03862069" w14:textId="77777777" w:rsidR="003B55F7" w:rsidRPr="00D50F67" w:rsidRDefault="003B55F7" w:rsidP="003B55F7">
            <w:pPr>
              <w:shd w:val="clear" w:color="auto" w:fill="FFFFFF"/>
              <w:rPr>
                <w:sz w:val="20"/>
                <w:szCs w:val="20"/>
              </w:rPr>
            </w:pPr>
          </w:p>
        </w:tc>
      </w:tr>
      <w:tr w:rsidR="00960682" w:rsidRPr="00D50F67" w14:paraId="60519B52" w14:textId="77777777" w:rsidTr="003D56A3">
        <w:trPr>
          <w:trHeight w:val="524"/>
        </w:trPr>
        <w:tc>
          <w:tcPr>
            <w:tcW w:w="1013" w:type="dxa"/>
            <w:shd w:val="clear" w:color="auto" w:fill="FFFFFF"/>
            <w:vAlign w:val="center"/>
          </w:tcPr>
          <w:p w14:paraId="586626F9" w14:textId="77777777" w:rsidR="000E25AE" w:rsidRPr="00D50F67" w:rsidRDefault="000E25AE" w:rsidP="00143AB7">
            <w:pPr>
              <w:jc w:val="center"/>
              <w:rPr>
                <w:sz w:val="20"/>
                <w:szCs w:val="20"/>
              </w:rPr>
            </w:pPr>
          </w:p>
        </w:tc>
        <w:tc>
          <w:tcPr>
            <w:tcW w:w="6854" w:type="dxa"/>
            <w:gridSpan w:val="2"/>
            <w:shd w:val="clear" w:color="auto" w:fill="E0E0E0"/>
            <w:vAlign w:val="center"/>
          </w:tcPr>
          <w:p w14:paraId="61F20AF4" w14:textId="322A126B" w:rsidR="000E25AE" w:rsidRPr="00D50F67" w:rsidRDefault="00674DE8" w:rsidP="00143AB7">
            <w:pPr>
              <w:tabs>
                <w:tab w:val="left" w:pos="356"/>
              </w:tabs>
              <w:jc w:val="both"/>
              <w:rPr>
                <w:sz w:val="20"/>
                <w:szCs w:val="20"/>
              </w:rPr>
            </w:pPr>
            <w:r w:rsidRPr="00D50F67">
              <w:rPr>
                <w:b/>
                <w:i/>
                <w:iCs/>
                <w:sz w:val="20"/>
                <w:szCs w:val="20"/>
              </w:rPr>
              <w:t>M</w:t>
            </w:r>
            <w:r w:rsidR="000E25AE" w:rsidRPr="00D50F67">
              <w:rPr>
                <w:b/>
                <w:i/>
                <w:iCs/>
                <w:sz w:val="20"/>
                <w:szCs w:val="20"/>
              </w:rPr>
              <w:t>.5-Notification des résultats de la sélection</w:t>
            </w:r>
          </w:p>
        </w:tc>
        <w:tc>
          <w:tcPr>
            <w:tcW w:w="1701" w:type="dxa"/>
            <w:shd w:val="clear" w:color="auto" w:fill="FFFFFF"/>
            <w:vAlign w:val="center"/>
          </w:tcPr>
          <w:p w14:paraId="1D9B0D15" w14:textId="77777777" w:rsidR="000E25AE" w:rsidRPr="00D50F67" w:rsidRDefault="000E25AE" w:rsidP="00143AB7">
            <w:pPr>
              <w:rPr>
                <w:sz w:val="20"/>
                <w:szCs w:val="20"/>
              </w:rPr>
            </w:pPr>
          </w:p>
        </w:tc>
      </w:tr>
      <w:tr w:rsidR="00960682" w:rsidRPr="00D50F67" w14:paraId="57361447" w14:textId="77777777" w:rsidTr="007B0FEF">
        <w:trPr>
          <w:trHeight w:val="984"/>
        </w:trPr>
        <w:tc>
          <w:tcPr>
            <w:tcW w:w="1013" w:type="dxa"/>
            <w:shd w:val="clear" w:color="auto" w:fill="FFFFFF"/>
            <w:vAlign w:val="center"/>
          </w:tcPr>
          <w:p w14:paraId="35C07793" w14:textId="77777777" w:rsidR="003B55F7" w:rsidRPr="00D50F67" w:rsidRDefault="003B55F7" w:rsidP="003B55F7">
            <w:pPr>
              <w:jc w:val="center"/>
              <w:rPr>
                <w:sz w:val="20"/>
                <w:szCs w:val="20"/>
              </w:rPr>
            </w:pPr>
          </w:p>
          <w:p w14:paraId="33B813A0" w14:textId="0816311B" w:rsidR="003B55F7" w:rsidRPr="00D50F67" w:rsidRDefault="003B55F7" w:rsidP="003B55F7">
            <w:pPr>
              <w:jc w:val="center"/>
              <w:rPr>
                <w:sz w:val="20"/>
                <w:szCs w:val="20"/>
              </w:rPr>
            </w:pPr>
            <w:r w:rsidRPr="00D50F67">
              <w:rPr>
                <w:sz w:val="20"/>
                <w:szCs w:val="20"/>
              </w:rPr>
              <w:t>M.5.1</w:t>
            </w:r>
          </w:p>
          <w:p w14:paraId="37D5B712" w14:textId="77777777" w:rsidR="003B55F7" w:rsidRPr="00D50F67" w:rsidRDefault="003B55F7" w:rsidP="003B55F7">
            <w:pPr>
              <w:rPr>
                <w:sz w:val="20"/>
                <w:szCs w:val="20"/>
              </w:rPr>
            </w:pPr>
          </w:p>
        </w:tc>
        <w:tc>
          <w:tcPr>
            <w:tcW w:w="1608" w:type="dxa"/>
            <w:shd w:val="clear" w:color="auto" w:fill="FFFFFF"/>
            <w:vAlign w:val="center"/>
          </w:tcPr>
          <w:p w14:paraId="697F8FE1" w14:textId="6182A3E0" w:rsidR="003B55F7" w:rsidRPr="00D50F67" w:rsidRDefault="00A55DC1" w:rsidP="003B55F7">
            <w:pPr>
              <w:rPr>
                <w:sz w:val="20"/>
                <w:szCs w:val="20"/>
              </w:rPr>
            </w:pPr>
            <w:r>
              <w:rPr>
                <w:sz w:val="20"/>
                <w:szCs w:val="20"/>
              </w:rPr>
              <w:t>CSAF</w:t>
            </w:r>
          </w:p>
        </w:tc>
        <w:tc>
          <w:tcPr>
            <w:tcW w:w="5246" w:type="dxa"/>
            <w:shd w:val="clear" w:color="auto" w:fill="FFFFFF"/>
            <w:vAlign w:val="center"/>
          </w:tcPr>
          <w:p w14:paraId="5DBF9429" w14:textId="2C44826D" w:rsidR="003B55F7" w:rsidRPr="00D50F67" w:rsidRDefault="003B55F7" w:rsidP="003B55F7">
            <w:pPr>
              <w:jc w:val="both"/>
              <w:rPr>
                <w:sz w:val="20"/>
                <w:szCs w:val="20"/>
              </w:rPr>
            </w:pPr>
            <w:r w:rsidRPr="00D50F67">
              <w:rPr>
                <w:sz w:val="20"/>
                <w:szCs w:val="20"/>
              </w:rPr>
              <w:t>Initie les courriers de notification des résultats à la signature du Coordonnateur du CEA-CEFORGRIS</w:t>
            </w:r>
            <w:r w:rsidR="00A55DC1">
              <w:rPr>
                <w:sz w:val="20"/>
                <w:szCs w:val="20"/>
              </w:rPr>
              <w:t xml:space="preserve"> ou de son intérim </w:t>
            </w:r>
          </w:p>
          <w:p w14:paraId="19A3D88A" w14:textId="77777777" w:rsidR="003B55F7" w:rsidRPr="00D50F67" w:rsidRDefault="003B55F7" w:rsidP="003B55F7">
            <w:pPr>
              <w:jc w:val="both"/>
              <w:rPr>
                <w:i/>
                <w:sz w:val="20"/>
                <w:szCs w:val="20"/>
                <w:u w:val="single"/>
              </w:rPr>
            </w:pPr>
            <w:r w:rsidRPr="00D50F67">
              <w:rPr>
                <w:sz w:val="20"/>
                <w:szCs w:val="20"/>
              </w:rPr>
              <w:t>Délai : A la fin de la négociation.</w:t>
            </w:r>
          </w:p>
        </w:tc>
        <w:tc>
          <w:tcPr>
            <w:tcW w:w="1701" w:type="dxa"/>
            <w:shd w:val="clear" w:color="auto" w:fill="FFFFFF"/>
            <w:vAlign w:val="center"/>
          </w:tcPr>
          <w:p w14:paraId="3DB6F256" w14:textId="77777777" w:rsidR="003B55F7" w:rsidRPr="00D50F67" w:rsidRDefault="003B55F7" w:rsidP="003B55F7">
            <w:pPr>
              <w:rPr>
                <w:sz w:val="20"/>
                <w:szCs w:val="20"/>
              </w:rPr>
            </w:pPr>
            <w:r w:rsidRPr="00D50F67">
              <w:rPr>
                <w:sz w:val="20"/>
                <w:szCs w:val="20"/>
              </w:rPr>
              <w:t xml:space="preserve">Courrier de notification </w:t>
            </w:r>
          </w:p>
          <w:p w14:paraId="2E7B9CAB" w14:textId="77777777" w:rsidR="003B55F7" w:rsidRPr="00D50F67" w:rsidRDefault="003B55F7" w:rsidP="003B55F7">
            <w:pPr>
              <w:rPr>
                <w:sz w:val="20"/>
                <w:szCs w:val="20"/>
              </w:rPr>
            </w:pPr>
            <w:r w:rsidRPr="00D50F67">
              <w:rPr>
                <w:sz w:val="20"/>
                <w:szCs w:val="20"/>
              </w:rPr>
              <w:t>des résultats</w:t>
            </w:r>
          </w:p>
        </w:tc>
      </w:tr>
      <w:tr w:rsidR="00960682" w:rsidRPr="00D50F67" w14:paraId="7E025BD8" w14:textId="77777777" w:rsidTr="003D56A3">
        <w:trPr>
          <w:trHeight w:val="733"/>
        </w:trPr>
        <w:tc>
          <w:tcPr>
            <w:tcW w:w="1013" w:type="dxa"/>
            <w:shd w:val="clear" w:color="auto" w:fill="FFFFFF"/>
            <w:vAlign w:val="center"/>
          </w:tcPr>
          <w:p w14:paraId="50B4BE8F" w14:textId="77777777" w:rsidR="00A26F0F" w:rsidRPr="00D50F67" w:rsidRDefault="00A26F0F" w:rsidP="00143AB7">
            <w:pPr>
              <w:jc w:val="center"/>
              <w:rPr>
                <w:sz w:val="20"/>
                <w:szCs w:val="20"/>
              </w:rPr>
            </w:pPr>
          </w:p>
          <w:p w14:paraId="40FF5AD3" w14:textId="354835CA" w:rsidR="00A26F0F" w:rsidRPr="00D50F67" w:rsidRDefault="00674DE8" w:rsidP="00143AB7">
            <w:pPr>
              <w:jc w:val="center"/>
              <w:rPr>
                <w:sz w:val="20"/>
                <w:szCs w:val="20"/>
              </w:rPr>
            </w:pPr>
            <w:r w:rsidRPr="00D50F67">
              <w:rPr>
                <w:sz w:val="20"/>
                <w:szCs w:val="20"/>
              </w:rPr>
              <w:t>M</w:t>
            </w:r>
            <w:r w:rsidR="000E25AE" w:rsidRPr="00D50F67">
              <w:rPr>
                <w:sz w:val="20"/>
                <w:szCs w:val="20"/>
              </w:rPr>
              <w:t>.</w:t>
            </w:r>
            <w:r w:rsidR="00A26F0F" w:rsidRPr="00D50F67">
              <w:rPr>
                <w:sz w:val="20"/>
                <w:szCs w:val="20"/>
              </w:rPr>
              <w:t>5.2</w:t>
            </w:r>
          </w:p>
          <w:p w14:paraId="1F4C398E" w14:textId="77777777" w:rsidR="00A26F0F" w:rsidRPr="00D50F67" w:rsidRDefault="00A26F0F" w:rsidP="00143AB7">
            <w:pPr>
              <w:jc w:val="center"/>
              <w:rPr>
                <w:sz w:val="20"/>
                <w:szCs w:val="20"/>
              </w:rPr>
            </w:pPr>
          </w:p>
        </w:tc>
        <w:tc>
          <w:tcPr>
            <w:tcW w:w="1608" w:type="dxa"/>
            <w:tcBorders>
              <w:bottom w:val="single" w:sz="4" w:space="0" w:color="auto"/>
            </w:tcBorders>
            <w:shd w:val="clear" w:color="auto" w:fill="FFFFFF"/>
            <w:vAlign w:val="center"/>
          </w:tcPr>
          <w:p w14:paraId="4A48BB73" w14:textId="339354A6" w:rsidR="00A26F0F" w:rsidRPr="00D50F67" w:rsidRDefault="00A26F0F" w:rsidP="00143AB7">
            <w:pPr>
              <w:rPr>
                <w:sz w:val="20"/>
                <w:szCs w:val="20"/>
              </w:rPr>
            </w:pPr>
            <w:r w:rsidRPr="00D50F67">
              <w:rPr>
                <w:sz w:val="20"/>
                <w:szCs w:val="20"/>
              </w:rPr>
              <w:t xml:space="preserve">Le </w:t>
            </w:r>
            <w:r w:rsidR="00051E64" w:rsidRPr="00D50F67">
              <w:rPr>
                <w:sz w:val="20"/>
                <w:szCs w:val="20"/>
              </w:rPr>
              <w:t xml:space="preserve">Coordonnateur </w:t>
            </w:r>
            <w:r w:rsidR="00B11851" w:rsidRPr="00D50F67">
              <w:rPr>
                <w:sz w:val="20"/>
                <w:szCs w:val="20"/>
              </w:rPr>
              <w:t>du CEA-</w:t>
            </w:r>
            <w:r w:rsidR="00051E64" w:rsidRPr="00D50F67">
              <w:rPr>
                <w:sz w:val="20"/>
                <w:szCs w:val="20"/>
              </w:rPr>
              <w:t>CEFORGRIS</w:t>
            </w:r>
            <w:r w:rsidR="005E0C33">
              <w:rPr>
                <w:sz w:val="20"/>
                <w:szCs w:val="20"/>
              </w:rPr>
              <w:t xml:space="preserve"> ou son intérim </w:t>
            </w:r>
          </w:p>
        </w:tc>
        <w:tc>
          <w:tcPr>
            <w:tcW w:w="5246" w:type="dxa"/>
            <w:tcBorders>
              <w:bottom w:val="single" w:sz="4" w:space="0" w:color="auto"/>
            </w:tcBorders>
            <w:shd w:val="clear" w:color="auto" w:fill="FFFFFF"/>
            <w:vAlign w:val="center"/>
          </w:tcPr>
          <w:p w14:paraId="634C13D3" w14:textId="77777777" w:rsidR="00A26F0F" w:rsidRPr="00D50F67" w:rsidRDefault="00A26F0F" w:rsidP="00143AB7">
            <w:pPr>
              <w:jc w:val="both"/>
              <w:rPr>
                <w:sz w:val="20"/>
                <w:szCs w:val="20"/>
              </w:rPr>
            </w:pPr>
            <w:r w:rsidRPr="00D50F67">
              <w:rPr>
                <w:sz w:val="20"/>
                <w:szCs w:val="20"/>
              </w:rPr>
              <w:t>Signe les courriers et les fait transmettre aux différents candidats.</w:t>
            </w:r>
          </w:p>
          <w:p w14:paraId="78A178D0" w14:textId="77777777" w:rsidR="00A26F0F" w:rsidRPr="00D50F67" w:rsidRDefault="00A26F0F" w:rsidP="00143AB7">
            <w:pPr>
              <w:jc w:val="both"/>
              <w:rPr>
                <w:i/>
                <w:sz w:val="20"/>
                <w:szCs w:val="20"/>
              </w:rPr>
            </w:pPr>
            <w:r w:rsidRPr="00D50F67">
              <w:rPr>
                <w:sz w:val="20"/>
                <w:szCs w:val="20"/>
              </w:rPr>
              <w:t>Délai : 2 jours</w:t>
            </w:r>
          </w:p>
        </w:tc>
        <w:tc>
          <w:tcPr>
            <w:tcW w:w="1701" w:type="dxa"/>
            <w:shd w:val="clear" w:color="auto" w:fill="FFFFFF"/>
            <w:vAlign w:val="center"/>
          </w:tcPr>
          <w:p w14:paraId="65A4CABB" w14:textId="77777777" w:rsidR="00A26F0F" w:rsidRPr="00D50F67" w:rsidRDefault="00A26F0F" w:rsidP="00143AB7">
            <w:pPr>
              <w:rPr>
                <w:sz w:val="20"/>
                <w:szCs w:val="20"/>
              </w:rPr>
            </w:pPr>
            <w:r w:rsidRPr="00D50F67">
              <w:rPr>
                <w:sz w:val="20"/>
                <w:szCs w:val="20"/>
              </w:rPr>
              <w:t>Courriers de notification signés</w:t>
            </w:r>
          </w:p>
        </w:tc>
      </w:tr>
      <w:tr w:rsidR="00960682" w:rsidRPr="00D50F67" w14:paraId="73944389" w14:textId="77777777" w:rsidTr="003D56A3">
        <w:trPr>
          <w:trHeight w:val="499"/>
        </w:trPr>
        <w:tc>
          <w:tcPr>
            <w:tcW w:w="1013" w:type="dxa"/>
            <w:shd w:val="clear" w:color="auto" w:fill="FFFFFF"/>
            <w:vAlign w:val="center"/>
          </w:tcPr>
          <w:p w14:paraId="3B8A6D99" w14:textId="77777777" w:rsidR="000E25AE" w:rsidRPr="00D50F67" w:rsidRDefault="000E25AE" w:rsidP="00143AB7">
            <w:pPr>
              <w:jc w:val="center"/>
              <w:rPr>
                <w:sz w:val="20"/>
                <w:szCs w:val="20"/>
              </w:rPr>
            </w:pPr>
          </w:p>
        </w:tc>
        <w:tc>
          <w:tcPr>
            <w:tcW w:w="6854" w:type="dxa"/>
            <w:gridSpan w:val="2"/>
            <w:shd w:val="clear" w:color="auto" w:fill="E0E0E0"/>
            <w:vAlign w:val="center"/>
          </w:tcPr>
          <w:p w14:paraId="489B516F" w14:textId="668DD038" w:rsidR="000E25AE" w:rsidRPr="00D50F67" w:rsidRDefault="00674DE8" w:rsidP="00143AB7">
            <w:pPr>
              <w:tabs>
                <w:tab w:val="left" w:pos="356"/>
              </w:tabs>
              <w:jc w:val="both"/>
              <w:rPr>
                <w:b/>
                <w:i/>
                <w:sz w:val="20"/>
                <w:szCs w:val="20"/>
              </w:rPr>
            </w:pPr>
            <w:r w:rsidRPr="00D50F67">
              <w:rPr>
                <w:b/>
                <w:i/>
                <w:iCs/>
                <w:sz w:val="20"/>
                <w:szCs w:val="20"/>
              </w:rPr>
              <w:t>M</w:t>
            </w:r>
            <w:r w:rsidR="000E25AE" w:rsidRPr="00D50F67">
              <w:rPr>
                <w:b/>
                <w:i/>
                <w:iCs/>
                <w:sz w:val="20"/>
                <w:szCs w:val="20"/>
              </w:rPr>
              <w:t>.6-Signature et approbation du contrat</w:t>
            </w:r>
          </w:p>
        </w:tc>
        <w:tc>
          <w:tcPr>
            <w:tcW w:w="1701" w:type="dxa"/>
            <w:shd w:val="clear" w:color="auto" w:fill="FFFFFF"/>
            <w:vAlign w:val="center"/>
          </w:tcPr>
          <w:p w14:paraId="098FFAC6" w14:textId="77777777" w:rsidR="000E25AE" w:rsidRPr="00D50F67" w:rsidRDefault="000E25AE" w:rsidP="00143AB7">
            <w:pPr>
              <w:rPr>
                <w:sz w:val="20"/>
                <w:szCs w:val="20"/>
              </w:rPr>
            </w:pPr>
          </w:p>
        </w:tc>
      </w:tr>
      <w:tr w:rsidR="00960682" w:rsidRPr="00D50F67" w14:paraId="76A00E03" w14:textId="77777777" w:rsidTr="007B0FEF">
        <w:trPr>
          <w:trHeight w:val="217"/>
        </w:trPr>
        <w:tc>
          <w:tcPr>
            <w:tcW w:w="1013" w:type="dxa"/>
            <w:shd w:val="clear" w:color="auto" w:fill="FFFFFF"/>
            <w:vAlign w:val="center"/>
          </w:tcPr>
          <w:p w14:paraId="19EFD529" w14:textId="7A31F700" w:rsidR="003B55F7" w:rsidRPr="00D50F67" w:rsidRDefault="003B55F7" w:rsidP="003B55F7">
            <w:pPr>
              <w:jc w:val="center"/>
              <w:rPr>
                <w:sz w:val="20"/>
                <w:szCs w:val="20"/>
              </w:rPr>
            </w:pPr>
            <w:r w:rsidRPr="00D50F67">
              <w:rPr>
                <w:sz w:val="20"/>
                <w:szCs w:val="20"/>
              </w:rPr>
              <w:t>M.6.1</w:t>
            </w:r>
          </w:p>
        </w:tc>
        <w:tc>
          <w:tcPr>
            <w:tcW w:w="1608" w:type="dxa"/>
            <w:shd w:val="clear" w:color="auto" w:fill="FFFFFF"/>
            <w:vAlign w:val="center"/>
          </w:tcPr>
          <w:p w14:paraId="20D13913" w14:textId="126773A5" w:rsidR="003B55F7" w:rsidRPr="00D50F67" w:rsidRDefault="005E0C33" w:rsidP="003B55F7">
            <w:pPr>
              <w:rPr>
                <w:sz w:val="20"/>
                <w:szCs w:val="20"/>
              </w:rPr>
            </w:pPr>
            <w:r>
              <w:rPr>
                <w:sz w:val="20"/>
                <w:szCs w:val="20"/>
              </w:rPr>
              <w:t>CSAF</w:t>
            </w:r>
          </w:p>
        </w:tc>
        <w:tc>
          <w:tcPr>
            <w:tcW w:w="5246" w:type="dxa"/>
            <w:shd w:val="clear" w:color="auto" w:fill="FFFFFF"/>
            <w:vAlign w:val="center"/>
          </w:tcPr>
          <w:p w14:paraId="421600C8" w14:textId="633754FC" w:rsidR="003B55F7" w:rsidRPr="00D50F67" w:rsidRDefault="003B55F7" w:rsidP="003B55F7">
            <w:pPr>
              <w:rPr>
                <w:sz w:val="20"/>
                <w:szCs w:val="20"/>
              </w:rPr>
            </w:pPr>
            <w:r w:rsidRPr="00D50F67">
              <w:rPr>
                <w:sz w:val="20"/>
                <w:szCs w:val="20"/>
              </w:rPr>
              <w:t xml:space="preserve">Préparer le projet de contrat </w:t>
            </w:r>
          </w:p>
        </w:tc>
        <w:tc>
          <w:tcPr>
            <w:tcW w:w="1701" w:type="dxa"/>
            <w:shd w:val="clear" w:color="auto" w:fill="FFFFFF"/>
            <w:vAlign w:val="center"/>
          </w:tcPr>
          <w:p w14:paraId="6128D5D4" w14:textId="4103D8F2" w:rsidR="003B55F7" w:rsidRPr="00D50F67" w:rsidRDefault="003B55F7" w:rsidP="003B55F7">
            <w:pPr>
              <w:rPr>
                <w:sz w:val="20"/>
                <w:szCs w:val="20"/>
              </w:rPr>
            </w:pPr>
            <w:r w:rsidRPr="00D50F67">
              <w:rPr>
                <w:sz w:val="20"/>
                <w:szCs w:val="20"/>
              </w:rPr>
              <w:t>Projet de contrat</w:t>
            </w:r>
          </w:p>
        </w:tc>
      </w:tr>
      <w:tr w:rsidR="00960682" w:rsidRPr="00D50F67" w14:paraId="158B0EB5" w14:textId="77777777" w:rsidTr="00792E76">
        <w:trPr>
          <w:trHeight w:val="217"/>
        </w:trPr>
        <w:tc>
          <w:tcPr>
            <w:tcW w:w="1013" w:type="dxa"/>
            <w:shd w:val="clear" w:color="auto" w:fill="FFFFFF"/>
          </w:tcPr>
          <w:p w14:paraId="484E2181" w14:textId="1A4C336A" w:rsidR="004F20AD" w:rsidRPr="00D50F67" w:rsidRDefault="00674DE8" w:rsidP="00143AB7">
            <w:pPr>
              <w:jc w:val="center"/>
              <w:rPr>
                <w:sz w:val="20"/>
                <w:szCs w:val="20"/>
              </w:rPr>
            </w:pPr>
            <w:r w:rsidRPr="00D50F67">
              <w:rPr>
                <w:sz w:val="20"/>
                <w:szCs w:val="20"/>
              </w:rPr>
              <w:t>M</w:t>
            </w:r>
            <w:r w:rsidR="004F20AD" w:rsidRPr="00D50F67">
              <w:rPr>
                <w:sz w:val="20"/>
                <w:szCs w:val="20"/>
              </w:rPr>
              <w:t>.6.</w:t>
            </w:r>
            <w:r w:rsidRPr="00D50F67">
              <w:rPr>
                <w:sz w:val="20"/>
                <w:szCs w:val="20"/>
              </w:rPr>
              <w:t>2</w:t>
            </w:r>
          </w:p>
        </w:tc>
        <w:tc>
          <w:tcPr>
            <w:tcW w:w="1608" w:type="dxa"/>
            <w:shd w:val="clear" w:color="auto" w:fill="FFFFFF"/>
          </w:tcPr>
          <w:p w14:paraId="78682EEC" w14:textId="5CC42AE6" w:rsidR="004F20AD" w:rsidRPr="00D50F67" w:rsidRDefault="004F20AD" w:rsidP="00143AB7">
            <w:pPr>
              <w:rPr>
                <w:sz w:val="20"/>
                <w:szCs w:val="20"/>
              </w:rPr>
            </w:pPr>
            <w:r w:rsidRPr="00D50F67">
              <w:rPr>
                <w:sz w:val="20"/>
                <w:szCs w:val="20"/>
              </w:rPr>
              <w:t>Le titulaire</w:t>
            </w:r>
          </w:p>
        </w:tc>
        <w:tc>
          <w:tcPr>
            <w:tcW w:w="5246" w:type="dxa"/>
            <w:shd w:val="clear" w:color="auto" w:fill="FFFFFF"/>
            <w:vAlign w:val="center"/>
          </w:tcPr>
          <w:p w14:paraId="4FDD0480" w14:textId="4C03E99C" w:rsidR="004F20AD" w:rsidRPr="00D50F67" w:rsidRDefault="004F20AD" w:rsidP="005E0C33">
            <w:pPr>
              <w:rPr>
                <w:sz w:val="20"/>
                <w:szCs w:val="20"/>
              </w:rPr>
            </w:pPr>
            <w:r w:rsidRPr="00D50F67">
              <w:rPr>
                <w:sz w:val="20"/>
                <w:szCs w:val="20"/>
              </w:rPr>
              <w:t xml:space="preserve">Signe le marché et le retourne au </w:t>
            </w:r>
            <w:r w:rsidR="005E0C33">
              <w:rPr>
                <w:sz w:val="20"/>
                <w:szCs w:val="20"/>
              </w:rPr>
              <w:t>CSAF</w:t>
            </w:r>
            <w:r w:rsidR="004A073E" w:rsidRPr="00D50F67">
              <w:rPr>
                <w:sz w:val="20"/>
                <w:szCs w:val="20"/>
              </w:rPr>
              <w:t xml:space="preserve"> du</w:t>
            </w:r>
            <w:r w:rsidRPr="00D50F67">
              <w:rPr>
                <w:sz w:val="20"/>
                <w:szCs w:val="20"/>
              </w:rPr>
              <w:t xml:space="preserve"> </w:t>
            </w:r>
            <w:r w:rsidR="00A14287" w:rsidRPr="00D50F67">
              <w:rPr>
                <w:sz w:val="20"/>
                <w:szCs w:val="20"/>
              </w:rPr>
              <w:t>CEA-</w:t>
            </w:r>
            <w:r w:rsidR="00051E64" w:rsidRPr="00D50F67">
              <w:rPr>
                <w:sz w:val="20"/>
                <w:szCs w:val="20"/>
              </w:rPr>
              <w:t>CEFORGRIS</w:t>
            </w:r>
            <w:r w:rsidR="00A14287" w:rsidRPr="00D50F67">
              <w:rPr>
                <w:sz w:val="20"/>
                <w:szCs w:val="20"/>
              </w:rPr>
              <w:t xml:space="preserve"> </w:t>
            </w:r>
            <w:r w:rsidRPr="00D50F67">
              <w:rPr>
                <w:sz w:val="20"/>
                <w:szCs w:val="20"/>
              </w:rPr>
              <w:t xml:space="preserve">et constitue la garantie de bonne exécution </w:t>
            </w:r>
          </w:p>
        </w:tc>
        <w:tc>
          <w:tcPr>
            <w:tcW w:w="1701" w:type="dxa"/>
            <w:shd w:val="clear" w:color="auto" w:fill="FFFFFF"/>
            <w:vAlign w:val="center"/>
          </w:tcPr>
          <w:p w14:paraId="6D028A93" w14:textId="4BA69681" w:rsidR="004F20AD" w:rsidRPr="00D50F67" w:rsidRDefault="004F20AD" w:rsidP="00143AB7">
            <w:pPr>
              <w:rPr>
                <w:sz w:val="20"/>
                <w:szCs w:val="20"/>
              </w:rPr>
            </w:pPr>
            <w:r w:rsidRPr="00D50F67">
              <w:rPr>
                <w:sz w:val="20"/>
                <w:szCs w:val="20"/>
              </w:rPr>
              <w:t>Projet de contrat</w:t>
            </w:r>
          </w:p>
        </w:tc>
      </w:tr>
      <w:tr w:rsidR="00960682" w:rsidRPr="00D50F67" w14:paraId="0D9B56EA" w14:textId="77777777" w:rsidTr="007B0FEF">
        <w:trPr>
          <w:trHeight w:val="217"/>
        </w:trPr>
        <w:tc>
          <w:tcPr>
            <w:tcW w:w="1013" w:type="dxa"/>
            <w:shd w:val="clear" w:color="auto" w:fill="FFFFFF"/>
          </w:tcPr>
          <w:p w14:paraId="00C72AD4" w14:textId="27940F06" w:rsidR="003B55F7" w:rsidRPr="00D50F67" w:rsidRDefault="003B55F7" w:rsidP="003B55F7">
            <w:pPr>
              <w:jc w:val="center"/>
              <w:rPr>
                <w:sz w:val="20"/>
                <w:szCs w:val="20"/>
              </w:rPr>
            </w:pPr>
            <w:r w:rsidRPr="00D50F67">
              <w:rPr>
                <w:sz w:val="20"/>
                <w:szCs w:val="20"/>
              </w:rPr>
              <w:t>M.6.3</w:t>
            </w:r>
          </w:p>
        </w:tc>
        <w:tc>
          <w:tcPr>
            <w:tcW w:w="1608" w:type="dxa"/>
            <w:shd w:val="clear" w:color="auto" w:fill="FFFFFF"/>
            <w:vAlign w:val="center"/>
          </w:tcPr>
          <w:p w14:paraId="73C2C461" w14:textId="24E114DF" w:rsidR="003B55F7" w:rsidRPr="00D50F67" w:rsidRDefault="005E0C33" w:rsidP="003B55F7">
            <w:pPr>
              <w:rPr>
                <w:sz w:val="20"/>
                <w:szCs w:val="20"/>
              </w:rPr>
            </w:pPr>
            <w:r>
              <w:rPr>
                <w:sz w:val="20"/>
                <w:szCs w:val="20"/>
              </w:rPr>
              <w:t>CSAF</w:t>
            </w:r>
          </w:p>
        </w:tc>
        <w:tc>
          <w:tcPr>
            <w:tcW w:w="5246" w:type="dxa"/>
            <w:shd w:val="clear" w:color="auto" w:fill="FFFFFF"/>
            <w:vAlign w:val="center"/>
          </w:tcPr>
          <w:p w14:paraId="11F4B461" w14:textId="2B8C0449" w:rsidR="003B55F7" w:rsidRPr="00D50F67" w:rsidRDefault="003B55F7" w:rsidP="003B55F7">
            <w:pPr>
              <w:rPr>
                <w:sz w:val="20"/>
                <w:szCs w:val="20"/>
              </w:rPr>
            </w:pPr>
            <w:r w:rsidRPr="00D50F67">
              <w:rPr>
                <w:sz w:val="20"/>
                <w:szCs w:val="20"/>
              </w:rPr>
              <w:t xml:space="preserve">Signe et transmet à Contrôleur Interne pour visa </w:t>
            </w:r>
          </w:p>
        </w:tc>
        <w:tc>
          <w:tcPr>
            <w:tcW w:w="1701" w:type="dxa"/>
            <w:shd w:val="clear" w:color="auto" w:fill="FFFFFF"/>
            <w:vAlign w:val="center"/>
          </w:tcPr>
          <w:p w14:paraId="73B8A4E8" w14:textId="50E89D7E" w:rsidR="003B55F7" w:rsidRPr="00D50F67" w:rsidRDefault="003B55F7" w:rsidP="003B55F7">
            <w:pPr>
              <w:rPr>
                <w:sz w:val="20"/>
                <w:szCs w:val="20"/>
              </w:rPr>
            </w:pPr>
            <w:r w:rsidRPr="00D50F67">
              <w:rPr>
                <w:sz w:val="20"/>
                <w:szCs w:val="20"/>
              </w:rPr>
              <w:t>Projet de contrat</w:t>
            </w:r>
          </w:p>
        </w:tc>
      </w:tr>
      <w:tr w:rsidR="00960682" w:rsidRPr="00D50F67" w14:paraId="1C355309" w14:textId="77777777" w:rsidTr="00792E76">
        <w:trPr>
          <w:trHeight w:val="217"/>
        </w:trPr>
        <w:tc>
          <w:tcPr>
            <w:tcW w:w="1013" w:type="dxa"/>
            <w:shd w:val="clear" w:color="auto" w:fill="FFFFFF"/>
          </w:tcPr>
          <w:p w14:paraId="45B0B130" w14:textId="0CC74970" w:rsidR="004F20AD" w:rsidRPr="00D50F67" w:rsidRDefault="00C53477" w:rsidP="00143AB7">
            <w:pPr>
              <w:jc w:val="center"/>
              <w:rPr>
                <w:sz w:val="20"/>
                <w:szCs w:val="20"/>
              </w:rPr>
            </w:pPr>
            <w:r w:rsidRPr="00D50F67">
              <w:rPr>
                <w:sz w:val="20"/>
                <w:szCs w:val="20"/>
              </w:rPr>
              <w:t>M</w:t>
            </w:r>
            <w:r w:rsidR="004F20AD" w:rsidRPr="00D50F67">
              <w:rPr>
                <w:sz w:val="20"/>
                <w:szCs w:val="20"/>
              </w:rPr>
              <w:t>.6.</w:t>
            </w:r>
            <w:r w:rsidRPr="00D50F67">
              <w:rPr>
                <w:sz w:val="20"/>
                <w:szCs w:val="20"/>
              </w:rPr>
              <w:t>4</w:t>
            </w:r>
          </w:p>
        </w:tc>
        <w:tc>
          <w:tcPr>
            <w:tcW w:w="1608" w:type="dxa"/>
            <w:shd w:val="clear" w:color="auto" w:fill="FFFFFF"/>
          </w:tcPr>
          <w:p w14:paraId="268A4EB0" w14:textId="358D3D63" w:rsidR="004F20AD" w:rsidRPr="00D50F67" w:rsidRDefault="004F20AD" w:rsidP="00143AB7">
            <w:pPr>
              <w:rPr>
                <w:sz w:val="20"/>
                <w:szCs w:val="20"/>
              </w:rPr>
            </w:pPr>
            <w:r w:rsidRPr="00D50F67">
              <w:rPr>
                <w:sz w:val="20"/>
                <w:szCs w:val="20"/>
              </w:rPr>
              <w:t>Le Contrôleur interne</w:t>
            </w:r>
          </w:p>
        </w:tc>
        <w:tc>
          <w:tcPr>
            <w:tcW w:w="5246" w:type="dxa"/>
            <w:shd w:val="clear" w:color="auto" w:fill="FFFFFF"/>
            <w:vAlign w:val="center"/>
          </w:tcPr>
          <w:p w14:paraId="22F97E05" w14:textId="56A4BDD5" w:rsidR="004F20AD" w:rsidRPr="00D50F67" w:rsidRDefault="004F20AD" w:rsidP="00143AB7">
            <w:pPr>
              <w:rPr>
                <w:sz w:val="20"/>
                <w:szCs w:val="20"/>
              </w:rPr>
            </w:pPr>
            <w:r w:rsidRPr="00D50F67">
              <w:rPr>
                <w:sz w:val="20"/>
                <w:szCs w:val="20"/>
              </w:rPr>
              <w:t xml:space="preserve">Reçoit, examine, vise et transmet au </w:t>
            </w:r>
            <w:r w:rsidR="00051E64" w:rsidRPr="00D50F67">
              <w:rPr>
                <w:sz w:val="20"/>
                <w:szCs w:val="20"/>
              </w:rPr>
              <w:t xml:space="preserve">Coordonnateur </w:t>
            </w:r>
            <w:r w:rsidRPr="00D50F67">
              <w:rPr>
                <w:sz w:val="20"/>
                <w:szCs w:val="20"/>
              </w:rPr>
              <w:t xml:space="preserve">du centre </w:t>
            </w:r>
            <w:r w:rsidR="005E0C33">
              <w:rPr>
                <w:sz w:val="20"/>
                <w:szCs w:val="20"/>
              </w:rPr>
              <w:t xml:space="preserve">ou à son intérim </w:t>
            </w:r>
            <w:r w:rsidRPr="00D50F67">
              <w:rPr>
                <w:sz w:val="20"/>
                <w:szCs w:val="20"/>
              </w:rPr>
              <w:t>pour approbation</w:t>
            </w:r>
          </w:p>
        </w:tc>
        <w:tc>
          <w:tcPr>
            <w:tcW w:w="1701" w:type="dxa"/>
            <w:shd w:val="clear" w:color="auto" w:fill="FFFFFF"/>
            <w:vAlign w:val="center"/>
          </w:tcPr>
          <w:p w14:paraId="5864559D" w14:textId="06EEC152" w:rsidR="004F20AD" w:rsidRPr="00D50F67" w:rsidRDefault="004F20AD" w:rsidP="00143AB7">
            <w:pPr>
              <w:rPr>
                <w:sz w:val="20"/>
                <w:szCs w:val="20"/>
              </w:rPr>
            </w:pPr>
            <w:r w:rsidRPr="00D50F67">
              <w:rPr>
                <w:sz w:val="20"/>
                <w:szCs w:val="20"/>
              </w:rPr>
              <w:t>Projet de contrat</w:t>
            </w:r>
          </w:p>
        </w:tc>
      </w:tr>
      <w:tr w:rsidR="00960682" w:rsidRPr="00D50F67" w14:paraId="6D4298C9" w14:textId="77777777" w:rsidTr="00792E76">
        <w:trPr>
          <w:trHeight w:val="217"/>
        </w:trPr>
        <w:tc>
          <w:tcPr>
            <w:tcW w:w="1013" w:type="dxa"/>
            <w:shd w:val="clear" w:color="auto" w:fill="FFFFFF"/>
          </w:tcPr>
          <w:p w14:paraId="0A381F29" w14:textId="381FDABF" w:rsidR="004F20AD" w:rsidRPr="00D50F67" w:rsidRDefault="00C53477" w:rsidP="00143AB7">
            <w:pPr>
              <w:jc w:val="center"/>
              <w:rPr>
                <w:sz w:val="20"/>
                <w:szCs w:val="20"/>
              </w:rPr>
            </w:pPr>
            <w:r w:rsidRPr="00D50F67">
              <w:rPr>
                <w:sz w:val="20"/>
                <w:szCs w:val="20"/>
              </w:rPr>
              <w:t>M</w:t>
            </w:r>
            <w:r w:rsidR="004F20AD" w:rsidRPr="00D50F67">
              <w:rPr>
                <w:sz w:val="20"/>
                <w:szCs w:val="20"/>
              </w:rPr>
              <w:t>.6.</w:t>
            </w:r>
            <w:r w:rsidRPr="00D50F67">
              <w:rPr>
                <w:sz w:val="20"/>
                <w:szCs w:val="20"/>
              </w:rPr>
              <w:t>5</w:t>
            </w:r>
          </w:p>
        </w:tc>
        <w:tc>
          <w:tcPr>
            <w:tcW w:w="1608" w:type="dxa"/>
            <w:shd w:val="clear" w:color="auto" w:fill="FFFFFF"/>
          </w:tcPr>
          <w:p w14:paraId="2610141B" w14:textId="3ECE3438" w:rsidR="004F20AD" w:rsidRPr="00D50F67" w:rsidRDefault="004F20AD" w:rsidP="00143AB7">
            <w:pPr>
              <w:rPr>
                <w:sz w:val="20"/>
                <w:szCs w:val="20"/>
              </w:rPr>
            </w:pPr>
            <w:r w:rsidRPr="00D50F67">
              <w:rPr>
                <w:sz w:val="20"/>
                <w:szCs w:val="20"/>
              </w:rPr>
              <w:t xml:space="preserve">Le </w:t>
            </w:r>
            <w:r w:rsidR="00051E64" w:rsidRPr="00D50F67">
              <w:rPr>
                <w:sz w:val="20"/>
                <w:szCs w:val="20"/>
              </w:rPr>
              <w:t xml:space="preserve">Coordonnateur </w:t>
            </w:r>
            <w:r w:rsidRPr="00D50F67">
              <w:rPr>
                <w:sz w:val="20"/>
                <w:szCs w:val="20"/>
              </w:rPr>
              <w:t xml:space="preserve">du </w:t>
            </w:r>
            <w:r w:rsidR="00A64ED4" w:rsidRPr="00D50F67">
              <w:rPr>
                <w:sz w:val="20"/>
                <w:szCs w:val="20"/>
              </w:rPr>
              <w:t>CEA-</w:t>
            </w:r>
            <w:r w:rsidR="00051E64" w:rsidRPr="00D50F67">
              <w:rPr>
                <w:sz w:val="20"/>
                <w:szCs w:val="20"/>
              </w:rPr>
              <w:t>CEFORGRIS</w:t>
            </w:r>
            <w:r w:rsidR="005E0C33">
              <w:rPr>
                <w:sz w:val="20"/>
                <w:szCs w:val="20"/>
              </w:rPr>
              <w:t xml:space="preserve"> ou son intérim</w:t>
            </w:r>
          </w:p>
        </w:tc>
        <w:tc>
          <w:tcPr>
            <w:tcW w:w="5246" w:type="dxa"/>
            <w:shd w:val="clear" w:color="auto" w:fill="FFFFFF"/>
            <w:vAlign w:val="center"/>
          </w:tcPr>
          <w:p w14:paraId="51E009BA" w14:textId="22C67C36" w:rsidR="004F20AD" w:rsidRPr="00D50F67" w:rsidRDefault="004F20AD" w:rsidP="005E0C33">
            <w:pPr>
              <w:rPr>
                <w:sz w:val="20"/>
                <w:szCs w:val="20"/>
              </w:rPr>
            </w:pPr>
            <w:r w:rsidRPr="00D50F67">
              <w:rPr>
                <w:sz w:val="20"/>
                <w:szCs w:val="20"/>
              </w:rPr>
              <w:t xml:space="preserve">Approuve le contrat et le retourne au </w:t>
            </w:r>
            <w:r w:rsidR="005E0C33">
              <w:rPr>
                <w:sz w:val="20"/>
                <w:szCs w:val="20"/>
              </w:rPr>
              <w:t>CSAF</w:t>
            </w:r>
            <w:r w:rsidR="004A073E" w:rsidRPr="00D50F67">
              <w:rPr>
                <w:sz w:val="20"/>
                <w:szCs w:val="20"/>
              </w:rPr>
              <w:t xml:space="preserve"> du</w:t>
            </w:r>
            <w:r w:rsidR="00A14287" w:rsidRPr="00D50F67">
              <w:rPr>
                <w:sz w:val="20"/>
                <w:szCs w:val="20"/>
              </w:rPr>
              <w:t xml:space="preserve"> CEA-</w:t>
            </w:r>
            <w:r w:rsidR="00051E64" w:rsidRPr="00D50F67">
              <w:rPr>
                <w:sz w:val="20"/>
                <w:szCs w:val="20"/>
              </w:rPr>
              <w:t>CEFORGRIS</w:t>
            </w:r>
          </w:p>
        </w:tc>
        <w:tc>
          <w:tcPr>
            <w:tcW w:w="1701" w:type="dxa"/>
            <w:shd w:val="clear" w:color="auto" w:fill="FFFFFF"/>
            <w:vAlign w:val="center"/>
          </w:tcPr>
          <w:p w14:paraId="1AE20E12" w14:textId="107B1267" w:rsidR="004F20AD" w:rsidRPr="00D50F67" w:rsidRDefault="004F20AD" w:rsidP="00143AB7">
            <w:pPr>
              <w:rPr>
                <w:sz w:val="20"/>
                <w:szCs w:val="20"/>
              </w:rPr>
            </w:pPr>
            <w:r w:rsidRPr="00D50F67">
              <w:rPr>
                <w:sz w:val="20"/>
                <w:szCs w:val="20"/>
              </w:rPr>
              <w:t>Le contrat</w:t>
            </w:r>
          </w:p>
        </w:tc>
      </w:tr>
      <w:tr w:rsidR="00960682" w:rsidRPr="00D50F67" w14:paraId="5CCEFF0D" w14:textId="77777777" w:rsidTr="007B0FEF">
        <w:trPr>
          <w:trHeight w:val="217"/>
        </w:trPr>
        <w:tc>
          <w:tcPr>
            <w:tcW w:w="1013" w:type="dxa"/>
            <w:shd w:val="clear" w:color="auto" w:fill="FFFFFF"/>
          </w:tcPr>
          <w:p w14:paraId="35911F3E" w14:textId="1EA4EC19" w:rsidR="003B55F7" w:rsidRPr="00D50F67" w:rsidRDefault="003B55F7" w:rsidP="003B55F7">
            <w:pPr>
              <w:jc w:val="center"/>
              <w:rPr>
                <w:sz w:val="20"/>
                <w:szCs w:val="20"/>
              </w:rPr>
            </w:pPr>
            <w:r w:rsidRPr="00D50F67">
              <w:rPr>
                <w:sz w:val="20"/>
                <w:szCs w:val="20"/>
              </w:rPr>
              <w:t>M.6.6</w:t>
            </w:r>
          </w:p>
        </w:tc>
        <w:tc>
          <w:tcPr>
            <w:tcW w:w="1608" w:type="dxa"/>
            <w:shd w:val="clear" w:color="auto" w:fill="FFFFFF"/>
            <w:vAlign w:val="center"/>
          </w:tcPr>
          <w:p w14:paraId="1B685814" w14:textId="06ED1465" w:rsidR="003B55F7" w:rsidRPr="00D50F67" w:rsidRDefault="005E0C33" w:rsidP="003B55F7">
            <w:pPr>
              <w:rPr>
                <w:sz w:val="20"/>
                <w:szCs w:val="20"/>
              </w:rPr>
            </w:pPr>
            <w:r>
              <w:rPr>
                <w:sz w:val="20"/>
                <w:szCs w:val="20"/>
              </w:rPr>
              <w:t>CSAF</w:t>
            </w:r>
          </w:p>
        </w:tc>
        <w:tc>
          <w:tcPr>
            <w:tcW w:w="5246" w:type="dxa"/>
            <w:shd w:val="clear" w:color="auto" w:fill="FFFFFF"/>
            <w:vAlign w:val="center"/>
          </w:tcPr>
          <w:p w14:paraId="0D07C6D8" w14:textId="3C40DA65" w:rsidR="003B55F7" w:rsidRPr="00D50F67" w:rsidRDefault="003B55F7" w:rsidP="003B55F7">
            <w:pPr>
              <w:rPr>
                <w:sz w:val="20"/>
                <w:szCs w:val="20"/>
              </w:rPr>
            </w:pPr>
            <w:r w:rsidRPr="00D50F67">
              <w:rPr>
                <w:sz w:val="20"/>
                <w:szCs w:val="20"/>
              </w:rPr>
              <w:t>Transmet les contrats au titulaire pour enregistrement</w:t>
            </w:r>
          </w:p>
        </w:tc>
        <w:tc>
          <w:tcPr>
            <w:tcW w:w="1701" w:type="dxa"/>
            <w:shd w:val="clear" w:color="auto" w:fill="FFFFFF"/>
          </w:tcPr>
          <w:p w14:paraId="7E63FC32" w14:textId="5C7DA1F4" w:rsidR="003B55F7" w:rsidRPr="00D50F67" w:rsidRDefault="003B55F7" w:rsidP="003B55F7">
            <w:pPr>
              <w:rPr>
                <w:sz w:val="20"/>
                <w:szCs w:val="20"/>
              </w:rPr>
            </w:pPr>
            <w:r w:rsidRPr="00D50F67">
              <w:rPr>
                <w:sz w:val="20"/>
                <w:szCs w:val="20"/>
              </w:rPr>
              <w:t>Le contrat</w:t>
            </w:r>
          </w:p>
        </w:tc>
      </w:tr>
      <w:tr w:rsidR="00960682" w:rsidRPr="00D50F67" w14:paraId="20FA4F0C" w14:textId="77777777" w:rsidTr="00792E76">
        <w:trPr>
          <w:trHeight w:val="217"/>
        </w:trPr>
        <w:tc>
          <w:tcPr>
            <w:tcW w:w="1013" w:type="dxa"/>
            <w:shd w:val="clear" w:color="auto" w:fill="FFFFFF"/>
          </w:tcPr>
          <w:p w14:paraId="54C9C5EF" w14:textId="7CE10B9E" w:rsidR="004F20AD" w:rsidRPr="00D50F67" w:rsidRDefault="00C53477" w:rsidP="00143AB7">
            <w:pPr>
              <w:jc w:val="center"/>
              <w:rPr>
                <w:sz w:val="20"/>
                <w:szCs w:val="20"/>
              </w:rPr>
            </w:pPr>
            <w:r w:rsidRPr="00D50F67">
              <w:rPr>
                <w:sz w:val="20"/>
                <w:szCs w:val="20"/>
              </w:rPr>
              <w:t>M</w:t>
            </w:r>
            <w:r w:rsidR="004F20AD" w:rsidRPr="00D50F67">
              <w:rPr>
                <w:sz w:val="20"/>
                <w:szCs w:val="20"/>
              </w:rPr>
              <w:t>.6.</w:t>
            </w:r>
            <w:r w:rsidRPr="00D50F67">
              <w:rPr>
                <w:sz w:val="20"/>
                <w:szCs w:val="20"/>
              </w:rPr>
              <w:t>7</w:t>
            </w:r>
          </w:p>
        </w:tc>
        <w:tc>
          <w:tcPr>
            <w:tcW w:w="1608" w:type="dxa"/>
            <w:shd w:val="clear" w:color="auto" w:fill="FFFFFF"/>
          </w:tcPr>
          <w:p w14:paraId="5BBB3F09" w14:textId="1F071D4D" w:rsidR="004F20AD" w:rsidRPr="00D50F67" w:rsidRDefault="004F20AD" w:rsidP="00143AB7">
            <w:pPr>
              <w:rPr>
                <w:sz w:val="20"/>
                <w:szCs w:val="20"/>
              </w:rPr>
            </w:pPr>
            <w:r w:rsidRPr="00D50F67">
              <w:rPr>
                <w:sz w:val="20"/>
                <w:szCs w:val="20"/>
              </w:rPr>
              <w:t>Le titulaire</w:t>
            </w:r>
          </w:p>
        </w:tc>
        <w:tc>
          <w:tcPr>
            <w:tcW w:w="5246" w:type="dxa"/>
            <w:shd w:val="clear" w:color="auto" w:fill="FFFFFF"/>
            <w:vAlign w:val="center"/>
          </w:tcPr>
          <w:p w14:paraId="396E149C" w14:textId="76B4118E" w:rsidR="004F20AD" w:rsidRPr="00D50F67" w:rsidRDefault="004F20AD" w:rsidP="005E0C33">
            <w:pPr>
              <w:rPr>
                <w:sz w:val="20"/>
                <w:szCs w:val="20"/>
              </w:rPr>
            </w:pPr>
            <w:r w:rsidRPr="00D50F67">
              <w:rPr>
                <w:sz w:val="20"/>
                <w:szCs w:val="20"/>
              </w:rPr>
              <w:t xml:space="preserve">Enregistre les marchés et les retournent </w:t>
            </w:r>
            <w:r w:rsidR="005E0C33">
              <w:rPr>
                <w:sz w:val="20"/>
                <w:szCs w:val="20"/>
              </w:rPr>
              <w:t>CSAF</w:t>
            </w:r>
            <w:r w:rsidR="004A073E" w:rsidRPr="00D50F67">
              <w:rPr>
                <w:sz w:val="20"/>
                <w:szCs w:val="20"/>
              </w:rPr>
              <w:t xml:space="preserve"> du</w:t>
            </w:r>
            <w:r w:rsidRPr="00D50F67">
              <w:rPr>
                <w:sz w:val="20"/>
                <w:szCs w:val="20"/>
              </w:rPr>
              <w:t xml:space="preserve"> </w:t>
            </w:r>
            <w:r w:rsidR="00A14287" w:rsidRPr="00D50F67">
              <w:rPr>
                <w:sz w:val="20"/>
                <w:szCs w:val="20"/>
              </w:rPr>
              <w:t>CEA-</w:t>
            </w:r>
            <w:r w:rsidR="00051E64" w:rsidRPr="00D50F67">
              <w:rPr>
                <w:sz w:val="20"/>
                <w:szCs w:val="20"/>
              </w:rPr>
              <w:t>CEFORGRIS</w:t>
            </w:r>
            <w:r w:rsidR="00A14287" w:rsidRPr="00D50F67">
              <w:rPr>
                <w:sz w:val="20"/>
                <w:szCs w:val="20"/>
              </w:rPr>
              <w:t xml:space="preserve"> </w:t>
            </w:r>
            <w:r w:rsidRPr="00D50F67">
              <w:rPr>
                <w:sz w:val="20"/>
                <w:szCs w:val="20"/>
              </w:rPr>
              <w:t>avec l’original de la quittance d’enregistrement.</w:t>
            </w:r>
          </w:p>
        </w:tc>
        <w:tc>
          <w:tcPr>
            <w:tcW w:w="1701" w:type="dxa"/>
            <w:shd w:val="clear" w:color="auto" w:fill="FFFFFF"/>
          </w:tcPr>
          <w:p w14:paraId="4F19846E" w14:textId="5ABAF1BE" w:rsidR="004F20AD" w:rsidRPr="00D50F67" w:rsidRDefault="004F20AD" w:rsidP="00143AB7">
            <w:pPr>
              <w:rPr>
                <w:sz w:val="20"/>
                <w:szCs w:val="20"/>
              </w:rPr>
            </w:pPr>
            <w:r w:rsidRPr="00D50F67">
              <w:rPr>
                <w:sz w:val="20"/>
                <w:szCs w:val="20"/>
              </w:rPr>
              <w:t>Le contrat</w:t>
            </w:r>
          </w:p>
        </w:tc>
      </w:tr>
      <w:tr w:rsidR="00960682" w:rsidRPr="00D50F67" w14:paraId="164CC62A" w14:textId="77777777" w:rsidTr="007B0FEF">
        <w:trPr>
          <w:trHeight w:val="325"/>
        </w:trPr>
        <w:tc>
          <w:tcPr>
            <w:tcW w:w="1013" w:type="dxa"/>
            <w:shd w:val="clear" w:color="auto" w:fill="FFFFFF"/>
          </w:tcPr>
          <w:p w14:paraId="75468DC9" w14:textId="13EA592D" w:rsidR="003B55F7" w:rsidRPr="00D50F67" w:rsidRDefault="003B55F7" w:rsidP="003B55F7">
            <w:pPr>
              <w:jc w:val="center"/>
              <w:rPr>
                <w:sz w:val="20"/>
                <w:szCs w:val="20"/>
              </w:rPr>
            </w:pPr>
            <w:r w:rsidRPr="00D50F67">
              <w:rPr>
                <w:sz w:val="20"/>
                <w:szCs w:val="20"/>
              </w:rPr>
              <w:lastRenderedPageBreak/>
              <w:t>M.6.8</w:t>
            </w:r>
          </w:p>
        </w:tc>
        <w:tc>
          <w:tcPr>
            <w:tcW w:w="1608" w:type="dxa"/>
            <w:shd w:val="clear" w:color="auto" w:fill="FFFFFF"/>
            <w:vAlign w:val="center"/>
          </w:tcPr>
          <w:p w14:paraId="2EBA4C3C" w14:textId="28E615D8" w:rsidR="003B55F7" w:rsidRPr="00D50F67" w:rsidRDefault="005E0C33" w:rsidP="003B55F7">
            <w:pPr>
              <w:rPr>
                <w:sz w:val="20"/>
                <w:szCs w:val="20"/>
              </w:rPr>
            </w:pPr>
            <w:r>
              <w:rPr>
                <w:sz w:val="20"/>
                <w:szCs w:val="20"/>
              </w:rPr>
              <w:t>CSAF</w:t>
            </w:r>
          </w:p>
        </w:tc>
        <w:tc>
          <w:tcPr>
            <w:tcW w:w="5246" w:type="dxa"/>
            <w:shd w:val="clear" w:color="auto" w:fill="FFFFFF"/>
            <w:vAlign w:val="center"/>
          </w:tcPr>
          <w:p w14:paraId="3C0B6926" w14:textId="0B09955D" w:rsidR="003B55F7" w:rsidRPr="00D50F67" w:rsidRDefault="003B55F7" w:rsidP="003B55F7">
            <w:pPr>
              <w:jc w:val="both"/>
              <w:rPr>
                <w:sz w:val="20"/>
                <w:szCs w:val="20"/>
              </w:rPr>
            </w:pPr>
            <w:r w:rsidRPr="00D50F67">
              <w:rPr>
                <w:sz w:val="20"/>
                <w:szCs w:val="20"/>
              </w:rPr>
              <w:t>Notifie au titulaire l’ordre de service de commencer l’exécution et Transmet à la PRM pour archivage physique et dans STEP le contrat signé</w:t>
            </w:r>
          </w:p>
        </w:tc>
        <w:tc>
          <w:tcPr>
            <w:tcW w:w="1701" w:type="dxa"/>
            <w:shd w:val="clear" w:color="auto" w:fill="FFFFFF"/>
          </w:tcPr>
          <w:p w14:paraId="1CCD97FF" w14:textId="50D8F9A3" w:rsidR="003B55F7" w:rsidRPr="00D50F67" w:rsidRDefault="003B55F7" w:rsidP="003B55F7">
            <w:pPr>
              <w:rPr>
                <w:sz w:val="20"/>
                <w:szCs w:val="20"/>
              </w:rPr>
            </w:pPr>
            <w:r w:rsidRPr="00D50F67">
              <w:rPr>
                <w:sz w:val="20"/>
                <w:szCs w:val="20"/>
              </w:rPr>
              <w:t>Le contrat</w:t>
            </w:r>
          </w:p>
        </w:tc>
      </w:tr>
      <w:tr w:rsidR="00960682" w:rsidRPr="00D50F67" w14:paraId="2D6BC0B6" w14:textId="77777777" w:rsidTr="00792E76">
        <w:trPr>
          <w:trHeight w:val="130"/>
        </w:trPr>
        <w:tc>
          <w:tcPr>
            <w:tcW w:w="1013" w:type="dxa"/>
            <w:shd w:val="clear" w:color="auto" w:fill="FFFFFF"/>
          </w:tcPr>
          <w:p w14:paraId="1A5AF966" w14:textId="4D0B61D0" w:rsidR="004F20AD" w:rsidRPr="00D50F67" w:rsidRDefault="00C53477" w:rsidP="00143AB7">
            <w:pPr>
              <w:jc w:val="center"/>
              <w:rPr>
                <w:sz w:val="20"/>
                <w:szCs w:val="20"/>
              </w:rPr>
            </w:pPr>
            <w:r w:rsidRPr="00D50F67">
              <w:rPr>
                <w:sz w:val="20"/>
                <w:szCs w:val="20"/>
              </w:rPr>
              <w:t>M</w:t>
            </w:r>
            <w:r w:rsidR="004F20AD" w:rsidRPr="00D50F67">
              <w:rPr>
                <w:sz w:val="20"/>
                <w:szCs w:val="20"/>
              </w:rPr>
              <w:t>.6.</w:t>
            </w:r>
            <w:r w:rsidRPr="00D50F67">
              <w:rPr>
                <w:sz w:val="20"/>
                <w:szCs w:val="20"/>
              </w:rPr>
              <w:t>9</w:t>
            </w:r>
          </w:p>
        </w:tc>
        <w:tc>
          <w:tcPr>
            <w:tcW w:w="1608" w:type="dxa"/>
            <w:shd w:val="clear" w:color="auto" w:fill="FFFFFF"/>
          </w:tcPr>
          <w:p w14:paraId="2F1E841D" w14:textId="17FC17DC" w:rsidR="004F20AD" w:rsidRPr="00D50F67" w:rsidRDefault="005E0C33" w:rsidP="00143AB7">
            <w:pPr>
              <w:rPr>
                <w:sz w:val="20"/>
                <w:szCs w:val="20"/>
              </w:rPr>
            </w:pPr>
            <w:r>
              <w:rPr>
                <w:sz w:val="20"/>
                <w:szCs w:val="20"/>
              </w:rPr>
              <w:t>CSAF</w:t>
            </w:r>
          </w:p>
        </w:tc>
        <w:tc>
          <w:tcPr>
            <w:tcW w:w="5246" w:type="dxa"/>
            <w:shd w:val="clear" w:color="auto" w:fill="FFFFFF"/>
          </w:tcPr>
          <w:p w14:paraId="2F7D658B" w14:textId="04A4C035" w:rsidR="004F20AD" w:rsidRPr="00D50F67" w:rsidRDefault="004F20AD" w:rsidP="00143AB7">
            <w:pPr>
              <w:rPr>
                <w:sz w:val="20"/>
                <w:szCs w:val="20"/>
              </w:rPr>
            </w:pPr>
            <w:r w:rsidRPr="00D50F67">
              <w:rPr>
                <w:sz w:val="20"/>
                <w:szCs w:val="20"/>
              </w:rPr>
              <w:t>Procède à l’archivage physique et dans STEP de l’ordre de service</w:t>
            </w:r>
          </w:p>
        </w:tc>
        <w:tc>
          <w:tcPr>
            <w:tcW w:w="1701" w:type="dxa"/>
            <w:shd w:val="clear" w:color="auto" w:fill="FFFFFF"/>
          </w:tcPr>
          <w:p w14:paraId="78AD5A3D" w14:textId="2EEDC678" w:rsidR="004F20AD" w:rsidRPr="00D50F67" w:rsidRDefault="004F20AD" w:rsidP="00143AB7">
            <w:pPr>
              <w:rPr>
                <w:sz w:val="20"/>
                <w:szCs w:val="20"/>
              </w:rPr>
            </w:pPr>
            <w:r w:rsidRPr="00D50F67">
              <w:rPr>
                <w:sz w:val="20"/>
                <w:szCs w:val="20"/>
              </w:rPr>
              <w:t>Le contrat</w:t>
            </w:r>
          </w:p>
        </w:tc>
      </w:tr>
    </w:tbl>
    <w:p w14:paraId="19CCC4FC" w14:textId="77777777" w:rsidR="00A26F0F" w:rsidRPr="00D50F67" w:rsidRDefault="00A26F0F" w:rsidP="00996FCB">
      <w:pPr>
        <w:spacing w:before="120" w:line="276" w:lineRule="auto"/>
        <w:jc w:val="both"/>
        <w:rPr>
          <w:b/>
          <w:sz w:val="24"/>
        </w:rPr>
      </w:pPr>
    </w:p>
    <w:p w14:paraId="55C33A63" w14:textId="77777777" w:rsidR="00A26F0F" w:rsidRPr="00D50F67" w:rsidRDefault="00A26F0F" w:rsidP="00996FCB">
      <w:pPr>
        <w:spacing w:before="120" w:line="276" w:lineRule="auto"/>
        <w:jc w:val="both"/>
        <w:rPr>
          <w:b/>
          <w:sz w:val="24"/>
        </w:rPr>
        <w:sectPr w:rsidR="00A26F0F" w:rsidRPr="00D50F67" w:rsidSect="00C56A34">
          <w:pgSz w:w="11907" w:h="16840" w:code="9"/>
          <w:pgMar w:top="1418" w:right="1134" w:bottom="1134" w:left="1418" w:header="709" w:footer="709" w:gutter="0"/>
          <w:cols w:space="720"/>
          <w:docGrid w:linePitch="245"/>
        </w:sectPr>
      </w:pPr>
    </w:p>
    <w:p w14:paraId="3DA3DBE1" w14:textId="163C6F28" w:rsidR="00A26F0F" w:rsidRPr="00D50F67" w:rsidRDefault="009C59BF" w:rsidP="000A3708">
      <w:pPr>
        <w:pStyle w:val="Titre2"/>
      </w:pPr>
      <w:bookmarkStart w:id="29" w:name="_Toc24112680"/>
      <w:r w:rsidRPr="00D50F67">
        <w:rPr>
          <w:sz w:val="24"/>
        </w:rPr>
        <w:lastRenderedPageBreak/>
        <w:t>N</w:t>
      </w:r>
      <w:r w:rsidR="00193D01" w:rsidRPr="00D50F67">
        <w:rPr>
          <w:sz w:val="24"/>
        </w:rPr>
        <w:t>.</w:t>
      </w:r>
      <w:r w:rsidR="000A3708" w:rsidRPr="00D50F67">
        <w:rPr>
          <w:sz w:val="24"/>
        </w:rPr>
        <w:t xml:space="preserve"> </w:t>
      </w:r>
      <w:r w:rsidR="004F20AD" w:rsidRPr="00D50F67">
        <w:rPr>
          <w:sz w:val="24"/>
        </w:rPr>
        <w:t>S</w:t>
      </w:r>
      <w:r w:rsidR="002B2475" w:rsidRPr="00D50F67">
        <w:rPr>
          <w:caps w:val="0"/>
          <w:sz w:val="24"/>
        </w:rPr>
        <w:t xml:space="preserve">élection de consultants individuels par avis d’appel </w:t>
      </w:r>
      <w:r w:rsidRPr="00D50F67">
        <w:rPr>
          <w:caps w:val="0"/>
          <w:sz w:val="24"/>
        </w:rPr>
        <w:t>à</w:t>
      </w:r>
      <w:r w:rsidR="002B2475" w:rsidRPr="00D50F67">
        <w:rPr>
          <w:caps w:val="0"/>
          <w:sz w:val="24"/>
        </w:rPr>
        <w:t xml:space="preserve"> candidatures</w:t>
      </w:r>
      <w:bookmarkEnd w:id="29"/>
    </w:p>
    <w:p w14:paraId="52372080" w14:textId="77777777" w:rsidR="00A26F0F" w:rsidRPr="00D50F67" w:rsidRDefault="00A26F0F" w:rsidP="00996FCB">
      <w:pPr>
        <w:spacing w:before="120" w:line="276" w:lineRule="auto"/>
        <w:ind w:left="-283" w:right="-283"/>
        <w:jc w:val="both"/>
        <w:rPr>
          <w:sz w:val="24"/>
        </w:rPr>
      </w:pPr>
    </w:p>
    <w:p w14:paraId="5A4FFB2F" w14:textId="78B23573" w:rsidR="00A26F0F" w:rsidRPr="00D50F67" w:rsidRDefault="00A26F0F" w:rsidP="00193D01">
      <w:pPr>
        <w:spacing w:before="120" w:line="276" w:lineRule="auto"/>
        <w:ind w:right="141"/>
        <w:jc w:val="both"/>
        <w:rPr>
          <w:sz w:val="24"/>
        </w:rPr>
      </w:pPr>
      <w:r w:rsidRPr="00D50F67">
        <w:rPr>
          <w:sz w:val="24"/>
        </w:rPr>
        <w:t>La procédure de sélection de consultants individuels par avis d’appel à candidature est utilisée le plus souvent pour le recrutement du personnel.</w:t>
      </w:r>
    </w:p>
    <w:p w14:paraId="49642E4A" w14:textId="0BC44319" w:rsidR="00A26F0F" w:rsidRPr="00D50F67" w:rsidRDefault="00A26F0F" w:rsidP="00193D01">
      <w:pPr>
        <w:spacing w:before="120" w:line="276" w:lineRule="auto"/>
        <w:ind w:right="141"/>
        <w:jc w:val="both"/>
        <w:rPr>
          <w:sz w:val="24"/>
        </w:rPr>
      </w:pPr>
      <w:r w:rsidRPr="00D50F67">
        <w:rPr>
          <w:sz w:val="24"/>
        </w:rPr>
        <w:t>La procédure est identique à celle du recrutement de consultant individuel par AMI à la différence que le recrutement par appel à candidature comporte deux étapes</w:t>
      </w:r>
      <w:r w:rsidR="00697360">
        <w:rPr>
          <w:sz w:val="24"/>
        </w:rPr>
        <w:t xml:space="preserve"> </w:t>
      </w:r>
      <w:r w:rsidRPr="00D50F67">
        <w:rPr>
          <w:sz w:val="24"/>
        </w:rPr>
        <w:t>:</w:t>
      </w:r>
    </w:p>
    <w:p w14:paraId="23509C29" w14:textId="6898823E" w:rsidR="00A26F0F" w:rsidRPr="00D50F67" w:rsidRDefault="00697360" w:rsidP="00193D01">
      <w:pPr>
        <w:numPr>
          <w:ilvl w:val="0"/>
          <w:numId w:val="6"/>
        </w:numPr>
        <w:spacing w:before="120" w:line="276" w:lineRule="auto"/>
        <w:ind w:left="426" w:right="141" w:hanging="426"/>
        <w:jc w:val="both"/>
        <w:rPr>
          <w:sz w:val="24"/>
        </w:rPr>
      </w:pPr>
      <w:r>
        <w:rPr>
          <w:sz w:val="24"/>
        </w:rPr>
        <w:t>U</w:t>
      </w:r>
      <w:r w:rsidR="00A26F0F" w:rsidRPr="00D50F67">
        <w:rPr>
          <w:sz w:val="24"/>
        </w:rPr>
        <w:t>ne phase de présélection aboutissant à une liste restreinte des candidats qualifiés ou liste des candidats présélectionnés ;</w:t>
      </w:r>
    </w:p>
    <w:p w14:paraId="66838B1D" w14:textId="15D12754" w:rsidR="00A26F0F" w:rsidRPr="00D50F67" w:rsidRDefault="00697360" w:rsidP="00193D01">
      <w:pPr>
        <w:numPr>
          <w:ilvl w:val="0"/>
          <w:numId w:val="6"/>
        </w:numPr>
        <w:spacing w:before="120" w:line="276" w:lineRule="auto"/>
        <w:ind w:left="426" w:right="141" w:hanging="426"/>
        <w:jc w:val="both"/>
        <w:rPr>
          <w:sz w:val="24"/>
        </w:rPr>
      </w:pPr>
      <w:r>
        <w:rPr>
          <w:sz w:val="24"/>
        </w:rPr>
        <w:t>U</w:t>
      </w:r>
      <w:r w:rsidR="00A26F0F" w:rsidRPr="00D50F67">
        <w:rPr>
          <w:sz w:val="24"/>
        </w:rPr>
        <w:t>ne phase d’interview des candidats présélectionnés (et éventuellement une phase de test écrit), afin de retenir le candidat le plus compétent/qualifié pour le poste.</w:t>
      </w:r>
    </w:p>
    <w:p w14:paraId="5F7CB68B" w14:textId="77777777" w:rsidR="00A26F0F" w:rsidRPr="00D50F67" w:rsidRDefault="00A26F0F" w:rsidP="00996FCB">
      <w:pPr>
        <w:spacing w:before="120" w:line="276" w:lineRule="auto"/>
        <w:ind w:left="-283" w:right="-283"/>
        <w:jc w:val="both"/>
        <w:rPr>
          <w:b/>
          <w:sz w:val="24"/>
        </w:rPr>
      </w:pPr>
    </w:p>
    <w:p w14:paraId="7D5B74D8" w14:textId="77777777" w:rsidR="00677559" w:rsidRPr="00D50F67" w:rsidRDefault="00677559" w:rsidP="00996FCB">
      <w:pPr>
        <w:spacing w:before="120" w:line="276" w:lineRule="auto"/>
        <w:ind w:left="-283" w:right="-283"/>
        <w:jc w:val="center"/>
        <w:rPr>
          <w:b/>
          <w:sz w:val="24"/>
        </w:rPr>
      </w:pPr>
      <w:r w:rsidRPr="00D50F67">
        <w:rPr>
          <w:b/>
          <w:sz w:val="24"/>
        </w:rPr>
        <w:br w:type="page"/>
      </w:r>
    </w:p>
    <w:p w14:paraId="33E15078" w14:textId="7DA232BB" w:rsidR="00A26F0F" w:rsidRPr="00D50F67" w:rsidRDefault="009C59BF" w:rsidP="000A3708">
      <w:pPr>
        <w:pStyle w:val="Titre2"/>
      </w:pPr>
      <w:bookmarkStart w:id="30" w:name="_Toc24112681"/>
      <w:r w:rsidRPr="00D50F67">
        <w:rPr>
          <w:sz w:val="24"/>
        </w:rPr>
        <w:lastRenderedPageBreak/>
        <w:t>O</w:t>
      </w:r>
      <w:r w:rsidR="000A3708" w:rsidRPr="00D50F67">
        <w:rPr>
          <w:sz w:val="24"/>
        </w:rPr>
        <w:t xml:space="preserve">. </w:t>
      </w:r>
      <w:r w:rsidR="002B2475" w:rsidRPr="00D50F67">
        <w:rPr>
          <w:caps w:val="0"/>
          <w:sz w:val="24"/>
        </w:rPr>
        <w:t xml:space="preserve">Sélection de consultants individuels par la méthode de comparaison de </w:t>
      </w:r>
      <w:r w:rsidR="00A26F0F" w:rsidRPr="00D50F67">
        <w:rPr>
          <w:sz w:val="24"/>
        </w:rPr>
        <w:t>3</w:t>
      </w:r>
      <w:r w:rsidR="00D05B40" w:rsidRPr="00D50F67">
        <w:rPr>
          <w:sz w:val="24"/>
        </w:rPr>
        <w:t xml:space="preserve"> </w:t>
      </w:r>
      <w:r w:rsidR="00A26F0F" w:rsidRPr="00D50F67">
        <w:rPr>
          <w:sz w:val="24"/>
        </w:rPr>
        <w:t>CV</w:t>
      </w:r>
      <w:bookmarkEnd w:id="30"/>
    </w:p>
    <w:p w14:paraId="48DEB36D" w14:textId="53E05354" w:rsidR="00A26F0F" w:rsidRPr="00D50F67" w:rsidRDefault="00A26F0F" w:rsidP="00677559">
      <w:pPr>
        <w:spacing w:before="120" w:line="276" w:lineRule="auto"/>
        <w:ind w:right="-1"/>
        <w:jc w:val="both"/>
        <w:rPr>
          <w:sz w:val="24"/>
        </w:rPr>
      </w:pPr>
      <w:r w:rsidRPr="00D50F67">
        <w:rPr>
          <w:sz w:val="24"/>
        </w:rPr>
        <w:t xml:space="preserve">La procédure de sélection de consultants individuels par comparaison de 3 CV est identique à celle de la sélection de consultants individuels par AMI à la différence que dans la procédure de comparaison de 3 CV, les CV à évaluer sont identifiés directement sans publication d’un d’AMI. En d’autres termes, </w:t>
      </w:r>
      <w:r w:rsidR="000229ED" w:rsidRPr="00D50F67">
        <w:rPr>
          <w:sz w:val="24"/>
        </w:rPr>
        <w:t xml:space="preserve">le </w:t>
      </w:r>
      <w:r w:rsidR="00620949" w:rsidRPr="00D50F67">
        <w:rPr>
          <w:sz w:val="24"/>
        </w:rPr>
        <w:t>CEA-</w:t>
      </w:r>
      <w:r w:rsidR="00051E64" w:rsidRPr="00D50F67">
        <w:rPr>
          <w:sz w:val="24"/>
        </w:rPr>
        <w:t>CEFORGRIS</w:t>
      </w:r>
      <w:r w:rsidRPr="00D50F67">
        <w:rPr>
          <w:sz w:val="24"/>
        </w:rPr>
        <w:t xml:space="preserve"> sollicite directement au moins trois (3) CV auprès de candidats qualifiés que la </w:t>
      </w:r>
      <w:r w:rsidR="00960682" w:rsidRPr="00D50F67">
        <w:rPr>
          <w:sz w:val="24"/>
        </w:rPr>
        <w:t>CAM</w:t>
      </w:r>
      <w:r w:rsidRPr="00D50F67">
        <w:rPr>
          <w:sz w:val="24"/>
        </w:rPr>
        <w:t xml:space="preserve"> évalue afin de sélectionner le candidat le plus qualifié et expérimenté pour la mission.</w:t>
      </w:r>
    </w:p>
    <w:p w14:paraId="22962548" w14:textId="77777777" w:rsidR="00A26F0F" w:rsidRPr="00D50F67" w:rsidRDefault="00A26F0F" w:rsidP="00677559">
      <w:pPr>
        <w:spacing w:before="120" w:line="276" w:lineRule="auto"/>
        <w:ind w:right="-1"/>
        <w:jc w:val="both"/>
        <w:rPr>
          <w:sz w:val="24"/>
        </w:rPr>
      </w:pPr>
      <w:r w:rsidRPr="00D50F67">
        <w:rPr>
          <w:sz w:val="24"/>
        </w:rPr>
        <w:t xml:space="preserve">Par ailleurs, à la différence de la procédure de sélection par appel à candidature, la procédure de comparaison de 3 CV ne comporte pas de phases de présélection et d’interview des candidats. </w:t>
      </w:r>
    </w:p>
    <w:p w14:paraId="7520F5F9" w14:textId="77777777" w:rsidR="00A26F0F" w:rsidRPr="00D50F67" w:rsidRDefault="00A26F0F" w:rsidP="00677559">
      <w:pPr>
        <w:spacing w:before="120" w:line="276" w:lineRule="auto"/>
        <w:ind w:right="-283"/>
        <w:jc w:val="both"/>
        <w:rPr>
          <w:sz w:val="24"/>
        </w:rPr>
      </w:pPr>
    </w:p>
    <w:p w14:paraId="40C17C0E" w14:textId="33E4AC76" w:rsidR="00677559" w:rsidRPr="00D50F67" w:rsidRDefault="00677559" w:rsidP="00677559">
      <w:pPr>
        <w:spacing w:before="120" w:line="276" w:lineRule="auto"/>
        <w:ind w:right="-283"/>
        <w:jc w:val="both"/>
        <w:rPr>
          <w:b/>
          <w:sz w:val="24"/>
        </w:rPr>
      </w:pPr>
    </w:p>
    <w:p w14:paraId="194B4326" w14:textId="77777777" w:rsidR="00193D01" w:rsidRPr="00D50F67" w:rsidRDefault="00193D01" w:rsidP="00677559">
      <w:pPr>
        <w:spacing w:before="120" w:line="276" w:lineRule="auto"/>
        <w:ind w:right="-1"/>
        <w:jc w:val="both"/>
        <w:rPr>
          <w:b/>
          <w:sz w:val="24"/>
        </w:rPr>
      </w:pPr>
      <w:r w:rsidRPr="00D50F67">
        <w:rPr>
          <w:b/>
          <w:sz w:val="24"/>
        </w:rPr>
        <w:br w:type="page"/>
      </w:r>
    </w:p>
    <w:p w14:paraId="08B00D5C" w14:textId="609739D0" w:rsidR="00A26F0F" w:rsidRPr="00D50F67" w:rsidRDefault="009C59BF" w:rsidP="000A3708">
      <w:pPr>
        <w:pStyle w:val="Titre2"/>
      </w:pPr>
      <w:bookmarkStart w:id="31" w:name="_Toc24112682"/>
      <w:r w:rsidRPr="00D50F67">
        <w:lastRenderedPageBreak/>
        <w:t>P</w:t>
      </w:r>
      <w:r w:rsidR="000A3708" w:rsidRPr="00D50F67">
        <w:rPr>
          <w:sz w:val="24"/>
        </w:rPr>
        <w:t xml:space="preserve">. </w:t>
      </w:r>
      <w:r w:rsidR="002B2475" w:rsidRPr="00D50F67">
        <w:rPr>
          <w:caps w:val="0"/>
          <w:sz w:val="24"/>
        </w:rPr>
        <w:t>Sélection de consultants individuels par la méthode d’entente directe</w:t>
      </w:r>
      <w:bookmarkEnd w:id="31"/>
    </w:p>
    <w:p w14:paraId="64FD28A2" w14:textId="77777777" w:rsidR="00A26F0F" w:rsidRPr="00D50F67" w:rsidRDefault="00A26F0F" w:rsidP="00DE3BB9">
      <w:pPr>
        <w:spacing w:before="120" w:line="276" w:lineRule="auto"/>
        <w:ind w:right="-1"/>
        <w:jc w:val="both"/>
        <w:rPr>
          <w:sz w:val="24"/>
        </w:rPr>
      </w:pPr>
      <w:r w:rsidRPr="00D50F67">
        <w:rPr>
          <w:sz w:val="24"/>
        </w:rPr>
        <w:t>La procédure de sélection d’un consultant individuel par entente directe est identique à celle de la sélection des consultants firmes sauf que la transmission d’une proposition peut ne pas être exigée. Tout recours à la procédure d’entente directe est soumis au préalable à la validation par la DMP et l’approbation de l’IDA à travers le PPM.</w:t>
      </w:r>
    </w:p>
    <w:p w14:paraId="2CB2FB79" w14:textId="77777777" w:rsidR="00677559" w:rsidRPr="00D50F67" w:rsidRDefault="00677559" w:rsidP="00996FCB">
      <w:pPr>
        <w:spacing w:before="120" w:line="276" w:lineRule="auto"/>
        <w:ind w:left="-283" w:right="-283"/>
        <w:jc w:val="center"/>
        <w:rPr>
          <w:b/>
          <w:sz w:val="24"/>
        </w:rPr>
      </w:pPr>
      <w:r w:rsidRPr="00D50F67">
        <w:rPr>
          <w:b/>
          <w:sz w:val="24"/>
        </w:rPr>
        <w:br w:type="page"/>
      </w:r>
    </w:p>
    <w:p w14:paraId="628C4EDB" w14:textId="66A5A39D" w:rsidR="00B00404" w:rsidRPr="00D50F67" w:rsidRDefault="009207C2" w:rsidP="00DE3BB9">
      <w:pPr>
        <w:pStyle w:val="Titre1"/>
        <w:numPr>
          <w:ilvl w:val="0"/>
          <w:numId w:val="41"/>
        </w:numPr>
        <w:rPr>
          <w:b/>
          <w:color w:val="auto"/>
          <w:sz w:val="28"/>
          <w:szCs w:val="28"/>
        </w:rPr>
      </w:pPr>
      <w:bookmarkStart w:id="32" w:name="_Toc24112683"/>
      <w:r w:rsidRPr="00D50F67">
        <w:rPr>
          <w:b/>
          <w:color w:val="auto"/>
          <w:sz w:val="28"/>
          <w:szCs w:val="28"/>
        </w:rPr>
        <w:lastRenderedPageBreak/>
        <w:t>SEUILS DE PASSATION DES MARCHES</w:t>
      </w:r>
      <w:bookmarkEnd w:id="32"/>
    </w:p>
    <w:p w14:paraId="34538602" w14:textId="75E76EDA" w:rsidR="00181BCE" w:rsidRPr="00D50F67" w:rsidRDefault="00B00404" w:rsidP="00D54ACF">
      <w:pPr>
        <w:tabs>
          <w:tab w:val="left" w:pos="1701"/>
        </w:tabs>
        <w:spacing w:before="120" w:after="120" w:line="276" w:lineRule="auto"/>
        <w:ind w:right="57"/>
        <w:jc w:val="both"/>
        <w:rPr>
          <w:bCs/>
          <w:iCs/>
          <w:sz w:val="24"/>
        </w:rPr>
      </w:pPr>
      <w:r w:rsidRPr="00D50F67">
        <w:rPr>
          <w:bCs/>
          <w:iCs/>
          <w:caps/>
          <w:sz w:val="24"/>
        </w:rPr>
        <w:t>l</w:t>
      </w:r>
      <w:r w:rsidRPr="00D50F67">
        <w:rPr>
          <w:bCs/>
          <w:iCs/>
          <w:sz w:val="24"/>
        </w:rPr>
        <w:t xml:space="preserve">es seuils </w:t>
      </w:r>
      <w:r w:rsidR="00F347FB" w:rsidRPr="00D50F67">
        <w:rPr>
          <w:bCs/>
          <w:iCs/>
          <w:sz w:val="24"/>
        </w:rPr>
        <w:t xml:space="preserve">qui seront utilisés dans le cadre de ce manuel </w:t>
      </w:r>
      <w:r w:rsidRPr="00D50F67">
        <w:rPr>
          <w:bCs/>
          <w:iCs/>
          <w:sz w:val="24"/>
        </w:rPr>
        <w:t xml:space="preserve">sont </w:t>
      </w:r>
      <w:r w:rsidR="00F347FB" w:rsidRPr="00D50F67">
        <w:rPr>
          <w:bCs/>
          <w:iCs/>
          <w:sz w:val="24"/>
        </w:rPr>
        <w:t xml:space="preserve">ceux </w:t>
      </w:r>
      <w:r w:rsidR="00181BCE" w:rsidRPr="00D50F67">
        <w:rPr>
          <w:bCs/>
          <w:iCs/>
          <w:sz w:val="24"/>
        </w:rPr>
        <w:t>régis</w:t>
      </w:r>
      <w:r w:rsidRPr="00D50F67">
        <w:rPr>
          <w:bCs/>
          <w:iCs/>
          <w:sz w:val="24"/>
        </w:rPr>
        <w:t xml:space="preserve"> par la loi 039</w:t>
      </w:r>
      <w:r w:rsidR="00181BCE" w:rsidRPr="00D50F67">
        <w:rPr>
          <w:bCs/>
          <w:iCs/>
          <w:sz w:val="24"/>
        </w:rPr>
        <w:t>-2016/AN du 2 décembre 2016 portant règlementation générale de la commande publique et le décret n°2017-0049/PRES/PM/MINEFID portant procédures de passation, d’exécution et de règlement des marchés publics et des délégations de service public du 1</w:t>
      </w:r>
      <w:r w:rsidR="00181BCE" w:rsidRPr="00D50F67">
        <w:rPr>
          <w:bCs/>
          <w:iCs/>
          <w:sz w:val="24"/>
          <w:vertAlign w:val="superscript"/>
        </w:rPr>
        <w:t>er</w:t>
      </w:r>
      <w:r w:rsidR="00181BCE" w:rsidRPr="00D50F67">
        <w:rPr>
          <w:bCs/>
          <w:iCs/>
          <w:sz w:val="24"/>
        </w:rPr>
        <w:t xml:space="preserve"> février 2017.</w:t>
      </w:r>
      <w:r w:rsidR="005E1D99" w:rsidRPr="00D50F67">
        <w:rPr>
          <w:bCs/>
          <w:iCs/>
          <w:sz w:val="24"/>
        </w:rPr>
        <w:t xml:space="preserve"> </w:t>
      </w:r>
      <w:r w:rsidR="00F347FB" w:rsidRPr="00D50F67">
        <w:rPr>
          <w:bCs/>
          <w:iCs/>
          <w:sz w:val="24"/>
        </w:rPr>
        <w:t xml:space="preserve">Ils </w:t>
      </w:r>
      <w:r w:rsidR="00181BCE" w:rsidRPr="00D50F67">
        <w:rPr>
          <w:bCs/>
          <w:iCs/>
          <w:sz w:val="24"/>
        </w:rPr>
        <w:t xml:space="preserve">sont </w:t>
      </w:r>
      <w:r w:rsidR="00F347FB" w:rsidRPr="00D50F67">
        <w:rPr>
          <w:bCs/>
          <w:iCs/>
          <w:sz w:val="24"/>
        </w:rPr>
        <w:t>repris dans le Tableau ci-après.</w:t>
      </w:r>
    </w:p>
    <w:tbl>
      <w:tblPr>
        <w:tblStyle w:val="Grilledutableau"/>
        <w:tblW w:w="9639" w:type="dxa"/>
        <w:tblInd w:w="108" w:type="dxa"/>
        <w:tblLook w:val="04A0" w:firstRow="1" w:lastRow="0" w:firstColumn="1" w:lastColumn="0" w:noHBand="0" w:noVBand="1"/>
      </w:tblPr>
      <w:tblGrid>
        <w:gridCol w:w="2410"/>
        <w:gridCol w:w="7229"/>
      </w:tblGrid>
      <w:tr w:rsidR="003D56A3" w:rsidRPr="00D50F67" w14:paraId="4A35D4EE" w14:textId="77777777" w:rsidTr="00D54ACF">
        <w:tc>
          <w:tcPr>
            <w:tcW w:w="9639" w:type="dxa"/>
            <w:gridSpan w:val="2"/>
          </w:tcPr>
          <w:p w14:paraId="4CFABD1D" w14:textId="6CDADCC8" w:rsidR="003D56A3" w:rsidRPr="00D50F67" w:rsidRDefault="00374D3A" w:rsidP="00374D3A">
            <w:pPr>
              <w:tabs>
                <w:tab w:val="left" w:pos="1701"/>
              </w:tabs>
              <w:spacing w:before="120" w:line="276" w:lineRule="auto"/>
              <w:ind w:right="57"/>
              <w:jc w:val="center"/>
              <w:rPr>
                <w:b/>
                <w:bCs/>
                <w:iCs/>
                <w:caps/>
                <w:sz w:val="24"/>
              </w:rPr>
            </w:pPr>
            <w:r w:rsidRPr="00D50F67">
              <w:rPr>
                <w:b/>
                <w:bCs/>
                <w:iCs/>
                <w:caps/>
                <w:sz w:val="24"/>
              </w:rPr>
              <w:t>SEUILS DES PASSATION DE MARCHES</w:t>
            </w:r>
          </w:p>
        </w:tc>
      </w:tr>
      <w:tr w:rsidR="00181BCE" w:rsidRPr="00D50F67" w14:paraId="71FD2DB4" w14:textId="77777777" w:rsidTr="00D54ACF">
        <w:tc>
          <w:tcPr>
            <w:tcW w:w="2410" w:type="dxa"/>
          </w:tcPr>
          <w:p w14:paraId="1DFEA6E8" w14:textId="4F66AB0F" w:rsidR="00181BCE" w:rsidRPr="00D50F67" w:rsidRDefault="00181BCE" w:rsidP="00193D01">
            <w:pPr>
              <w:tabs>
                <w:tab w:val="left" w:pos="1701"/>
              </w:tabs>
              <w:spacing w:before="120" w:line="276" w:lineRule="auto"/>
              <w:ind w:right="57"/>
              <w:jc w:val="both"/>
              <w:rPr>
                <w:b/>
                <w:bCs/>
                <w:iCs/>
                <w:caps/>
                <w:sz w:val="24"/>
                <w:szCs w:val="24"/>
              </w:rPr>
            </w:pPr>
            <w:r w:rsidRPr="00D50F67">
              <w:rPr>
                <w:b/>
                <w:bCs/>
                <w:iCs/>
                <w:caps/>
                <w:sz w:val="24"/>
                <w:szCs w:val="24"/>
              </w:rPr>
              <w:t>Procédures</w:t>
            </w:r>
          </w:p>
        </w:tc>
        <w:tc>
          <w:tcPr>
            <w:tcW w:w="7229" w:type="dxa"/>
          </w:tcPr>
          <w:p w14:paraId="4D55DC9C" w14:textId="368F633B" w:rsidR="00181BCE" w:rsidRPr="00D50F67" w:rsidRDefault="00181BCE" w:rsidP="00193D01">
            <w:pPr>
              <w:tabs>
                <w:tab w:val="left" w:pos="1701"/>
              </w:tabs>
              <w:spacing w:before="120" w:line="276" w:lineRule="auto"/>
              <w:ind w:right="57"/>
              <w:jc w:val="both"/>
              <w:rPr>
                <w:b/>
                <w:bCs/>
                <w:iCs/>
                <w:caps/>
                <w:sz w:val="24"/>
                <w:szCs w:val="24"/>
              </w:rPr>
            </w:pPr>
            <w:r w:rsidRPr="00D50F67">
              <w:rPr>
                <w:b/>
                <w:bCs/>
                <w:iCs/>
                <w:caps/>
                <w:sz w:val="24"/>
                <w:szCs w:val="24"/>
              </w:rPr>
              <w:t>seuils</w:t>
            </w:r>
            <w:r w:rsidR="00F347FB" w:rsidRPr="00D50F67">
              <w:rPr>
                <w:b/>
                <w:bCs/>
                <w:iCs/>
                <w:caps/>
                <w:sz w:val="24"/>
                <w:szCs w:val="24"/>
              </w:rPr>
              <w:t xml:space="preserve"> (F CFA)</w:t>
            </w:r>
          </w:p>
        </w:tc>
      </w:tr>
      <w:tr w:rsidR="001F5A56" w:rsidRPr="00D50F67" w14:paraId="60AF08F9" w14:textId="77777777" w:rsidTr="00D54ACF">
        <w:tc>
          <w:tcPr>
            <w:tcW w:w="2410" w:type="dxa"/>
          </w:tcPr>
          <w:p w14:paraId="4D0AABA0" w14:textId="6D6AF098" w:rsidR="001F5A56" w:rsidRPr="00D50F67" w:rsidRDefault="001F5A56" w:rsidP="00193D01">
            <w:pPr>
              <w:tabs>
                <w:tab w:val="left" w:pos="1701"/>
              </w:tabs>
              <w:spacing w:before="120" w:line="276" w:lineRule="auto"/>
              <w:ind w:right="57"/>
              <w:jc w:val="both"/>
              <w:rPr>
                <w:b/>
                <w:bCs/>
                <w:iCs/>
                <w:caps/>
                <w:sz w:val="24"/>
              </w:rPr>
            </w:pPr>
            <w:r w:rsidRPr="00D50F67">
              <w:rPr>
                <w:b/>
                <w:bCs/>
                <w:iCs/>
                <w:caps/>
                <w:sz w:val="24"/>
                <w:szCs w:val="24"/>
              </w:rPr>
              <w:t>D</w:t>
            </w:r>
            <w:r w:rsidRPr="00D50F67">
              <w:rPr>
                <w:b/>
                <w:bCs/>
                <w:iCs/>
                <w:sz w:val="24"/>
                <w:szCs w:val="24"/>
              </w:rPr>
              <w:t xml:space="preserve">emande de cotation non formelle </w:t>
            </w:r>
          </w:p>
        </w:tc>
        <w:tc>
          <w:tcPr>
            <w:tcW w:w="7229" w:type="dxa"/>
          </w:tcPr>
          <w:p w14:paraId="2D66ED6C" w14:textId="2F4BB0C0" w:rsidR="001F5A56" w:rsidRPr="00D50F67" w:rsidRDefault="001F5A56" w:rsidP="00193D01">
            <w:pPr>
              <w:tabs>
                <w:tab w:val="left" w:pos="1701"/>
              </w:tabs>
              <w:spacing w:before="120" w:line="276" w:lineRule="auto"/>
              <w:ind w:right="57"/>
              <w:jc w:val="both"/>
              <w:rPr>
                <w:b/>
                <w:bCs/>
                <w:iCs/>
                <w:caps/>
                <w:sz w:val="24"/>
              </w:rPr>
            </w:pPr>
            <w:r w:rsidRPr="00D50F67">
              <w:rPr>
                <w:b/>
                <w:bCs/>
                <w:iCs/>
                <w:caps/>
                <w:sz w:val="24"/>
              </w:rPr>
              <w:t>M ˂ 1 000 000</w:t>
            </w:r>
          </w:p>
        </w:tc>
      </w:tr>
      <w:tr w:rsidR="00181BCE" w:rsidRPr="00D50F67" w14:paraId="74D2275D" w14:textId="77777777" w:rsidTr="00D54ACF">
        <w:tc>
          <w:tcPr>
            <w:tcW w:w="2410" w:type="dxa"/>
          </w:tcPr>
          <w:p w14:paraId="18CF34D9" w14:textId="3612AE2A" w:rsidR="00181BCE" w:rsidRPr="00D50F67" w:rsidRDefault="00181BCE" w:rsidP="00193D01">
            <w:pPr>
              <w:tabs>
                <w:tab w:val="left" w:pos="1701"/>
              </w:tabs>
              <w:spacing w:before="120" w:line="276" w:lineRule="auto"/>
              <w:ind w:right="57"/>
              <w:jc w:val="both"/>
              <w:rPr>
                <w:b/>
                <w:bCs/>
                <w:iCs/>
                <w:caps/>
                <w:sz w:val="24"/>
                <w:szCs w:val="24"/>
              </w:rPr>
            </w:pPr>
            <w:r w:rsidRPr="00D50F67">
              <w:rPr>
                <w:b/>
                <w:bCs/>
                <w:iCs/>
                <w:caps/>
                <w:sz w:val="24"/>
                <w:szCs w:val="24"/>
              </w:rPr>
              <w:t>D</w:t>
            </w:r>
            <w:r w:rsidRPr="00D50F67">
              <w:rPr>
                <w:b/>
                <w:bCs/>
                <w:iCs/>
                <w:sz w:val="24"/>
                <w:szCs w:val="24"/>
              </w:rPr>
              <w:t>emande de cotation</w:t>
            </w:r>
            <w:r w:rsidR="001F5A56" w:rsidRPr="00D50F67">
              <w:rPr>
                <w:b/>
                <w:bCs/>
                <w:iCs/>
                <w:sz w:val="24"/>
                <w:szCs w:val="24"/>
              </w:rPr>
              <w:t xml:space="preserve"> formelle</w:t>
            </w:r>
          </w:p>
        </w:tc>
        <w:tc>
          <w:tcPr>
            <w:tcW w:w="7229" w:type="dxa"/>
          </w:tcPr>
          <w:p w14:paraId="602B3662" w14:textId="705633EB" w:rsidR="00181BCE" w:rsidRPr="00D50F67" w:rsidRDefault="001F5A56" w:rsidP="00193D01">
            <w:pPr>
              <w:tabs>
                <w:tab w:val="left" w:pos="1701"/>
              </w:tabs>
              <w:spacing w:before="120" w:line="276" w:lineRule="auto"/>
              <w:ind w:right="57"/>
              <w:jc w:val="both"/>
              <w:rPr>
                <w:bCs/>
                <w:iCs/>
                <w:caps/>
                <w:sz w:val="24"/>
                <w:szCs w:val="24"/>
              </w:rPr>
            </w:pPr>
            <w:r w:rsidRPr="00D50F67">
              <w:rPr>
                <w:bCs/>
                <w:iCs/>
                <w:caps/>
                <w:sz w:val="24"/>
                <w:szCs w:val="24"/>
              </w:rPr>
              <w:t xml:space="preserve">1 000 000 ≤ M </w:t>
            </w:r>
            <w:r w:rsidR="00D85496" w:rsidRPr="00D50F67">
              <w:rPr>
                <w:bCs/>
                <w:iCs/>
                <w:caps/>
                <w:sz w:val="24"/>
                <w:szCs w:val="24"/>
              </w:rPr>
              <w:t xml:space="preserve">&lt; </w:t>
            </w:r>
            <w:r w:rsidR="00181BCE" w:rsidRPr="00D50F67">
              <w:rPr>
                <w:bCs/>
                <w:iCs/>
                <w:caps/>
                <w:sz w:val="24"/>
                <w:szCs w:val="24"/>
              </w:rPr>
              <w:t>10 000 000</w:t>
            </w:r>
          </w:p>
        </w:tc>
      </w:tr>
      <w:tr w:rsidR="00D85496" w:rsidRPr="00D50F67" w14:paraId="1A6CC786" w14:textId="77777777" w:rsidTr="00D54ACF">
        <w:tc>
          <w:tcPr>
            <w:tcW w:w="2410" w:type="dxa"/>
            <w:vMerge w:val="restart"/>
          </w:tcPr>
          <w:p w14:paraId="00FE4B93" w14:textId="5D1D7CC6" w:rsidR="00D85496" w:rsidRPr="00D50F67" w:rsidRDefault="00D85496" w:rsidP="00193D01">
            <w:pPr>
              <w:tabs>
                <w:tab w:val="left" w:pos="1701"/>
              </w:tabs>
              <w:spacing w:before="1800" w:line="276" w:lineRule="auto"/>
              <w:ind w:right="57"/>
              <w:jc w:val="both"/>
              <w:rPr>
                <w:b/>
                <w:bCs/>
                <w:iCs/>
                <w:caps/>
                <w:sz w:val="24"/>
                <w:szCs w:val="24"/>
              </w:rPr>
            </w:pPr>
            <w:r w:rsidRPr="00D50F67">
              <w:rPr>
                <w:b/>
                <w:bCs/>
                <w:iCs/>
                <w:caps/>
                <w:sz w:val="24"/>
                <w:szCs w:val="24"/>
              </w:rPr>
              <w:t>D</w:t>
            </w:r>
            <w:r w:rsidRPr="00D50F67">
              <w:rPr>
                <w:b/>
                <w:bCs/>
                <w:iCs/>
                <w:sz w:val="24"/>
                <w:szCs w:val="24"/>
              </w:rPr>
              <w:t>emande de prix</w:t>
            </w:r>
          </w:p>
        </w:tc>
        <w:tc>
          <w:tcPr>
            <w:tcW w:w="7229" w:type="dxa"/>
          </w:tcPr>
          <w:p w14:paraId="36A60724" w14:textId="32F46EA6" w:rsidR="00D85496" w:rsidRPr="00D50F67" w:rsidRDefault="00D85496" w:rsidP="00193D01">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travaux</w:t>
            </w:r>
            <w:r w:rsidRPr="00D50F67">
              <w:rPr>
                <w:bCs/>
                <w:iCs/>
                <w:caps/>
                <w:sz w:val="24"/>
                <w:szCs w:val="24"/>
              </w:rPr>
              <w:t xml:space="preserve"> ≥10 000 00</w:t>
            </w:r>
            <w:r w:rsidRPr="00D50F67">
              <w:rPr>
                <w:bCs/>
                <w:iCs/>
                <w:sz w:val="24"/>
                <w:szCs w:val="24"/>
              </w:rPr>
              <w:t xml:space="preserve">0 et </w:t>
            </w:r>
            <w:r w:rsidRPr="00D50F67">
              <w:rPr>
                <w:bCs/>
                <w:iCs/>
                <w:caps/>
                <w:sz w:val="24"/>
                <w:szCs w:val="24"/>
              </w:rPr>
              <w:t xml:space="preserve">&lt; 75 000 000 </w:t>
            </w:r>
            <w:r w:rsidRPr="00D50F67">
              <w:rPr>
                <w:bCs/>
                <w:iCs/>
                <w:sz w:val="24"/>
                <w:szCs w:val="24"/>
              </w:rPr>
              <w:t>pour les ministères, institutions, EPE, les collectivités territoriales et les autres organismes</w:t>
            </w:r>
          </w:p>
        </w:tc>
      </w:tr>
      <w:tr w:rsidR="00D85496" w:rsidRPr="00D50F67" w14:paraId="3DB7CE3A" w14:textId="77777777" w:rsidTr="00D54ACF">
        <w:tc>
          <w:tcPr>
            <w:tcW w:w="2410" w:type="dxa"/>
            <w:vMerge/>
          </w:tcPr>
          <w:p w14:paraId="093E9802" w14:textId="77777777" w:rsidR="00D85496" w:rsidRPr="00D50F67" w:rsidRDefault="00D85496" w:rsidP="0069320E">
            <w:pPr>
              <w:tabs>
                <w:tab w:val="left" w:pos="1701"/>
              </w:tabs>
              <w:spacing w:before="1800" w:line="276" w:lineRule="auto"/>
              <w:ind w:right="57"/>
              <w:jc w:val="both"/>
              <w:rPr>
                <w:b/>
                <w:bCs/>
                <w:iCs/>
                <w:caps/>
                <w:sz w:val="24"/>
                <w:szCs w:val="24"/>
              </w:rPr>
            </w:pPr>
          </w:p>
        </w:tc>
        <w:tc>
          <w:tcPr>
            <w:tcW w:w="7229" w:type="dxa"/>
          </w:tcPr>
          <w:p w14:paraId="415A3BE0" w14:textId="1AD0978D"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travaux</w:t>
            </w:r>
            <w:r w:rsidRPr="00D50F67">
              <w:rPr>
                <w:bCs/>
                <w:iCs/>
                <w:caps/>
                <w:sz w:val="24"/>
                <w:szCs w:val="24"/>
              </w:rPr>
              <w:t xml:space="preserve"> ≥ 10 000 000 </w:t>
            </w:r>
            <w:r w:rsidRPr="00D50F67">
              <w:rPr>
                <w:bCs/>
                <w:iCs/>
                <w:sz w:val="24"/>
                <w:szCs w:val="24"/>
              </w:rPr>
              <w:t>et</w:t>
            </w:r>
            <w:r w:rsidRPr="00D50F67">
              <w:rPr>
                <w:bCs/>
                <w:iCs/>
                <w:caps/>
                <w:sz w:val="24"/>
                <w:szCs w:val="24"/>
              </w:rPr>
              <w:t xml:space="preserve"> &lt; 100 000 000 </w:t>
            </w:r>
            <w:r w:rsidRPr="00D50F67">
              <w:rPr>
                <w:bCs/>
                <w:iCs/>
                <w:sz w:val="24"/>
                <w:szCs w:val="24"/>
              </w:rPr>
              <w:t>pour les sociétés d’Etat</w:t>
            </w:r>
          </w:p>
        </w:tc>
      </w:tr>
      <w:tr w:rsidR="00D85496" w:rsidRPr="00D50F67" w14:paraId="17F1D87A" w14:textId="77777777" w:rsidTr="00D54ACF">
        <w:tc>
          <w:tcPr>
            <w:tcW w:w="2410" w:type="dxa"/>
            <w:vMerge/>
          </w:tcPr>
          <w:p w14:paraId="3D3D0BDA" w14:textId="321EA7F0" w:rsidR="00D85496" w:rsidRPr="00D50F67" w:rsidRDefault="00D85496" w:rsidP="0069320E">
            <w:pPr>
              <w:tabs>
                <w:tab w:val="left" w:pos="1701"/>
              </w:tabs>
              <w:spacing w:before="1800" w:line="276" w:lineRule="auto"/>
              <w:ind w:right="57"/>
              <w:jc w:val="both"/>
              <w:rPr>
                <w:b/>
                <w:bCs/>
                <w:iCs/>
                <w:caps/>
                <w:sz w:val="24"/>
                <w:szCs w:val="24"/>
              </w:rPr>
            </w:pPr>
          </w:p>
        </w:tc>
        <w:tc>
          <w:tcPr>
            <w:tcW w:w="7229" w:type="dxa"/>
          </w:tcPr>
          <w:p w14:paraId="69FC87C7" w14:textId="1775704B"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fournitures, d’équipements et de services courant</w:t>
            </w:r>
            <w:r w:rsidRPr="00D50F67">
              <w:rPr>
                <w:bCs/>
                <w:iCs/>
                <w:caps/>
                <w:sz w:val="24"/>
                <w:szCs w:val="24"/>
              </w:rPr>
              <w:t xml:space="preserve"> ≥10 000 00</w:t>
            </w:r>
            <w:r w:rsidRPr="00D50F67">
              <w:rPr>
                <w:bCs/>
                <w:iCs/>
                <w:sz w:val="24"/>
                <w:szCs w:val="24"/>
              </w:rPr>
              <w:t xml:space="preserve">0 et </w:t>
            </w:r>
            <w:r w:rsidRPr="00D50F67">
              <w:rPr>
                <w:bCs/>
                <w:iCs/>
                <w:caps/>
                <w:sz w:val="24"/>
                <w:szCs w:val="24"/>
              </w:rPr>
              <w:t xml:space="preserve">&lt; 50 000 000 </w:t>
            </w:r>
            <w:r w:rsidRPr="00D50F67">
              <w:rPr>
                <w:bCs/>
                <w:iCs/>
                <w:sz w:val="24"/>
                <w:szCs w:val="24"/>
              </w:rPr>
              <w:t>pour les ministères, institutions, EPE, les collectivités territoriales et les autres organismes</w:t>
            </w:r>
          </w:p>
        </w:tc>
      </w:tr>
      <w:tr w:rsidR="00D85496" w:rsidRPr="00D50F67" w14:paraId="69A5C97E" w14:textId="77777777" w:rsidTr="00D54ACF">
        <w:tc>
          <w:tcPr>
            <w:tcW w:w="2410" w:type="dxa"/>
            <w:vMerge/>
          </w:tcPr>
          <w:p w14:paraId="340A8B79" w14:textId="77777777" w:rsidR="00D85496" w:rsidRPr="00D50F67" w:rsidRDefault="00D85496" w:rsidP="0069320E">
            <w:pPr>
              <w:tabs>
                <w:tab w:val="left" w:pos="1701"/>
              </w:tabs>
              <w:spacing w:before="1800" w:line="276" w:lineRule="auto"/>
              <w:ind w:right="57"/>
              <w:jc w:val="both"/>
              <w:rPr>
                <w:b/>
                <w:bCs/>
                <w:iCs/>
                <w:caps/>
                <w:sz w:val="24"/>
                <w:szCs w:val="24"/>
              </w:rPr>
            </w:pPr>
          </w:p>
        </w:tc>
        <w:tc>
          <w:tcPr>
            <w:tcW w:w="7229" w:type="dxa"/>
          </w:tcPr>
          <w:p w14:paraId="139581EB" w14:textId="30905D2C"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fournitures, d’équipements et de services</w:t>
            </w:r>
            <w:r w:rsidRPr="00D50F67">
              <w:rPr>
                <w:bCs/>
                <w:iCs/>
                <w:caps/>
                <w:sz w:val="24"/>
                <w:szCs w:val="24"/>
              </w:rPr>
              <w:t xml:space="preserve"> </w:t>
            </w:r>
            <w:r w:rsidRPr="00D50F67">
              <w:rPr>
                <w:bCs/>
                <w:iCs/>
                <w:sz w:val="24"/>
                <w:szCs w:val="24"/>
              </w:rPr>
              <w:t xml:space="preserve">courant </w:t>
            </w:r>
            <w:r w:rsidRPr="00D50F67">
              <w:rPr>
                <w:bCs/>
                <w:iCs/>
                <w:caps/>
                <w:sz w:val="24"/>
                <w:szCs w:val="24"/>
              </w:rPr>
              <w:t>≥10 000 00</w:t>
            </w:r>
            <w:r w:rsidRPr="00D50F67">
              <w:rPr>
                <w:bCs/>
                <w:iCs/>
                <w:sz w:val="24"/>
                <w:szCs w:val="24"/>
              </w:rPr>
              <w:t xml:space="preserve">0 et </w:t>
            </w:r>
            <w:r w:rsidRPr="00D50F67">
              <w:rPr>
                <w:bCs/>
                <w:iCs/>
                <w:caps/>
                <w:sz w:val="24"/>
                <w:szCs w:val="24"/>
              </w:rPr>
              <w:t xml:space="preserve">&lt; 100 000 000 </w:t>
            </w:r>
            <w:r w:rsidRPr="00D50F67">
              <w:rPr>
                <w:bCs/>
                <w:iCs/>
                <w:sz w:val="24"/>
                <w:szCs w:val="24"/>
              </w:rPr>
              <w:t>pour les sociétés d’Etat</w:t>
            </w:r>
          </w:p>
        </w:tc>
      </w:tr>
      <w:tr w:rsidR="00D85496" w:rsidRPr="00D50F67" w14:paraId="16F58F4D" w14:textId="77777777" w:rsidTr="00D54ACF">
        <w:tc>
          <w:tcPr>
            <w:tcW w:w="2410" w:type="dxa"/>
            <w:vMerge w:val="restart"/>
          </w:tcPr>
          <w:p w14:paraId="182FDEA9" w14:textId="73CAB0DC" w:rsidR="00D85496" w:rsidRPr="00D50F67" w:rsidRDefault="00D85496" w:rsidP="0069320E">
            <w:pPr>
              <w:tabs>
                <w:tab w:val="left" w:pos="1701"/>
              </w:tabs>
              <w:spacing w:before="1800" w:line="276" w:lineRule="auto"/>
              <w:ind w:right="57"/>
              <w:jc w:val="both"/>
              <w:rPr>
                <w:b/>
                <w:bCs/>
                <w:iCs/>
                <w:caps/>
                <w:sz w:val="24"/>
                <w:szCs w:val="24"/>
              </w:rPr>
            </w:pPr>
            <w:r w:rsidRPr="00D50F67">
              <w:rPr>
                <w:b/>
                <w:bCs/>
                <w:iCs/>
                <w:caps/>
                <w:sz w:val="24"/>
                <w:szCs w:val="24"/>
              </w:rPr>
              <w:t>A</w:t>
            </w:r>
            <w:r w:rsidRPr="00D50F67">
              <w:rPr>
                <w:b/>
                <w:bCs/>
                <w:iCs/>
                <w:sz w:val="24"/>
                <w:szCs w:val="24"/>
              </w:rPr>
              <w:t>ppel d’offres</w:t>
            </w:r>
          </w:p>
        </w:tc>
        <w:tc>
          <w:tcPr>
            <w:tcW w:w="7229" w:type="dxa"/>
          </w:tcPr>
          <w:p w14:paraId="7F7DC4D8" w14:textId="6ABA1CB4"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travaux</w:t>
            </w:r>
            <w:r w:rsidRPr="00D50F67">
              <w:rPr>
                <w:bCs/>
                <w:iCs/>
                <w:caps/>
                <w:sz w:val="24"/>
                <w:szCs w:val="24"/>
              </w:rPr>
              <w:t xml:space="preserve"> ≥75 000 00</w:t>
            </w:r>
            <w:r w:rsidRPr="00D50F67">
              <w:rPr>
                <w:bCs/>
                <w:iCs/>
                <w:sz w:val="24"/>
                <w:szCs w:val="24"/>
              </w:rPr>
              <w:t>0 pour les ministères, institutions, EPE, les collectivités territoriales et les autres organismes</w:t>
            </w:r>
          </w:p>
        </w:tc>
      </w:tr>
      <w:tr w:rsidR="00D85496" w:rsidRPr="00D50F67" w14:paraId="39C57670" w14:textId="77777777" w:rsidTr="00D54ACF">
        <w:tc>
          <w:tcPr>
            <w:tcW w:w="2410" w:type="dxa"/>
            <w:vMerge/>
          </w:tcPr>
          <w:p w14:paraId="2732CDE6" w14:textId="77777777" w:rsidR="00D85496" w:rsidRPr="00D50F67" w:rsidRDefault="00D85496" w:rsidP="00181BCE">
            <w:pPr>
              <w:tabs>
                <w:tab w:val="left" w:pos="1701"/>
              </w:tabs>
              <w:spacing w:before="120" w:line="276" w:lineRule="auto"/>
              <w:ind w:right="57"/>
              <w:jc w:val="both"/>
              <w:rPr>
                <w:b/>
                <w:bCs/>
                <w:iCs/>
                <w:caps/>
                <w:sz w:val="24"/>
                <w:szCs w:val="24"/>
              </w:rPr>
            </w:pPr>
          </w:p>
        </w:tc>
        <w:tc>
          <w:tcPr>
            <w:tcW w:w="7229" w:type="dxa"/>
          </w:tcPr>
          <w:p w14:paraId="6311B7CF" w14:textId="7DDB505A"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travaux</w:t>
            </w:r>
            <w:r w:rsidRPr="00D50F67">
              <w:rPr>
                <w:bCs/>
                <w:iCs/>
                <w:caps/>
                <w:sz w:val="24"/>
                <w:szCs w:val="24"/>
              </w:rPr>
              <w:t xml:space="preserve"> ≥100 000 00</w:t>
            </w:r>
            <w:r w:rsidRPr="00D50F67">
              <w:rPr>
                <w:bCs/>
                <w:iCs/>
                <w:sz w:val="24"/>
                <w:szCs w:val="24"/>
              </w:rPr>
              <w:t>0 pour les sociétés d’Etat</w:t>
            </w:r>
          </w:p>
        </w:tc>
      </w:tr>
      <w:tr w:rsidR="00D85496" w:rsidRPr="00D50F67" w14:paraId="3360B5CE" w14:textId="77777777" w:rsidTr="00D54ACF">
        <w:tc>
          <w:tcPr>
            <w:tcW w:w="2410" w:type="dxa"/>
            <w:vMerge/>
          </w:tcPr>
          <w:p w14:paraId="35988AA5" w14:textId="77777777" w:rsidR="00D85496" w:rsidRPr="00D50F67" w:rsidRDefault="00D85496" w:rsidP="00181BCE">
            <w:pPr>
              <w:tabs>
                <w:tab w:val="left" w:pos="1701"/>
              </w:tabs>
              <w:spacing w:before="120" w:line="276" w:lineRule="auto"/>
              <w:ind w:right="57"/>
              <w:jc w:val="both"/>
              <w:rPr>
                <w:b/>
                <w:bCs/>
                <w:iCs/>
                <w:caps/>
                <w:sz w:val="24"/>
                <w:szCs w:val="24"/>
              </w:rPr>
            </w:pPr>
          </w:p>
        </w:tc>
        <w:tc>
          <w:tcPr>
            <w:tcW w:w="7229" w:type="dxa"/>
          </w:tcPr>
          <w:p w14:paraId="380BAFB6" w14:textId="4F89190B"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fournitures, d’équipements et de services</w:t>
            </w:r>
            <w:r w:rsidRPr="00D50F67">
              <w:rPr>
                <w:bCs/>
                <w:iCs/>
                <w:caps/>
                <w:sz w:val="24"/>
                <w:szCs w:val="24"/>
              </w:rPr>
              <w:t xml:space="preserve"> </w:t>
            </w:r>
            <w:r w:rsidRPr="00D50F67">
              <w:rPr>
                <w:bCs/>
                <w:iCs/>
                <w:sz w:val="24"/>
                <w:szCs w:val="24"/>
              </w:rPr>
              <w:t xml:space="preserve">courant </w:t>
            </w:r>
            <w:r w:rsidRPr="00D50F67">
              <w:rPr>
                <w:bCs/>
                <w:iCs/>
                <w:caps/>
                <w:sz w:val="24"/>
                <w:szCs w:val="24"/>
              </w:rPr>
              <w:t>≥ 50 000 00</w:t>
            </w:r>
            <w:r w:rsidRPr="00D50F67">
              <w:rPr>
                <w:bCs/>
                <w:iCs/>
                <w:sz w:val="24"/>
                <w:szCs w:val="24"/>
              </w:rPr>
              <w:t>0 pour les ministères, institutions, EPE, les collectivités territoriales et les autres organismes</w:t>
            </w:r>
          </w:p>
        </w:tc>
      </w:tr>
      <w:tr w:rsidR="00D85496" w:rsidRPr="00D50F67" w14:paraId="5C230A17" w14:textId="77777777" w:rsidTr="00D54ACF">
        <w:tc>
          <w:tcPr>
            <w:tcW w:w="2410" w:type="dxa"/>
            <w:vMerge/>
          </w:tcPr>
          <w:p w14:paraId="202B6DC3" w14:textId="77777777" w:rsidR="00D85496" w:rsidRPr="00D50F67" w:rsidRDefault="00D85496" w:rsidP="00181BCE">
            <w:pPr>
              <w:tabs>
                <w:tab w:val="left" w:pos="1701"/>
              </w:tabs>
              <w:spacing w:before="120" w:line="276" w:lineRule="auto"/>
              <w:ind w:right="57"/>
              <w:jc w:val="both"/>
              <w:rPr>
                <w:b/>
                <w:bCs/>
                <w:iCs/>
                <w:caps/>
                <w:sz w:val="24"/>
                <w:szCs w:val="24"/>
              </w:rPr>
            </w:pPr>
          </w:p>
        </w:tc>
        <w:tc>
          <w:tcPr>
            <w:tcW w:w="7229" w:type="dxa"/>
          </w:tcPr>
          <w:p w14:paraId="3D1EA815" w14:textId="698F6E74"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M</w:t>
            </w:r>
            <w:r w:rsidR="009A7D50" w:rsidRPr="00D50F67">
              <w:rPr>
                <w:bCs/>
                <w:iCs/>
                <w:sz w:val="24"/>
                <w:szCs w:val="24"/>
              </w:rPr>
              <w:t>arché</w:t>
            </w:r>
            <w:r w:rsidRPr="00D50F67">
              <w:rPr>
                <w:bCs/>
                <w:iCs/>
                <w:sz w:val="24"/>
                <w:szCs w:val="24"/>
              </w:rPr>
              <w:t>s de fournitures, d’équipements et de services</w:t>
            </w:r>
            <w:r w:rsidRPr="00D50F67">
              <w:rPr>
                <w:bCs/>
                <w:iCs/>
                <w:caps/>
                <w:sz w:val="24"/>
                <w:szCs w:val="24"/>
              </w:rPr>
              <w:t xml:space="preserve"> </w:t>
            </w:r>
            <w:r w:rsidRPr="00D50F67">
              <w:rPr>
                <w:bCs/>
                <w:iCs/>
                <w:sz w:val="24"/>
                <w:szCs w:val="24"/>
              </w:rPr>
              <w:t xml:space="preserve">courant </w:t>
            </w:r>
            <w:r w:rsidRPr="00D50F67">
              <w:rPr>
                <w:bCs/>
                <w:iCs/>
                <w:caps/>
                <w:sz w:val="24"/>
                <w:szCs w:val="24"/>
              </w:rPr>
              <w:t>≥ 75 000 00</w:t>
            </w:r>
            <w:r w:rsidRPr="00D50F67">
              <w:rPr>
                <w:bCs/>
                <w:iCs/>
                <w:sz w:val="24"/>
                <w:szCs w:val="24"/>
              </w:rPr>
              <w:t>0 pour les sociétés d’Etat</w:t>
            </w:r>
          </w:p>
        </w:tc>
      </w:tr>
      <w:tr w:rsidR="00D85496" w:rsidRPr="00D50F67" w14:paraId="7B02D01A" w14:textId="77777777" w:rsidTr="00D54ACF">
        <w:tc>
          <w:tcPr>
            <w:tcW w:w="2410" w:type="dxa"/>
          </w:tcPr>
          <w:p w14:paraId="703ADD4A" w14:textId="24433A1D" w:rsidR="00D85496" w:rsidRPr="00D50F67" w:rsidRDefault="00D85496" w:rsidP="00181BCE">
            <w:pPr>
              <w:tabs>
                <w:tab w:val="left" w:pos="1701"/>
              </w:tabs>
              <w:spacing w:before="120" w:line="276" w:lineRule="auto"/>
              <w:ind w:right="57"/>
              <w:jc w:val="both"/>
              <w:rPr>
                <w:b/>
                <w:bCs/>
                <w:iCs/>
                <w:caps/>
                <w:sz w:val="24"/>
                <w:szCs w:val="24"/>
              </w:rPr>
            </w:pPr>
            <w:r w:rsidRPr="00D50F67">
              <w:rPr>
                <w:b/>
                <w:bCs/>
                <w:iCs/>
                <w:caps/>
                <w:sz w:val="24"/>
                <w:szCs w:val="24"/>
              </w:rPr>
              <w:t>C</w:t>
            </w:r>
            <w:r w:rsidRPr="00D50F67">
              <w:rPr>
                <w:b/>
                <w:bCs/>
                <w:iCs/>
                <w:sz w:val="24"/>
                <w:szCs w:val="24"/>
              </w:rPr>
              <w:t>onsultation de consultant</w:t>
            </w:r>
          </w:p>
        </w:tc>
        <w:tc>
          <w:tcPr>
            <w:tcW w:w="7229" w:type="dxa"/>
          </w:tcPr>
          <w:p w14:paraId="1D485573" w14:textId="3D598C71"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&lt; 10 000 000</w:t>
            </w:r>
          </w:p>
        </w:tc>
      </w:tr>
      <w:tr w:rsidR="00D85496" w:rsidRPr="00D50F67" w14:paraId="4CF9F123" w14:textId="77777777" w:rsidTr="00D54ACF">
        <w:tc>
          <w:tcPr>
            <w:tcW w:w="2410" w:type="dxa"/>
          </w:tcPr>
          <w:p w14:paraId="7459FF81" w14:textId="4272DBAA" w:rsidR="00D85496" w:rsidRPr="00D50F67" w:rsidRDefault="00D85496" w:rsidP="00181BCE">
            <w:pPr>
              <w:tabs>
                <w:tab w:val="left" w:pos="1701"/>
              </w:tabs>
              <w:spacing w:before="120" w:line="276" w:lineRule="auto"/>
              <w:ind w:right="57"/>
              <w:jc w:val="both"/>
              <w:rPr>
                <w:b/>
                <w:bCs/>
                <w:iCs/>
                <w:caps/>
                <w:sz w:val="24"/>
                <w:szCs w:val="24"/>
              </w:rPr>
            </w:pPr>
            <w:r w:rsidRPr="00D50F67">
              <w:rPr>
                <w:b/>
                <w:bCs/>
                <w:iCs/>
                <w:caps/>
                <w:sz w:val="24"/>
                <w:szCs w:val="24"/>
              </w:rPr>
              <w:t>D</w:t>
            </w:r>
            <w:r w:rsidRPr="00D50F67">
              <w:rPr>
                <w:b/>
                <w:bCs/>
                <w:iCs/>
                <w:sz w:val="24"/>
                <w:szCs w:val="24"/>
              </w:rPr>
              <w:t>emande de proposition allégée</w:t>
            </w:r>
          </w:p>
        </w:tc>
        <w:tc>
          <w:tcPr>
            <w:tcW w:w="7229" w:type="dxa"/>
          </w:tcPr>
          <w:p w14:paraId="3BABE842" w14:textId="36BB9385" w:rsidR="00D85496" w:rsidRPr="00D50F67" w:rsidRDefault="00D85496" w:rsidP="00181BCE">
            <w:pPr>
              <w:tabs>
                <w:tab w:val="left" w:pos="1701"/>
              </w:tabs>
              <w:spacing w:before="120" w:line="276" w:lineRule="auto"/>
              <w:ind w:right="57"/>
              <w:jc w:val="both"/>
              <w:rPr>
                <w:bCs/>
                <w:iCs/>
                <w:caps/>
                <w:sz w:val="24"/>
                <w:szCs w:val="24"/>
              </w:rPr>
            </w:pPr>
            <w:r w:rsidRPr="00D50F67">
              <w:rPr>
                <w:bCs/>
                <w:iCs/>
                <w:caps/>
                <w:sz w:val="24"/>
                <w:szCs w:val="24"/>
              </w:rPr>
              <w:t xml:space="preserve">&gt; 10 000 000 </w:t>
            </w:r>
            <w:r w:rsidR="0069320E" w:rsidRPr="00D50F67">
              <w:rPr>
                <w:bCs/>
                <w:iCs/>
                <w:sz w:val="24"/>
                <w:szCs w:val="24"/>
              </w:rPr>
              <w:t>et</w:t>
            </w:r>
            <w:r w:rsidRPr="00D50F67">
              <w:rPr>
                <w:bCs/>
                <w:iCs/>
                <w:caps/>
                <w:sz w:val="24"/>
                <w:szCs w:val="24"/>
              </w:rPr>
              <w:t xml:space="preserve"> </w:t>
            </w:r>
            <w:r w:rsidR="0069320E" w:rsidRPr="00D50F67">
              <w:rPr>
                <w:bCs/>
                <w:iCs/>
                <w:caps/>
                <w:sz w:val="24"/>
                <w:szCs w:val="24"/>
              </w:rPr>
              <w:t>&lt; 30 000 000</w:t>
            </w:r>
          </w:p>
        </w:tc>
      </w:tr>
    </w:tbl>
    <w:p w14:paraId="76F30DFF" w14:textId="318438CB" w:rsidR="00DF3E23" w:rsidRPr="00D50F67" w:rsidRDefault="00DF3E23" w:rsidP="00F347FB">
      <w:pPr>
        <w:spacing w:before="120" w:line="276" w:lineRule="auto"/>
        <w:ind w:left="-283" w:right="-283"/>
        <w:rPr>
          <w:b/>
          <w:sz w:val="24"/>
        </w:rPr>
      </w:pPr>
    </w:p>
    <w:sectPr w:rsidR="00DF3E23" w:rsidRPr="00D50F67" w:rsidSect="00143AB7">
      <w:headerReference w:type="default" r:id="rId15"/>
      <w:pgSz w:w="11907" w:h="16840" w:code="9"/>
      <w:pgMar w:top="1418" w:right="1021" w:bottom="1134" w:left="1418" w:header="709" w:footer="709"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8B75" w14:textId="77777777" w:rsidR="00C27E9E" w:rsidRDefault="00C27E9E">
      <w:r>
        <w:separator/>
      </w:r>
    </w:p>
  </w:endnote>
  <w:endnote w:type="continuationSeparator" w:id="0">
    <w:p w14:paraId="23237F5D" w14:textId="77777777" w:rsidR="00C27E9E" w:rsidRDefault="00C2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Candara"/>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B5BA" w14:textId="77777777" w:rsidR="001A1E7E" w:rsidRDefault="001A1E7E" w:rsidP="00BD03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946269" w14:textId="77777777" w:rsidR="001A1E7E" w:rsidRDefault="001A1E7E" w:rsidP="00A0037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3513" w14:textId="323B7125" w:rsidR="001A1E7E" w:rsidRPr="008F2534" w:rsidRDefault="001A1E7E" w:rsidP="00A00370">
    <w:pPr>
      <w:pStyle w:val="Pieddepage"/>
      <w:ind w:right="360"/>
      <w:jc w:val="center"/>
      <w:rPr>
        <w:rFonts w:ascii="Arial" w:hAnsi="Arial" w:cs="Arial"/>
        <w:sz w:val="22"/>
        <w:szCs w:val="22"/>
      </w:rPr>
    </w:pPr>
    <w:r w:rsidRPr="008F2534">
      <w:rPr>
        <w:rFonts w:ascii="Arial" w:hAnsi="Arial" w:cs="Arial"/>
        <w:sz w:val="22"/>
        <w:szCs w:val="22"/>
      </w:rPr>
      <w:tab/>
    </w:r>
    <w:r w:rsidRPr="008F2534">
      <w:rPr>
        <w:rFonts w:ascii="Arial" w:hAnsi="Arial" w:cs="Arial"/>
        <w:sz w:val="22"/>
        <w:szCs w:val="22"/>
      </w:rPr>
      <w:tab/>
      <w:t xml:space="preserve">Page </w:t>
    </w:r>
    <w:r w:rsidRPr="008F2534">
      <w:rPr>
        <w:rFonts w:ascii="Arial" w:hAnsi="Arial" w:cs="Arial"/>
        <w:sz w:val="22"/>
        <w:szCs w:val="22"/>
      </w:rPr>
      <w:fldChar w:fldCharType="begin"/>
    </w:r>
    <w:r w:rsidRPr="008F2534">
      <w:rPr>
        <w:rFonts w:ascii="Arial" w:hAnsi="Arial" w:cs="Arial"/>
        <w:sz w:val="22"/>
        <w:szCs w:val="22"/>
      </w:rPr>
      <w:instrText xml:space="preserve"> PAGE </w:instrText>
    </w:r>
    <w:r w:rsidRPr="008F2534">
      <w:rPr>
        <w:rFonts w:ascii="Arial" w:hAnsi="Arial" w:cs="Arial"/>
        <w:sz w:val="22"/>
        <w:szCs w:val="22"/>
      </w:rPr>
      <w:fldChar w:fldCharType="separate"/>
    </w:r>
    <w:r w:rsidR="00980DE2">
      <w:rPr>
        <w:rFonts w:ascii="Arial" w:hAnsi="Arial" w:cs="Arial"/>
        <w:noProof/>
        <w:sz w:val="22"/>
        <w:szCs w:val="22"/>
      </w:rPr>
      <w:t>20</w:t>
    </w:r>
    <w:r w:rsidRPr="008F2534">
      <w:rPr>
        <w:rFonts w:ascii="Arial" w:hAnsi="Arial" w:cs="Arial"/>
        <w:sz w:val="22"/>
        <w:szCs w:val="22"/>
      </w:rPr>
      <w:fldChar w:fldCharType="end"/>
    </w:r>
    <w:r w:rsidRPr="008F2534">
      <w:rPr>
        <w:rFonts w:ascii="Arial" w:hAnsi="Arial" w:cs="Arial"/>
        <w:sz w:val="22"/>
        <w:szCs w:val="22"/>
      </w:rPr>
      <w:t xml:space="preserve"> sur </w:t>
    </w:r>
    <w:r w:rsidRPr="008F2534">
      <w:rPr>
        <w:rFonts w:ascii="Arial" w:hAnsi="Arial" w:cs="Arial"/>
        <w:sz w:val="22"/>
        <w:szCs w:val="22"/>
      </w:rPr>
      <w:fldChar w:fldCharType="begin"/>
    </w:r>
    <w:r w:rsidRPr="008F2534">
      <w:rPr>
        <w:rFonts w:ascii="Arial" w:hAnsi="Arial" w:cs="Arial"/>
        <w:sz w:val="22"/>
        <w:szCs w:val="22"/>
      </w:rPr>
      <w:instrText xml:space="preserve"> NUMPAGES </w:instrText>
    </w:r>
    <w:r w:rsidRPr="008F2534">
      <w:rPr>
        <w:rFonts w:ascii="Arial" w:hAnsi="Arial" w:cs="Arial"/>
        <w:sz w:val="22"/>
        <w:szCs w:val="22"/>
      </w:rPr>
      <w:fldChar w:fldCharType="separate"/>
    </w:r>
    <w:r w:rsidR="00980DE2">
      <w:rPr>
        <w:rFonts w:ascii="Arial" w:hAnsi="Arial" w:cs="Arial"/>
        <w:noProof/>
        <w:sz w:val="22"/>
        <w:szCs w:val="22"/>
      </w:rPr>
      <w:t>49</w:t>
    </w:r>
    <w:r w:rsidRPr="008F2534">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5E39" w14:textId="5981F089" w:rsidR="001A1E7E" w:rsidRPr="008F2534" w:rsidRDefault="001A1E7E" w:rsidP="008F2534">
    <w:pPr>
      <w:pStyle w:val="Pieddepage"/>
      <w:ind w:right="360"/>
      <w:jc w:val="center"/>
      <w:rPr>
        <w:rFonts w:ascii="Arial" w:hAnsi="Arial" w:cs="Arial"/>
        <w:sz w:val="22"/>
        <w:szCs w:val="22"/>
      </w:rPr>
    </w:pPr>
    <w:r w:rsidRPr="008F2534">
      <w:rPr>
        <w:rFonts w:ascii="Arial" w:hAnsi="Arial" w:cs="Arial"/>
        <w:sz w:val="22"/>
        <w:szCs w:val="22"/>
      </w:rPr>
      <w:tab/>
    </w:r>
    <w:r w:rsidRPr="008F2534">
      <w:rPr>
        <w:rFonts w:ascii="Arial" w:hAnsi="Arial" w:cs="Arial"/>
        <w:sz w:val="22"/>
        <w:szCs w:val="22"/>
      </w:rPr>
      <w:tab/>
      <w:t xml:space="preserve">Page </w:t>
    </w:r>
    <w:r w:rsidRPr="008F2534">
      <w:rPr>
        <w:rFonts w:ascii="Arial" w:hAnsi="Arial" w:cs="Arial"/>
        <w:sz w:val="22"/>
        <w:szCs w:val="22"/>
      </w:rPr>
      <w:fldChar w:fldCharType="begin"/>
    </w:r>
    <w:r w:rsidRPr="008F2534">
      <w:rPr>
        <w:rFonts w:ascii="Arial" w:hAnsi="Arial" w:cs="Arial"/>
        <w:sz w:val="22"/>
        <w:szCs w:val="22"/>
      </w:rPr>
      <w:instrText xml:space="preserve"> PAGE </w:instrText>
    </w:r>
    <w:r w:rsidRPr="008F2534">
      <w:rPr>
        <w:rFonts w:ascii="Arial" w:hAnsi="Arial" w:cs="Arial"/>
        <w:sz w:val="22"/>
        <w:szCs w:val="22"/>
      </w:rPr>
      <w:fldChar w:fldCharType="separate"/>
    </w:r>
    <w:r w:rsidR="00980DE2">
      <w:rPr>
        <w:rFonts w:ascii="Arial" w:hAnsi="Arial" w:cs="Arial"/>
        <w:noProof/>
        <w:sz w:val="22"/>
        <w:szCs w:val="22"/>
      </w:rPr>
      <w:t>1</w:t>
    </w:r>
    <w:r w:rsidRPr="008F2534">
      <w:rPr>
        <w:rFonts w:ascii="Arial" w:hAnsi="Arial" w:cs="Arial"/>
        <w:sz w:val="22"/>
        <w:szCs w:val="22"/>
      </w:rPr>
      <w:fldChar w:fldCharType="end"/>
    </w:r>
    <w:r w:rsidRPr="008F2534">
      <w:rPr>
        <w:rFonts w:ascii="Arial" w:hAnsi="Arial" w:cs="Arial"/>
        <w:sz w:val="22"/>
        <w:szCs w:val="22"/>
      </w:rPr>
      <w:t xml:space="preserve"> sur </w:t>
    </w:r>
    <w:r w:rsidRPr="008F2534">
      <w:rPr>
        <w:rFonts w:ascii="Arial" w:hAnsi="Arial" w:cs="Arial"/>
        <w:sz w:val="22"/>
        <w:szCs w:val="22"/>
      </w:rPr>
      <w:fldChar w:fldCharType="begin"/>
    </w:r>
    <w:r w:rsidRPr="008F2534">
      <w:rPr>
        <w:rFonts w:ascii="Arial" w:hAnsi="Arial" w:cs="Arial"/>
        <w:sz w:val="22"/>
        <w:szCs w:val="22"/>
      </w:rPr>
      <w:instrText xml:space="preserve"> NUMPAGES </w:instrText>
    </w:r>
    <w:r w:rsidRPr="008F2534">
      <w:rPr>
        <w:rFonts w:ascii="Arial" w:hAnsi="Arial" w:cs="Arial"/>
        <w:sz w:val="22"/>
        <w:szCs w:val="22"/>
      </w:rPr>
      <w:fldChar w:fldCharType="separate"/>
    </w:r>
    <w:r w:rsidR="00980DE2">
      <w:rPr>
        <w:rFonts w:ascii="Arial" w:hAnsi="Arial" w:cs="Arial"/>
        <w:noProof/>
        <w:sz w:val="22"/>
        <w:szCs w:val="22"/>
      </w:rPr>
      <w:t>49</w:t>
    </w:r>
    <w:r w:rsidRPr="008F253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152B" w14:textId="77777777" w:rsidR="00C27E9E" w:rsidRDefault="00C27E9E">
      <w:r>
        <w:separator/>
      </w:r>
    </w:p>
  </w:footnote>
  <w:footnote w:type="continuationSeparator" w:id="0">
    <w:p w14:paraId="032EE460" w14:textId="77777777" w:rsidR="00C27E9E" w:rsidRDefault="00C27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4CE8" w14:textId="1A78CEFB" w:rsidR="001A1E7E" w:rsidRPr="00163441" w:rsidRDefault="001A1E7E" w:rsidP="00163441">
    <w:pPr>
      <w:pStyle w:val="En-tte"/>
      <w:jc w:val="center"/>
      <w:rPr>
        <w:rFonts w:ascii="Tahoma" w:hAnsi="Tahoma" w:cs="Tahoma"/>
      </w:rPr>
    </w:pPr>
    <w:r>
      <w:rPr>
        <w:rFonts w:ascii="Arial" w:hAnsi="Arial" w:cs="Arial"/>
      </w:rPr>
      <w:t>CEA-CEFORGRIS_MANUEL_PASSATION DE MARCHE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3784" w14:textId="77777777" w:rsidR="001A1E7E" w:rsidRPr="007C1056" w:rsidRDefault="001A1E7E" w:rsidP="007C105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552F" w14:textId="77777777" w:rsidR="001A1E7E" w:rsidRPr="003E7DA8" w:rsidRDefault="001A1E7E" w:rsidP="007C1056">
    <w:pPr>
      <w:pStyle w:val="En-tte"/>
    </w:pPr>
  </w:p>
  <w:p w14:paraId="43A2E336" w14:textId="77777777" w:rsidR="001A1E7E" w:rsidRPr="007C1056" w:rsidRDefault="001A1E7E" w:rsidP="007C105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AEB"/>
    <w:multiLevelType w:val="hybridMultilevel"/>
    <w:tmpl w:val="AD148CC6"/>
    <w:lvl w:ilvl="0" w:tplc="ACC2108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7A3C2A"/>
    <w:multiLevelType w:val="hybridMultilevel"/>
    <w:tmpl w:val="BA480860"/>
    <w:lvl w:ilvl="0" w:tplc="040C0019">
      <w:start w:val="92"/>
      <w:numFmt w:val="bullet"/>
      <w:lvlText w:val="-"/>
      <w:lvlJc w:val="left"/>
      <w:pPr>
        <w:ind w:left="862" w:hanging="360"/>
      </w:pPr>
      <w:rPr>
        <w:rFonts w:ascii="Times New Roman" w:eastAsia="Times New Roman" w:hAnsi="Times New Roman" w:cs="Times New Roman" w:hint="default"/>
      </w:rPr>
    </w:lvl>
    <w:lvl w:ilvl="1" w:tplc="04880003" w:tentative="1">
      <w:start w:val="1"/>
      <w:numFmt w:val="bullet"/>
      <w:lvlText w:val="o"/>
      <w:lvlJc w:val="left"/>
      <w:pPr>
        <w:ind w:left="1582" w:hanging="360"/>
      </w:pPr>
      <w:rPr>
        <w:rFonts w:ascii="Courier New" w:hAnsi="Courier New" w:cs="Courier New" w:hint="default"/>
      </w:rPr>
    </w:lvl>
    <w:lvl w:ilvl="2" w:tplc="04880005">
      <w:start w:val="1"/>
      <w:numFmt w:val="bullet"/>
      <w:lvlText w:val=""/>
      <w:lvlJc w:val="left"/>
      <w:pPr>
        <w:ind w:left="2302" w:hanging="360"/>
      </w:pPr>
      <w:rPr>
        <w:rFonts w:ascii="Wingdings" w:hAnsi="Wingdings" w:hint="default"/>
      </w:rPr>
    </w:lvl>
    <w:lvl w:ilvl="3" w:tplc="04880001" w:tentative="1">
      <w:start w:val="1"/>
      <w:numFmt w:val="bullet"/>
      <w:lvlText w:val=""/>
      <w:lvlJc w:val="left"/>
      <w:pPr>
        <w:ind w:left="3022" w:hanging="360"/>
      </w:pPr>
      <w:rPr>
        <w:rFonts w:ascii="Symbol" w:hAnsi="Symbol" w:hint="default"/>
      </w:rPr>
    </w:lvl>
    <w:lvl w:ilvl="4" w:tplc="04880003" w:tentative="1">
      <w:start w:val="1"/>
      <w:numFmt w:val="bullet"/>
      <w:lvlText w:val="o"/>
      <w:lvlJc w:val="left"/>
      <w:pPr>
        <w:ind w:left="3742" w:hanging="360"/>
      </w:pPr>
      <w:rPr>
        <w:rFonts w:ascii="Courier New" w:hAnsi="Courier New" w:cs="Courier New" w:hint="default"/>
      </w:rPr>
    </w:lvl>
    <w:lvl w:ilvl="5" w:tplc="04880005" w:tentative="1">
      <w:start w:val="1"/>
      <w:numFmt w:val="bullet"/>
      <w:lvlText w:val=""/>
      <w:lvlJc w:val="left"/>
      <w:pPr>
        <w:ind w:left="4462" w:hanging="360"/>
      </w:pPr>
      <w:rPr>
        <w:rFonts w:ascii="Wingdings" w:hAnsi="Wingdings" w:hint="default"/>
      </w:rPr>
    </w:lvl>
    <w:lvl w:ilvl="6" w:tplc="04880001" w:tentative="1">
      <w:start w:val="1"/>
      <w:numFmt w:val="bullet"/>
      <w:lvlText w:val=""/>
      <w:lvlJc w:val="left"/>
      <w:pPr>
        <w:ind w:left="5182" w:hanging="360"/>
      </w:pPr>
      <w:rPr>
        <w:rFonts w:ascii="Symbol" w:hAnsi="Symbol" w:hint="default"/>
      </w:rPr>
    </w:lvl>
    <w:lvl w:ilvl="7" w:tplc="04880003" w:tentative="1">
      <w:start w:val="1"/>
      <w:numFmt w:val="bullet"/>
      <w:lvlText w:val="o"/>
      <w:lvlJc w:val="left"/>
      <w:pPr>
        <w:ind w:left="5902" w:hanging="360"/>
      </w:pPr>
      <w:rPr>
        <w:rFonts w:ascii="Courier New" w:hAnsi="Courier New" w:cs="Courier New" w:hint="default"/>
      </w:rPr>
    </w:lvl>
    <w:lvl w:ilvl="8" w:tplc="04880005" w:tentative="1">
      <w:start w:val="1"/>
      <w:numFmt w:val="bullet"/>
      <w:lvlText w:val=""/>
      <w:lvlJc w:val="left"/>
      <w:pPr>
        <w:ind w:left="6622" w:hanging="360"/>
      </w:pPr>
      <w:rPr>
        <w:rFonts w:ascii="Wingdings" w:hAnsi="Wingdings" w:hint="default"/>
      </w:rPr>
    </w:lvl>
  </w:abstractNum>
  <w:abstractNum w:abstractNumId="2" w15:restartNumberingAfterBreak="0">
    <w:nsid w:val="071C73F2"/>
    <w:multiLevelType w:val="hybridMultilevel"/>
    <w:tmpl w:val="D3EC8104"/>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2079E"/>
    <w:multiLevelType w:val="hybridMultilevel"/>
    <w:tmpl w:val="C644CA34"/>
    <w:lvl w:ilvl="0" w:tplc="3D927B84">
      <w:start w:val="1"/>
      <w:numFmt w:val="decimal"/>
      <w:lvlText w:val="%1."/>
      <w:lvlJc w:val="left"/>
      <w:pPr>
        <w:tabs>
          <w:tab w:val="num" w:pos="704"/>
        </w:tabs>
        <w:ind w:left="704" w:hanging="510"/>
      </w:pPr>
      <w:rPr>
        <w:rFonts w:hint="default"/>
      </w:rPr>
    </w:lvl>
    <w:lvl w:ilvl="1" w:tplc="040C0019" w:tentative="1">
      <w:start w:val="1"/>
      <w:numFmt w:val="lowerLetter"/>
      <w:lvlText w:val="%2."/>
      <w:lvlJc w:val="left"/>
      <w:pPr>
        <w:tabs>
          <w:tab w:val="num" w:pos="897"/>
        </w:tabs>
        <w:ind w:left="897" w:hanging="360"/>
      </w:pPr>
    </w:lvl>
    <w:lvl w:ilvl="2" w:tplc="040C001B" w:tentative="1">
      <w:start w:val="1"/>
      <w:numFmt w:val="lowerRoman"/>
      <w:lvlText w:val="%3."/>
      <w:lvlJc w:val="right"/>
      <w:pPr>
        <w:tabs>
          <w:tab w:val="num" w:pos="1617"/>
        </w:tabs>
        <w:ind w:left="1617" w:hanging="180"/>
      </w:pPr>
    </w:lvl>
    <w:lvl w:ilvl="3" w:tplc="040C000F" w:tentative="1">
      <w:start w:val="1"/>
      <w:numFmt w:val="decimal"/>
      <w:lvlText w:val="%4."/>
      <w:lvlJc w:val="left"/>
      <w:pPr>
        <w:tabs>
          <w:tab w:val="num" w:pos="2337"/>
        </w:tabs>
        <w:ind w:left="2337" w:hanging="360"/>
      </w:pPr>
    </w:lvl>
    <w:lvl w:ilvl="4" w:tplc="040C0019" w:tentative="1">
      <w:start w:val="1"/>
      <w:numFmt w:val="lowerLetter"/>
      <w:lvlText w:val="%5."/>
      <w:lvlJc w:val="left"/>
      <w:pPr>
        <w:tabs>
          <w:tab w:val="num" w:pos="3057"/>
        </w:tabs>
        <w:ind w:left="3057" w:hanging="360"/>
      </w:pPr>
    </w:lvl>
    <w:lvl w:ilvl="5" w:tplc="040C001B" w:tentative="1">
      <w:start w:val="1"/>
      <w:numFmt w:val="lowerRoman"/>
      <w:lvlText w:val="%6."/>
      <w:lvlJc w:val="right"/>
      <w:pPr>
        <w:tabs>
          <w:tab w:val="num" w:pos="3777"/>
        </w:tabs>
        <w:ind w:left="3777" w:hanging="180"/>
      </w:pPr>
    </w:lvl>
    <w:lvl w:ilvl="6" w:tplc="040C000F" w:tentative="1">
      <w:start w:val="1"/>
      <w:numFmt w:val="decimal"/>
      <w:lvlText w:val="%7."/>
      <w:lvlJc w:val="left"/>
      <w:pPr>
        <w:tabs>
          <w:tab w:val="num" w:pos="4497"/>
        </w:tabs>
        <w:ind w:left="4497" w:hanging="360"/>
      </w:pPr>
    </w:lvl>
    <w:lvl w:ilvl="7" w:tplc="040C0019" w:tentative="1">
      <w:start w:val="1"/>
      <w:numFmt w:val="lowerLetter"/>
      <w:lvlText w:val="%8."/>
      <w:lvlJc w:val="left"/>
      <w:pPr>
        <w:tabs>
          <w:tab w:val="num" w:pos="5217"/>
        </w:tabs>
        <w:ind w:left="5217" w:hanging="360"/>
      </w:pPr>
    </w:lvl>
    <w:lvl w:ilvl="8" w:tplc="040C001B" w:tentative="1">
      <w:start w:val="1"/>
      <w:numFmt w:val="lowerRoman"/>
      <w:lvlText w:val="%9."/>
      <w:lvlJc w:val="right"/>
      <w:pPr>
        <w:tabs>
          <w:tab w:val="num" w:pos="5937"/>
        </w:tabs>
        <w:ind w:left="5937" w:hanging="180"/>
      </w:pPr>
    </w:lvl>
  </w:abstractNum>
  <w:abstractNum w:abstractNumId="4" w15:restartNumberingAfterBreak="0">
    <w:nsid w:val="095244F4"/>
    <w:multiLevelType w:val="hybridMultilevel"/>
    <w:tmpl w:val="12D84326"/>
    <w:lvl w:ilvl="0" w:tplc="272E9798">
      <w:start w:val="1"/>
      <w:numFmt w:val="decimal"/>
      <w:lvlText w:val="%1."/>
      <w:lvlJc w:val="left"/>
      <w:pPr>
        <w:tabs>
          <w:tab w:val="num" w:pos="1247"/>
        </w:tabs>
        <w:ind w:left="1247" w:hanging="510"/>
      </w:pPr>
      <w:rPr>
        <w:rFonts w:hint="default"/>
      </w:rPr>
    </w:lvl>
    <w:lvl w:ilvl="1" w:tplc="040C0019" w:tentative="1">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D971E0"/>
    <w:multiLevelType w:val="hybridMultilevel"/>
    <w:tmpl w:val="B8508860"/>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01D55F3"/>
    <w:multiLevelType w:val="hybridMultilevel"/>
    <w:tmpl w:val="327625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210695"/>
    <w:multiLevelType w:val="hybridMultilevel"/>
    <w:tmpl w:val="3E64EAFE"/>
    <w:lvl w:ilvl="0" w:tplc="2D5443BE">
      <w:start w:val="1"/>
      <w:numFmt w:val="decimal"/>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8" w15:restartNumberingAfterBreak="0">
    <w:nsid w:val="13A12ED7"/>
    <w:multiLevelType w:val="hybridMultilevel"/>
    <w:tmpl w:val="30C419E8"/>
    <w:lvl w:ilvl="0" w:tplc="040C0019">
      <w:start w:val="92"/>
      <w:numFmt w:val="bullet"/>
      <w:lvlText w:val="-"/>
      <w:lvlJc w:val="left"/>
      <w:pPr>
        <w:ind w:left="2868" w:hanging="360"/>
      </w:pPr>
      <w:rPr>
        <w:rFonts w:ascii="Times New Roman" w:eastAsia="Times New Roman" w:hAnsi="Times New Roman" w:cs="Times New Roman" w:hint="default"/>
      </w:rPr>
    </w:lvl>
    <w:lvl w:ilvl="1" w:tplc="040C0003">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9" w15:restartNumberingAfterBreak="0">
    <w:nsid w:val="1621234B"/>
    <w:multiLevelType w:val="hybridMultilevel"/>
    <w:tmpl w:val="4A3AE9E0"/>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9B2E83"/>
    <w:multiLevelType w:val="hybridMultilevel"/>
    <w:tmpl w:val="08AE4104"/>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D53983"/>
    <w:multiLevelType w:val="hybridMultilevel"/>
    <w:tmpl w:val="14929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A3D58"/>
    <w:multiLevelType w:val="hybridMultilevel"/>
    <w:tmpl w:val="4EFA37BE"/>
    <w:lvl w:ilvl="0" w:tplc="6BFCF9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1916DF5"/>
    <w:multiLevelType w:val="hybridMultilevel"/>
    <w:tmpl w:val="D08AD2B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26E21A9"/>
    <w:multiLevelType w:val="hybridMultilevel"/>
    <w:tmpl w:val="FCB2DF46"/>
    <w:lvl w:ilvl="0" w:tplc="244CC47C">
      <w:start w:val="1"/>
      <w:numFmt w:val="decimal"/>
      <w:lvlText w:val="%1."/>
      <w:lvlJc w:val="left"/>
      <w:pPr>
        <w:tabs>
          <w:tab w:val="num" w:pos="1247"/>
        </w:tabs>
        <w:ind w:left="1247" w:hanging="51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2DA2B63"/>
    <w:multiLevelType w:val="hybridMultilevel"/>
    <w:tmpl w:val="4E2A0082"/>
    <w:lvl w:ilvl="0" w:tplc="0CFEE7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ED5515"/>
    <w:multiLevelType w:val="hybridMultilevel"/>
    <w:tmpl w:val="97946E94"/>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643EF"/>
    <w:multiLevelType w:val="hybridMultilevel"/>
    <w:tmpl w:val="1B7E3334"/>
    <w:lvl w:ilvl="0" w:tplc="AD38F406">
      <w:start w:val="92"/>
      <w:numFmt w:val="bullet"/>
      <w:lvlText w:val="-"/>
      <w:lvlJc w:val="left"/>
      <w:pPr>
        <w:ind w:left="360" w:hanging="360"/>
      </w:pPr>
      <w:rPr>
        <w:rFonts w:ascii="Times New Roman" w:eastAsia="Times New Roman" w:hAnsi="Times New Roman" w:cs="Times New Roman" w:hint="default"/>
        <w:sz w:val="22"/>
        <w:szCs w:val="22"/>
      </w:rPr>
    </w:lvl>
    <w:lvl w:ilvl="1" w:tplc="04880003">
      <w:start w:val="1"/>
      <w:numFmt w:val="bullet"/>
      <w:lvlText w:val="o"/>
      <w:lvlJc w:val="left"/>
      <w:pPr>
        <w:ind w:left="1080" w:hanging="360"/>
      </w:pPr>
      <w:rPr>
        <w:rFonts w:ascii="Courier New" w:hAnsi="Courier New" w:cs="Courier New" w:hint="default"/>
      </w:rPr>
    </w:lvl>
    <w:lvl w:ilvl="2" w:tplc="04880005">
      <w:start w:val="1"/>
      <w:numFmt w:val="bullet"/>
      <w:lvlText w:val=""/>
      <w:lvlJc w:val="left"/>
      <w:pPr>
        <w:ind w:left="1800" w:hanging="360"/>
      </w:pPr>
      <w:rPr>
        <w:rFonts w:ascii="Wingdings" w:hAnsi="Wingdings" w:hint="default"/>
      </w:rPr>
    </w:lvl>
    <w:lvl w:ilvl="3" w:tplc="04880001" w:tentative="1">
      <w:start w:val="1"/>
      <w:numFmt w:val="bullet"/>
      <w:lvlText w:val=""/>
      <w:lvlJc w:val="left"/>
      <w:pPr>
        <w:ind w:left="2520" w:hanging="360"/>
      </w:pPr>
      <w:rPr>
        <w:rFonts w:ascii="Symbol" w:hAnsi="Symbol" w:hint="default"/>
      </w:rPr>
    </w:lvl>
    <w:lvl w:ilvl="4" w:tplc="04880003" w:tentative="1">
      <w:start w:val="1"/>
      <w:numFmt w:val="bullet"/>
      <w:lvlText w:val="o"/>
      <w:lvlJc w:val="left"/>
      <w:pPr>
        <w:ind w:left="3240" w:hanging="360"/>
      </w:pPr>
      <w:rPr>
        <w:rFonts w:ascii="Courier New" w:hAnsi="Courier New" w:cs="Courier New" w:hint="default"/>
      </w:rPr>
    </w:lvl>
    <w:lvl w:ilvl="5" w:tplc="04880005" w:tentative="1">
      <w:start w:val="1"/>
      <w:numFmt w:val="bullet"/>
      <w:lvlText w:val=""/>
      <w:lvlJc w:val="left"/>
      <w:pPr>
        <w:ind w:left="3960" w:hanging="360"/>
      </w:pPr>
      <w:rPr>
        <w:rFonts w:ascii="Wingdings" w:hAnsi="Wingdings" w:hint="default"/>
      </w:rPr>
    </w:lvl>
    <w:lvl w:ilvl="6" w:tplc="04880001" w:tentative="1">
      <w:start w:val="1"/>
      <w:numFmt w:val="bullet"/>
      <w:lvlText w:val=""/>
      <w:lvlJc w:val="left"/>
      <w:pPr>
        <w:ind w:left="4680" w:hanging="360"/>
      </w:pPr>
      <w:rPr>
        <w:rFonts w:ascii="Symbol" w:hAnsi="Symbol" w:hint="default"/>
      </w:rPr>
    </w:lvl>
    <w:lvl w:ilvl="7" w:tplc="04880003" w:tentative="1">
      <w:start w:val="1"/>
      <w:numFmt w:val="bullet"/>
      <w:lvlText w:val="o"/>
      <w:lvlJc w:val="left"/>
      <w:pPr>
        <w:ind w:left="5400" w:hanging="360"/>
      </w:pPr>
      <w:rPr>
        <w:rFonts w:ascii="Courier New" w:hAnsi="Courier New" w:cs="Courier New" w:hint="default"/>
      </w:rPr>
    </w:lvl>
    <w:lvl w:ilvl="8" w:tplc="04880005" w:tentative="1">
      <w:start w:val="1"/>
      <w:numFmt w:val="bullet"/>
      <w:lvlText w:val=""/>
      <w:lvlJc w:val="left"/>
      <w:pPr>
        <w:ind w:left="6120" w:hanging="360"/>
      </w:pPr>
      <w:rPr>
        <w:rFonts w:ascii="Wingdings" w:hAnsi="Wingdings" w:hint="default"/>
      </w:rPr>
    </w:lvl>
  </w:abstractNum>
  <w:abstractNum w:abstractNumId="18" w15:restartNumberingAfterBreak="0">
    <w:nsid w:val="273841BC"/>
    <w:multiLevelType w:val="hybridMultilevel"/>
    <w:tmpl w:val="FDDEF616"/>
    <w:lvl w:ilvl="0" w:tplc="AD38F406">
      <w:start w:val="92"/>
      <w:numFmt w:val="bullet"/>
      <w:lvlText w:val="-"/>
      <w:lvlJc w:val="left"/>
      <w:pPr>
        <w:ind w:left="360" w:hanging="360"/>
      </w:pPr>
      <w:rPr>
        <w:rFonts w:ascii="Times New Roman" w:eastAsia="Times New Roman" w:hAnsi="Times New Roman" w:cs="Times New Roman" w:hint="default"/>
        <w:sz w:val="22"/>
        <w:szCs w:val="22"/>
      </w:rPr>
    </w:lvl>
    <w:lvl w:ilvl="1" w:tplc="040C0001">
      <w:start w:val="1"/>
      <w:numFmt w:val="bullet"/>
      <w:lvlText w:val=""/>
      <w:lvlJc w:val="left"/>
      <w:pPr>
        <w:ind w:left="360" w:hanging="360"/>
      </w:pPr>
      <w:rPr>
        <w:rFonts w:ascii="Symbol" w:hAnsi="Symbol" w:hint="default"/>
      </w:rPr>
    </w:lvl>
    <w:lvl w:ilvl="2" w:tplc="04880005">
      <w:start w:val="1"/>
      <w:numFmt w:val="bullet"/>
      <w:lvlText w:val=""/>
      <w:lvlJc w:val="left"/>
      <w:pPr>
        <w:ind w:left="1800" w:hanging="360"/>
      </w:pPr>
      <w:rPr>
        <w:rFonts w:ascii="Wingdings" w:hAnsi="Wingdings" w:hint="default"/>
      </w:rPr>
    </w:lvl>
    <w:lvl w:ilvl="3" w:tplc="04880001" w:tentative="1">
      <w:start w:val="1"/>
      <w:numFmt w:val="bullet"/>
      <w:lvlText w:val=""/>
      <w:lvlJc w:val="left"/>
      <w:pPr>
        <w:ind w:left="2520" w:hanging="360"/>
      </w:pPr>
      <w:rPr>
        <w:rFonts w:ascii="Symbol" w:hAnsi="Symbol" w:hint="default"/>
      </w:rPr>
    </w:lvl>
    <w:lvl w:ilvl="4" w:tplc="04880003" w:tentative="1">
      <w:start w:val="1"/>
      <w:numFmt w:val="bullet"/>
      <w:lvlText w:val="o"/>
      <w:lvlJc w:val="left"/>
      <w:pPr>
        <w:ind w:left="3240" w:hanging="360"/>
      </w:pPr>
      <w:rPr>
        <w:rFonts w:ascii="Courier New" w:hAnsi="Courier New" w:cs="Courier New" w:hint="default"/>
      </w:rPr>
    </w:lvl>
    <w:lvl w:ilvl="5" w:tplc="04880005" w:tentative="1">
      <w:start w:val="1"/>
      <w:numFmt w:val="bullet"/>
      <w:lvlText w:val=""/>
      <w:lvlJc w:val="left"/>
      <w:pPr>
        <w:ind w:left="3960" w:hanging="360"/>
      </w:pPr>
      <w:rPr>
        <w:rFonts w:ascii="Wingdings" w:hAnsi="Wingdings" w:hint="default"/>
      </w:rPr>
    </w:lvl>
    <w:lvl w:ilvl="6" w:tplc="04880001" w:tentative="1">
      <w:start w:val="1"/>
      <w:numFmt w:val="bullet"/>
      <w:lvlText w:val=""/>
      <w:lvlJc w:val="left"/>
      <w:pPr>
        <w:ind w:left="4680" w:hanging="360"/>
      </w:pPr>
      <w:rPr>
        <w:rFonts w:ascii="Symbol" w:hAnsi="Symbol" w:hint="default"/>
      </w:rPr>
    </w:lvl>
    <w:lvl w:ilvl="7" w:tplc="04880003" w:tentative="1">
      <w:start w:val="1"/>
      <w:numFmt w:val="bullet"/>
      <w:lvlText w:val="o"/>
      <w:lvlJc w:val="left"/>
      <w:pPr>
        <w:ind w:left="5400" w:hanging="360"/>
      </w:pPr>
      <w:rPr>
        <w:rFonts w:ascii="Courier New" w:hAnsi="Courier New" w:cs="Courier New" w:hint="default"/>
      </w:rPr>
    </w:lvl>
    <w:lvl w:ilvl="8" w:tplc="04880005" w:tentative="1">
      <w:start w:val="1"/>
      <w:numFmt w:val="bullet"/>
      <w:lvlText w:val=""/>
      <w:lvlJc w:val="left"/>
      <w:pPr>
        <w:ind w:left="6120" w:hanging="360"/>
      </w:pPr>
      <w:rPr>
        <w:rFonts w:ascii="Wingdings" w:hAnsi="Wingdings" w:hint="default"/>
      </w:rPr>
    </w:lvl>
  </w:abstractNum>
  <w:abstractNum w:abstractNumId="19" w15:restartNumberingAfterBreak="0">
    <w:nsid w:val="293F13E4"/>
    <w:multiLevelType w:val="hybridMultilevel"/>
    <w:tmpl w:val="A2D2CC86"/>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9F007F8"/>
    <w:multiLevelType w:val="hybridMultilevel"/>
    <w:tmpl w:val="E0E6582E"/>
    <w:lvl w:ilvl="0" w:tplc="04090001">
      <w:start w:val="1"/>
      <w:numFmt w:val="bullet"/>
      <w:lvlText w:val=""/>
      <w:lvlJc w:val="left"/>
      <w:pPr>
        <w:ind w:left="502" w:hanging="360"/>
      </w:pPr>
      <w:rPr>
        <w:rFonts w:ascii="Symbol" w:hAnsi="Symbol" w:hint="default"/>
      </w:rPr>
    </w:lvl>
    <w:lvl w:ilvl="1" w:tplc="04880003" w:tentative="1">
      <w:start w:val="1"/>
      <w:numFmt w:val="bullet"/>
      <w:lvlText w:val="o"/>
      <w:lvlJc w:val="left"/>
      <w:pPr>
        <w:ind w:left="1222" w:hanging="360"/>
      </w:pPr>
      <w:rPr>
        <w:rFonts w:ascii="Courier New" w:hAnsi="Courier New" w:cs="Courier New" w:hint="default"/>
      </w:rPr>
    </w:lvl>
    <w:lvl w:ilvl="2" w:tplc="04880005">
      <w:start w:val="1"/>
      <w:numFmt w:val="bullet"/>
      <w:lvlText w:val=""/>
      <w:lvlJc w:val="left"/>
      <w:pPr>
        <w:ind w:left="1942" w:hanging="360"/>
      </w:pPr>
      <w:rPr>
        <w:rFonts w:ascii="Wingdings" w:hAnsi="Wingdings" w:hint="default"/>
      </w:rPr>
    </w:lvl>
    <w:lvl w:ilvl="3" w:tplc="04880001" w:tentative="1">
      <w:start w:val="1"/>
      <w:numFmt w:val="bullet"/>
      <w:lvlText w:val=""/>
      <w:lvlJc w:val="left"/>
      <w:pPr>
        <w:ind w:left="2662" w:hanging="360"/>
      </w:pPr>
      <w:rPr>
        <w:rFonts w:ascii="Symbol" w:hAnsi="Symbol" w:hint="default"/>
      </w:rPr>
    </w:lvl>
    <w:lvl w:ilvl="4" w:tplc="04880003" w:tentative="1">
      <w:start w:val="1"/>
      <w:numFmt w:val="bullet"/>
      <w:lvlText w:val="o"/>
      <w:lvlJc w:val="left"/>
      <w:pPr>
        <w:ind w:left="3382" w:hanging="360"/>
      </w:pPr>
      <w:rPr>
        <w:rFonts w:ascii="Courier New" w:hAnsi="Courier New" w:cs="Courier New" w:hint="default"/>
      </w:rPr>
    </w:lvl>
    <w:lvl w:ilvl="5" w:tplc="04880005" w:tentative="1">
      <w:start w:val="1"/>
      <w:numFmt w:val="bullet"/>
      <w:lvlText w:val=""/>
      <w:lvlJc w:val="left"/>
      <w:pPr>
        <w:ind w:left="4102" w:hanging="360"/>
      </w:pPr>
      <w:rPr>
        <w:rFonts w:ascii="Wingdings" w:hAnsi="Wingdings" w:hint="default"/>
      </w:rPr>
    </w:lvl>
    <w:lvl w:ilvl="6" w:tplc="04880001" w:tentative="1">
      <w:start w:val="1"/>
      <w:numFmt w:val="bullet"/>
      <w:lvlText w:val=""/>
      <w:lvlJc w:val="left"/>
      <w:pPr>
        <w:ind w:left="4822" w:hanging="360"/>
      </w:pPr>
      <w:rPr>
        <w:rFonts w:ascii="Symbol" w:hAnsi="Symbol" w:hint="default"/>
      </w:rPr>
    </w:lvl>
    <w:lvl w:ilvl="7" w:tplc="04880003" w:tentative="1">
      <w:start w:val="1"/>
      <w:numFmt w:val="bullet"/>
      <w:lvlText w:val="o"/>
      <w:lvlJc w:val="left"/>
      <w:pPr>
        <w:ind w:left="5542" w:hanging="360"/>
      </w:pPr>
      <w:rPr>
        <w:rFonts w:ascii="Courier New" w:hAnsi="Courier New" w:cs="Courier New" w:hint="default"/>
      </w:rPr>
    </w:lvl>
    <w:lvl w:ilvl="8" w:tplc="04880005" w:tentative="1">
      <w:start w:val="1"/>
      <w:numFmt w:val="bullet"/>
      <w:lvlText w:val=""/>
      <w:lvlJc w:val="left"/>
      <w:pPr>
        <w:ind w:left="6262" w:hanging="360"/>
      </w:pPr>
      <w:rPr>
        <w:rFonts w:ascii="Wingdings" w:hAnsi="Wingdings" w:hint="default"/>
      </w:rPr>
    </w:lvl>
  </w:abstractNum>
  <w:abstractNum w:abstractNumId="21" w15:restartNumberingAfterBreak="0">
    <w:nsid w:val="2A94388C"/>
    <w:multiLevelType w:val="hybridMultilevel"/>
    <w:tmpl w:val="0862D7EA"/>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DAD0C9B"/>
    <w:multiLevelType w:val="hybridMultilevel"/>
    <w:tmpl w:val="93407648"/>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2B17DFE"/>
    <w:multiLevelType w:val="hybridMultilevel"/>
    <w:tmpl w:val="8CFAB350"/>
    <w:lvl w:ilvl="0" w:tplc="EF5A09FE">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314B3A"/>
    <w:multiLevelType w:val="hybridMultilevel"/>
    <w:tmpl w:val="2BAA65BA"/>
    <w:lvl w:ilvl="0" w:tplc="63ECF00A">
      <w:start w:val="1"/>
      <w:numFmt w:val="upperRoman"/>
      <w:lvlText w:val="%1."/>
      <w:lvlJc w:val="left"/>
      <w:pPr>
        <w:ind w:left="720" w:hanging="360"/>
      </w:pPr>
      <w:rPr>
        <w:rFonts w:ascii="Arial" w:hAnsi="Arial" w:hint="default"/>
        <w:sz w:val="24"/>
        <w:szCs w:val="24"/>
      </w:rPr>
    </w:lvl>
    <w:lvl w:ilvl="1" w:tplc="ACFE1F52">
      <w:start w:val="1"/>
      <w:numFmt w:val="decimal"/>
      <w:lvlText w:val="%2."/>
      <w:lvlJc w:val="left"/>
      <w:pPr>
        <w:ind w:left="1440" w:hanging="360"/>
      </w:pPr>
      <w:rPr>
        <w:rFonts w:ascii="Arial" w:eastAsiaTheme="minorHAnsi" w:hAnsi="Arial" w:cs="Arial" w:hint="default"/>
      </w:rPr>
    </w:lvl>
    <w:lvl w:ilvl="2" w:tplc="6820F7A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5D735F5"/>
    <w:multiLevelType w:val="hybridMultilevel"/>
    <w:tmpl w:val="C644CA34"/>
    <w:lvl w:ilvl="0" w:tplc="3D927B84">
      <w:start w:val="1"/>
      <w:numFmt w:val="decimal"/>
      <w:lvlText w:val="%1."/>
      <w:lvlJc w:val="left"/>
      <w:pPr>
        <w:tabs>
          <w:tab w:val="num" w:pos="1247"/>
        </w:tabs>
        <w:ind w:left="1247" w:hanging="51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60A69A6"/>
    <w:multiLevelType w:val="hybridMultilevel"/>
    <w:tmpl w:val="8146E1C8"/>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7" w15:restartNumberingAfterBreak="0">
    <w:nsid w:val="36230D8F"/>
    <w:multiLevelType w:val="hybridMultilevel"/>
    <w:tmpl w:val="C72A4146"/>
    <w:lvl w:ilvl="0" w:tplc="9D30E330">
      <w:start w:val="1"/>
      <w:numFmt w:val="decimal"/>
      <w:pStyle w:val="Titre1"/>
      <w:lvlText w:val="%1."/>
      <w:lvlJc w:val="left"/>
      <w:pPr>
        <w:tabs>
          <w:tab w:val="num" w:pos="284"/>
        </w:tabs>
        <w:ind w:left="284" w:hanging="851"/>
      </w:pPr>
      <w:rPr>
        <w:rFonts w:hint="default"/>
      </w:rPr>
    </w:lvl>
    <w:lvl w:ilvl="1" w:tplc="040C0019" w:tentative="1">
      <w:start w:val="1"/>
      <w:numFmt w:val="lowerLetter"/>
      <w:lvlText w:val="%2."/>
      <w:lvlJc w:val="left"/>
      <w:pPr>
        <w:tabs>
          <w:tab w:val="num" w:pos="873"/>
        </w:tabs>
        <w:ind w:left="873" w:hanging="360"/>
      </w:pPr>
    </w:lvl>
    <w:lvl w:ilvl="2" w:tplc="040C001B" w:tentative="1">
      <w:start w:val="1"/>
      <w:numFmt w:val="lowerRoman"/>
      <w:lvlText w:val="%3."/>
      <w:lvlJc w:val="right"/>
      <w:pPr>
        <w:tabs>
          <w:tab w:val="num" w:pos="1593"/>
        </w:tabs>
        <w:ind w:left="1593" w:hanging="180"/>
      </w:pPr>
    </w:lvl>
    <w:lvl w:ilvl="3" w:tplc="040C000F" w:tentative="1">
      <w:start w:val="1"/>
      <w:numFmt w:val="decimal"/>
      <w:lvlText w:val="%4."/>
      <w:lvlJc w:val="left"/>
      <w:pPr>
        <w:tabs>
          <w:tab w:val="num" w:pos="2313"/>
        </w:tabs>
        <w:ind w:left="2313" w:hanging="360"/>
      </w:pPr>
    </w:lvl>
    <w:lvl w:ilvl="4" w:tplc="040C0019" w:tentative="1">
      <w:start w:val="1"/>
      <w:numFmt w:val="lowerLetter"/>
      <w:lvlText w:val="%5."/>
      <w:lvlJc w:val="left"/>
      <w:pPr>
        <w:tabs>
          <w:tab w:val="num" w:pos="3033"/>
        </w:tabs>
        <w:ind w:left="3033" w:hanging="360"/>
      </w:pPr>
    </w:lvl>
    <w:lvl w:ilvl="5" w:tplc="040C001B" w:tentative="1">
      <w:start w:val="1"/>
      <w:numFmt w:val="lowerRoman"/>
      <w:lvlText w:val="%6."/>
      <w:lvlJc w:val="right"/>
      <w:pPr>
        <w:tabs>
          <w:tab w:val="num" w:pos="3753"/>
        </w:tabs>
        <w:ind w:left="3753" w:hanging="180"/>
      </w:pPr>
    </w:lvl>
    <w:lvl w:ilvl="6" w:tplc="040C000F" w:tentative="1">
      <w:start w:val="1"/>
      <w:numFmt w:val="decimal"/>
      <w:lvlText w:val="%7."/>
      <w:lvlJc w:val="left"/>
      <w:pPr>
        <w:tabs>
          <w:tab w:val="num" w:pos="4473"/>
        </w:tabs>
        <w:ind w:left="4473" w:hanging="360"/>
      </w:pPr>
    </w:lvl>
    <w:lvl w:ilvl="7" w:tplc="040C0019" w:tentative="1">
      <w:start w:val="1"/>
      <w:numFmt w:val="lowerLetter"/>
      <w:lvlText w:val="%8."/>
      <w:lvlJc w:val="left"/>
      <w:pPr>
        <w:tabs>
          <w:tab w:val="num" w:pos="5193"/>
        </w:tabs>
        <w:ind w:left="5193" w:hanging="360"/>
      </w:pPr>
    </w:lvl>
    <w:lvl w:ilvl="8" w:tplc="040C001B" w:tentative="1">
      <w:start w:val="1"/>
      <w:numFmt w:val="lowerRoman"/>
      <w:lvlText w:val="%9."/>
      <w:lvlJc w:val="right"/>
      <w:pPr>
        <w:tabs>
          <w:tab w:val="num" w:pos="5913"/>
        </w:tabs>
        <w:ind w:left="5913" w:hanging="180"/>
      </w:pPr>
    </w:lvl>
  </w:abstractNum>
  <w:abstractNum w:abstractNumId="28" w15:restartNumberingAfterBreak="0">
    <w:nsid w:val="38DB7165"/>
    <w:multiLevelType w:val="hybridMultilevel"/>
    <w:tmpl w:val="1BAC1CBE"/>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397E5EEC"/>
    <w:multiLevelType w:val="hybridMultilevel"/>
    <w:tmpl w:val="5E7AD8B0"/>
    <w:lvl w:ilvl="0" w:tplc="03C859E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2D47BF"/>
    <w:multiLevelType w:val="hybridMultilevel"/>
    <w:tmpl w:val="7A06C93C"/>
    <w:lvl w:ilvl="0" w:tplc="0CFEE7A8">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3F80490D"/>
    <w:multiLevelType w:val="hybridMultilevel"/>
    <w:tmpl w:val="90CEB86A"/>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0733E59"/>
    <w:multiLevelType w:val="multilevel"/>
    <w:tmpl w:val="B058B1AA"/>
    <w:styleLink w:val="Style1"/>
    <w:lvl w:ilvl="0">
      <w:start w:val="1"/>
      <w:numFmt w:val="upperRoman"/>
      <w:lvlText w:val="%1."/>
      <w:lvlJc w:val="left"/>
      <w:pPr>
        <w:ind w:left="720" w:hanging="360"/>
      </w:pPr>
      <w:rPr>
        <w:rFonts w:ascii="Arial" w:hAnsi="Arial" w:hint="default"/>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1772CFB"/>
    <w:multiLevelType w:val="hybridMultilevel"/>
    <w:tmpl w:val="B38EC5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84F3923"/>
    <w:multiLevelType w:val="hybridMultilevel"/>
    <w:tmpl w:val="6AC0CAD2"/>
    <w:lvl w:ilvl="0" w:tplc="040C0003">
      <w:start w:val="1"/>
      <w:numFmt w:val="bullet"/>
      <w:lvlText w:val="o"/>
      <w:lvlJc w:val="left"/>
      <w:pPr>
        <w:ind w:left="1420" w:hanging="360"/>
      </w:pPr>
      <w:rPr>
        <w:rFonts w:ascii="Courier New" w:hAnsi="Courier New"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35" w15:restartNumberingAfterBreak="0">
    <w:nsid w:val="4CC018B4"/>
    <w:multiLevelType w:val="hybridMultilevel"/>
    <w:tmpl w:val="E444C88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52030F14"/>
    <w:multiLevelType w:val="hybridMultilevel"/>
    <w:tmpl w:val="5D724B1E"/>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7" w15:restartNumberingAfterBreak="0">
    <w:nsid w:val="529E3B0B"/>
    <w:multiLevelType w:val="hybridMultilevel"/>
    <w:tmpl w:val="C09A6226"/>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8" w15:restartNumberingAfterBreak="0">
    <w:nsid w:val="545209C6"/>
    <w:multiLevelType w:val="hybridMultilevel"/>
    <w:tmpl w:val="218C70BE"/>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6FB249C"/>
    <w:multiLevelType w:val="hybridMultilevel"/>
    <w:tmpl w:val="39A83F02"/>
    <w:lvl w:ilvl="0" w:tplc="EF5A09FE">
      <w:start w:val="1"/>
      <w:numFmt w:val="bullet"/>
      <w:lvlText w:val="-"/>
      <w:lvlJc w:val="left"/>
      <w:pPr>
        <w:ind w:left="1352"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DA3823"/>
    <w:multiLevelType w:val="hybridMultilevel"/>
    <w:tmpl w:val="8C44B16E"/>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1" w15:restartNumberingAfterBreak="0">
    <w:nsid w:val="5FFA3374"/>
    <w:multiLevelType w:val="hybridMultilevel"/>
    <w:tmpl w:val="2B16522E"/>
    <w:lvl w:ilvl="0" w:tplc="ACC2108A">
      <w:start w:val="1"/>
      <w:numFmt w:val="bullet"/>
      <w:lvlText w:val=""/>
      <w:lvlJc w:val="left"/>
      <w:pPr>
        <w:ind w:left="720" w:hanging="360"/>
      </w:pPr>
      <w:rPr>
        <w:rFonts w:ascii="Symbol" w:hAnsi="Symbol" w:hint="default"/>
      </w:rPr>
    </w:lvl>
    <w:lvl w:ilvl="1" w:tplc="040C0003" w:tentative="1">
      <w:start w:val="1"/>
      <w:numFmt w:val="bullet"/>
      <w:lvlText w:val="o"/>
      <w:lvlJc w:val="left"/>
      <w:pPr>
        <w:ind w:left="1088" w:hanging="360"/>
      </w:pPr>
      <w:rPr>
        <w:rFonts w:ascii="Courier New" w:hAnsi="Courier New" w:cs="Courier New" w:hint="default"/>
      </w:rPr>
    </w:lvl>
    <w:lvl w:ilvl="2" w:tplc="040C0005" w:tentative="1">
      <w:start w:val="1"/>
      <w:numFmt w:val="bullet"/>
      <w:lvlText w:val=""/>
      <w:lvlJc w:val="left"/>
      <w:pPr>
        <w:ind w:left="1808" w:hanging="360"/>
      </w:pPr>
      <w:rPr>
        <w:rFonts w:ascii="Wingdings" w:hAnsi="Wingdings" w:hint="default"/>
      </w:rPr>
    </w:lvl>
    <w:lvl w:ilvl="3" w:tplc="040C0001" w:tentative="1">
      <w:start w:val="1"/>
      <w:numFmt w:val="bullet"/>
      <w:lvlText w:val=""/>
      <w:lvlJc w:val="left"/>
      <w:pPr>
        <w:ind w:left="2528" w:hanging="360"/>
      </w:pPr>
      <w:rPr>
        <w:rFonts w:ascii="Symbol" w:hAnsi="Symbol" w:hint="default"/>
      </w:rPr>
    </w:lvl>
    <w:lvl w:ilvl="4" w:tplc="040C0003" w:tentative="1">
      <w:start w:val="1"/>
      <w:numFmt w:val="bullet"/>
      <w:lvlText w:val="o"/>
      <w:lvlJc w:val="left"/>
      <w:pPr>
        <w:ind w:left="3248" w:hanging="360"/>
      </w:pPr>
      <w:rPr>
        <w:rFonts w:ascii="Courier New" w:hAnsi="Courier New" w:cs="Courier New" w:hint="default"/>
      </w:rPr>
    </w:lvl>
    <w:lvl w:ilvl="5" w:tplc="040C0005" w:tentative="1">
      <w:start w:val="1"/>
      <w:numFmt w:val="bullet"/>
      <w:lvlText w:val=""/>
      <w:lvlJc w:val="left"/>
      <w:pPr>
        <w:ind w:left="3968" w:hanging="360"/>
      </w:pPr>
      <w:rPr>
        <w:rFonts w:ascii="Wingdings" w:hAnsi="Wingdings" w:hint="default"/>
      </w:rPr>
    </w:lvl>
    <w:lvl w:ilvl="6" w:tplc="040C0001" w:tentative="1">
      <w:start w:val="1"/>
      <w:numFmt w:val="bullet"/>
      <w:lvlText w:val=""/>
      <w:lvlJc w:val="left"/>
      <w:pPr>
        <w:ind w:left="4688" w:hanging="360"/>
      </w:pPr>
      <w:rPr>
        <w:rFonts w:ascii="Symbol" w:hAnsi="Symbol" w:hint="default"/>
      </w:rPr>
    </w:lvl>
    <w:lvl w:ilvl="7" w:tplc="040C0003" w:tentative="1">
      <w:start w:val="1"/>
      <w:numFmt w:val="bullet"/>
      <w:lvlText w:val="o"/>
      <w:lvlJc w:val="left"/>
      <w:pPr>
        <w:ind w:left="5408" w:hanging="360"/>
      </w:pPr>
      <w:rPr>
        <w:rFonts w:ascii="Courier New" w:hAnsi="Courier New" w:cs="Courier New" w:hint="default"/>
      </w:rPr>
    </w:lvl>
    <w:lvl w:ilvl="8" w:tplc="040C0005" w:tentative="1">
      <w:start w:val="1"/>
      <w:numFmt w:val="bullet"/>
      <w:lvlText w:val=""/>
      <w:lvlJc w:val="left"/>
      <w:pPr>
        <w:ind w:left="6128" w:hanging="360"/>
      </w:pPr>
      <w:rPr>
        <w:rFonts w:ascii="Wingdings" w:hAnsi="Wingdings" w:hint="default"/>
      </w:rPr>
    </w:lvl>
  </w:abstractNum>
  <w:abstractNum w:abstractNumId="42" w15:restartNumberingAfterBreak="0">
    <w:nsid w:val="64956FC1"/>
    <w:multiLevelType w:val="hybridMultilevel"/>
    <w:tmpl w:val="CAFCC3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62B49F5"/>
    <w:multiLevelType w:val="hybridMultilevel"/>
    <w:tmpl w:val="112078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72A7FA2"/>
    <w:multiLevelType w:val="hybridMultilevel"/>
    <w:tmpl w:val="9DA2E2B0"/>
    <w:lvl w:ilvl="0" w:tplc="0CFEE7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D701F83"/>
    <w:multiLevelType w:val="hybridMultilevel"/>
    <w:tmpl w:val="2FF8BCA6"/>
    <w:lvl w:ilvl="0" w:tplc="0488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6" w15:restartNumberingAfterBreak="0">
    <w:nsid w:val="6F3807BF"/>
    <w:multiLevelType w:val="hybridMultilevel"/>
    <w:tmpl w:val="AD96EE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47" w15:restartNumberingAfterBreak="0">
    <w:nsid w:val="72184AB9"/>
    <w:multiLevelType w:val="hybridMultilevel"/>
    <w:tmpl w:val="A718C170"/>
    <w:lvl w:ilvl="0" w:tplc="BDC6DC4A">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2E756CE"/>
    <w:multiLevelType w:val="hybridMultilevel"/>
    <w:tmpl w:val="A75E6302"/>
    <w:lvl w:ilvl="0" w:tplc="040C0001">
      <w:start w:val="1"/>
      <w:numFmt w:val="bullet"/>
      <w:lvlText w:val=""/>
      <w:lvlJc w:val="left"/>
      <w:pPr>
        <w:ind w:left="368" w:hanging="360"/>
      </w:pPr>
      <w:rPr>
        <w:rFonts w:ascii="Symbol" w:hAnsi="Symbol" w:hint="default"/>
      </w:rPr>
    </w:lvl>
    <w:lvl w:ilvl="1" w:tplc="040C0003" w:tentative="1">
      <w:start w:val="1"/>
      <w:numFmt w:val="bullet"/>
      <w:lvlText w:val="o"/>
      <w:lvlJc w:val="left"/>
      <w:pPr>
        <w:ind w:left="1088" w:hanging="360"/>
      </w:pPr>
      <w:rPr>
        <w:rFonts w:ascii="Courier New" w:hAnsi="Courier New" w:cs="Courier New" w:hint="default"/>
      </w:rPr>
    </w:lvl>
    <w:lvl w:ilvl="2" w:tplc="040C0005" w:tentative="1">
      <w:start w:val="1"/>
      <w:numFmt w:val="bullet"/>
      <w:lvlText w:val=""/>
      <w:lvlJc w:val="left"/>
      <w:pPr>
        <w:ind w:left="1808" w:hanging="360"/>
      </w:pPr>
      <w:rPr>
        <w:rFonts w:ascii="Wingdings" w:hAnsi="Wingdings" w:hint="default"/>
      </w:rPr>
    </w:lvl>
    <w:lvl w:ilvl="3" w:tplc="040C0001" w:tentative="1">
      <w:start w:val="1"/>
      <w:numFmt w:val="bullet"/>
      <w:lvlText w:val=""/>
      <w:lvlJc w:val="left"/>
      <w:pPr>
        <w:ind w:left="2528" w:hanging="360"/>
      </w:pPr>
      <w:rPr>
        <w:rFonts w:ascii="Symbol" w:hAnsi="Symbol" w:hint="default"/>
      </w:rPr>
    </w:lvl>
    <w:lvl w:ilvl="4" w:tplc="040C0003" w:tentative="1">
      <w:start w:val="1"/>
      <w:numFmt w:val="bullet"/>
      <w:lvlText w:val="o"/>
      <w:lvlJc w:val="left"/>
      <w:pPr>
        <w:ind w:left="3248" w:hanging="360"/>
      </w:pPr>
      <w:rPr>
        <w:rFonts w:ascii="Courier New" w:hAnsi="Courier New" w:cs="Courier New" w:hint="default"/>
      </w:rPr>
    </w:lvl>
    <w:lvl w:ilvl="5" w:tplc="040C0005" w:tentative="1">
      <w:start w:val="1"/>
      <w:numFmt w:val="bullet"/>
      <w:lvlText w:val=""/>
      <w:lvlJc w:val="left"/>
      <w:pPr>
        <w:ind w:left="3968" w:hanging="360"/>
      </w:pPr>
      <w:rPr>
        <w:rFonts w:ascii="Wingdings" w:hAnsi="Wingdings" w:hint="default"/>
      </w:rPr>
    </w:lvl>
    <w:lvl w:ilvl="6" w:tplc="040C0001" w:tentative="1">
      <w:start w:val="1"/>
      <w:numFmt w:val="bullet"/>
      <w:lvlText w:val=""/>
      <w:lvlJc w:val="left"/>
      <w:pPr>
        <w:ind w:left="4688" w:hanging="360"/>
      </w:pPr>
      <w:rPr>
        <w:rFonts w:ascii="Symbol" w:hAnsi="Symbol" w:hint="default"/>
      </w:rPr>
    </w:lvl>
    <w:lvl w:ilvl="7" w:tplc="040C0003" w:tentative="1">
      <w:start w:val="1"/>
      <w:numFmt w:val="bullet"/>
      <w:lvlText w:val="o"/>
      <w:lvlJc w:val="left"/>
      <w:pPr>
        <w:ind w:left="5408" w:hanging="360"/>
      </w:pPr>
      <w:rPr>
        <w:rFonts w:ascii="Courier New" w:hAnsi="Courier New" w:cs="Courier New" w:hint="default"/>
      </w:rPr>
    </w:lvl>
    <w:lvl w:ilvl="8" w:tplc="040C0005" w:tentative="1">
      <w:start w:val="1"/>
      <w:numFmt w:val="bullet"/>
      <w:lvlText w:val=""/>
      <w:lvlJc w:val="left"/>
      <w:pPr>
        <w:ind w:left="6128" w:hanging="360"/>
      </w:pPr>
      <w:rPr>
        <w:rFonts w:ascii="Wingdings" w:hAnsi="Wingdings" w:hint="default"/>
      </w:rPr>
    </w:lvl>
  </w:abstractNum>
  <w:abstractNum w:abstractNumId="49" w15:restartNumberingAfterBreak="0">
    <w:nsid w:val="73780F65"/>
    <w:multiLevelType w:val="singleLevel"/>
    <w:tmpl w:val="A740E7F2"/>
    <w:lvl w:ilvl="0">
      <w:start w:val="1"/>
      <w:numFmt w:val="decimal"/>
      <w:lvlText w:val="%1."/>
      <w:lvlJc w:val="left"/>
      <w:pPr>
        <w:tabs>
          <w:tab w:val="num" w:pos="1267"/>
        </w:tabs>
        <w:ind w:left="1267" w:hanging="360"/>
      </w:pPr>
      <w:rPr>
        <w:rFonts w:hint="default"/>
      </w:rPr>
    </w:lvl>
  </w:abstractNum>
  <w:abstractNum w:abstractNumId="50" w15:restartNumberingAfterBreak="0">
    <w:nsid w:val="78314D31"/>
    <w:multiLevelType w:val="hybridMultilevel"/>
    <w:tmpl w:val="727A4D26"/>
    <w:lvl w:ilvl="0" w:tplc="FF7E146A">
      <w:start w:val="92"/>
      <w:numFmt w:val="bullet"/>
      <w:lvlText w:val="-"/>
      <w:lvlJc w:val="left"/>
      <w:pPr>
        <w:ind w:left="934" w:hanging="360"/>
      </w:pPr>
      <w:rPr>
        <w:rFonts w:ascii="Times New Roman" w:eastAsia="Times New Roman" w:hAnsi="Times New Roman" w:cs="Times New Roman" w:hint="default"/>
        <w:b/>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51" w15:restartNumberingAfterBreak="0">
    <w:nsid w:val="78C85507"/>
    <w:multiLevelType w:val="hybridMultilevel"/>
    <w:tmpl w:val="55807EFA"/>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9661C8C"/>
    <w:multiLevelType w:val="hybridMultilevel"/>
    <w:tmpl w:val="E086383C"/>
    <w:lvl w:ilvl="0" w:tplc="0CFEE7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DA6C14"/>
    <w:multiLevelType w:val="hybridMultilevel"/>
    <w:tmpl w:val="AD9487E0"/>
    <w:lvl w:ilvl="0" w:tplc="A790EE56">
      <w:start w:val="1"/>
      <w:numFmt w:val="upperRoman"/>
      <w:lvlText w:val="%1."/>
      <w:lvlJc w:val="righ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C3C6A08"/>
    <w:multiLevelType w:val="hybridMultilevel"/>
    <w:tmpl w:val="1DBC15EE"/>
    <w:lvl w:ilvl="0" w:tplc="ACC2108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C66201A"/>
    <w:multiLevelType w:val="hybridMultilevel"/>
    <w:tmpl w:val="69CC14CC"/>
    <w:lvl w:ilvl="0" w:tplc="0CFEE7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4"/>
  </w:num>
  <w:num w:numId="4">
    <w:abstractNumId w:val="14"/>
  </w:num>
  <w:num w:numId="5">
    <w:abstractNumId w:val="1"/>
  </w:num>
  <w:num w:numId="6">
    <w:abstractNumId w:val="17"/>
  </w:num>
  <w:num w:numId="7">
    <w:abstractNumId w:val="7"/>
  </w:num>
  <w:num w:numId="8">
    <w:abstractNumId w:val="29"/>
  </w:num>
  <w:num w:numId="9">
    <w:abstractNumId w:val="8"/>
  </w:num>
  <w:num w:numId="10">
    <w:abstractNumId w:val="42"/>
  </w:num>
  <w:num w:numId="11">
    <w:abstractNumId w:val="12"/>
  </w:num>
  <w:num w:numId="12">
    <w:abstractNumId w:val="48"/>
  </w:num>
  <w:num w:numId="13">
    <w:abstractNumId w:val="50"/>
  </w:num>
  <w:num w:numId="14">
    <w:abstractNumId w:val="47"/>
  </w:num>
  <w:num w:numId="15">
    <w:abstractNumId w:val="25"/>
  </w:num>
  <w:num w:numId="16">
    <w:abstractNumId w:val="11"/>
  </w:num>
  <w:num w:numId="17">
    <w:abstractNumId w:val="23"/>
  </w:num>
  <w:num w:numId="18">
    <w:abstractNumId w:val="39"/>
  </w:num>
  <w:num w:numId="19">
    <w:abstractNumId w:val="44"/>
  </w:num>
  <w:num w:numId="20">
    <w:abstractNumId w:val="49"/>
  </w:num>
  <w:num w:numId="21">
    <w:abstractNumId w:val="55"/>
  </w:num>
  <w:num w:numId="22">
    <w:abstractNumId w:val="52"/>
  </w:num>
  <w:num w:numId="23">
    <w:abstractNumId w:val="15"/>
  </w:num>
  <w:num w:numId="24">
    <w:abstractNumId w:val="30"/>
  </w:num>
  <w:num w:numId="25">
    <w:abstractNumId w:val="38"/>
  </w:num>
  <w:num w:numId="26">
    <w:abstractNumId w:val="24"/>
  </w:num>
  <w:num w:numId="27">
    <w:abstractNumId w:val="2"/>
  </w:num>
  <w:num w:numId="28">
    <w:abstractNumId w:val="37"/>
  </w:num>
  <w:num w:numId="29">
    <w:abstractNumId w:val="6"/>
  </w:num>
  <w:num w:numId="30">
    <w:abstractNumId w:val="26"/>
  </w:num>
  <w:num w:numId="31">
    <w:abstractNumId w:val="13"/>
  </w:num>
  <w:num w:numId="32">
    <w:abstractNumId w:val="46"/>
  </w:num>
  <w:num w:numId="33">
    <w:abstractNumId w:val="32"/>
  </w:num>
  <w:num w:numId="34">
    <w:abstractNumId w:val="53"/>
  </w:num>
  <w:num w:numId="35">
    <w:abstractNumId w:val="31"/>
  </w:num>
  <w:num w:numId="36">
    <w:abstractNumId w:val="10"/>
  </w:num>
  <w:num w:numId="37">
    <w:abstractNumId w:val="36"/>
  </w:num>
  <w:num w:numId="38">
    <w:abstractNumId w:val="54"/>
  </w:num>
  <w:num w:numId="39">
    <w:abstractNumId w:val="16"/>
  </w:num>
  <w:num w:numId="40">
    <w:abstractNumId w:val="43"/>
  </w:num>
  <w:num w:numId="41">
    <w:abstractNumId w:val="35"/>
  </w:num>
  <w:num w:numId="42">
    <w:abstractNumId w:val="33"/>
  </w:num>
  <w:num w:numId="43">
    <w:abstractNumId w:val="34"/>
  </w:num>
  <w:num w:numId="44">
    <w:abstractNumId w:val="28"/>
  </w:num>
  <w:num w:numId="45">
    <w:abstractNumId w:val="41"/>
  </w:num>
  <w:num w:numId="46">
    <w:abstractNumId w:val="0"/>
  </w:num>
  <w:num w:numId="47">
    <w:abstractNumId w:val="5"/>
  </w:num>
  <w:num w:numId="48">
    <w:abstractNumId w:val="21"/>
  </w:num>
  <w:num w:numId="49">
    <w:abstractNumId w:val="9"/>
  </w:num>
  <w:num w:numId="50">
    <w:abstractNumId w:val="45"/>
  </w:num>
  <w:num w:numId="51">
    <w:abstractNumId w:val="40"/>
  </w:num>
  <w:num w:numId="52">
    <w:abstractNumId w:val="18"/>
  </w:num>
  <w:num w:numId="53">
    <w:abstractNumId w:val="22"/>
  </w:num>
  <w:num w:numId="54">
    <w:abstractNumId w:val="20"/>
  </w:num>
  <w:num w:numId="55">
    <w:abstractNumId w:val="19"/>
  </w:num>
  <w:num w:numId="5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A7"/>
    <w:rsid w:val="00002851"/>
    <w:rsid w:val="00003280"/>
    <w:rsid w:val="00006E9C"/>
    <w:rsid w:val="000120B5"/>
    <w:rsid w:val="0001267C"/>
    <w:rsid w:val="00013385"/>
    <w:rsid w:val="00013EA8"/>
    <w:rsid w:val="00020E2C"/>
    <w:rsid w:val="000226C0"/>
    <w:rsid w:val="000229ED"/>
    <w:rsid w:val="0002406A"/>
    <w:rsid w:val="0002739E"/>
    <w:rsid w:val="00030031"/>
    <w:rsid w:val="00031C3A"/>
    <w:rsid w:val="00033D6E"/>
    <w:rsid w:val="00033DEF"/>
    <w:rsid w:val="00035C97"/>
    <w:rsid w:val="0003668A"/>
    <w:rsid w:val="0003690B"/>
    <w:rsid w:val="00036A1D"/>
    <w:rsid w:val="00036ECA"/>
    <w:rsid w:val="00037CB7"/>
    <w:rsid w:val="0004220A"/>
    <w:rsid w:val="00043625"/>
    <w:rsid w:val="00044058"/>
    <w:rsid w:val="000466D6"/>
    <w:rsid w:val="000477A7"/>
    <w:rsid w:val="00051E64"/>
    <w:rsid w:val="00052DF9"/>
    <w:rsid w:val="00053201"/>
    <w:rsid w:val="00053B4C"/>
    <w:rsid w:val="00053D64"/>
    <w:rsid w:val="000553FF"/>
    <w:rsid w:val="000560C6"/>
    <w:rsid w:val="00057DC6"/>
    <w:rsid w:val="0006025A"/>
    <w:rsid w:val="0006047D"/>
    <w:rsid w:val="00061B0C"/>
    <w:rsid w:val="00061E05"/>
    <w:rsid w:val="00065CE0"/>
    <w:rsid w:val="00070035"/>
    <w:rsid w:val="00071717"/>
    <w:rsid w:val="0007282F"/>
    <w:rsid w:val="00075002"/>
    <w:rsid w:val="000750E9"/>
    <w:rsid w:val="00075716"/>
    <w:rsid w:val="00076334"/>
    <w:rsid w:val="00077EE5"/>
    <w:rsid w:val="00080159"/>
    <w:rsid w:val="00081421"/>
    <w:rsid w:val="00081513"/>
    <w:rsid w:val="00081739"/>
    <w:rsid w:val="0008520A"/>
    <w:rsid w:val="00087E44"/>
    <w:rsid w:val="000928F8"/>
    <w:rsid w:val="000A2999"/>
    <w:rsid w:val="000A2F78"/>
    <w:rsid w:val="000A3708"/>
    <w:rsid w:val="000A4887"/>
    <w:rsid w:val="000A4EAF"/>
    <w:rsid w:val="000A6EB1"/>
    <w:rsid w:val="000B1C3E"/>
    <w:rsid w:val="000B2336"/>
    <w:rsid w:val="000B7A0C"/>
    <w:rsid w:val="000C1B7D"/>
    <w:rsid w:val="000C35EB"/>
    <w:rsid w:val="000C40F8"/>
    <w:rsid w:val="000C4834"/>
    <w:rsid w:val="000C7F84"/>
    <w:rsid w:val="000D13AA"/>
    <w:rsid w:val="000D40DA"/>
    <w:rsid w:val="000D4571"/>
    <w:rsid w:val="000D4E77"/>
    <w:rsid w:val="000D731E"/>
    <w:rsid w:val="000E0D83"/>
    <w:rsid w:val="000E25AE"/>
    <w:rsid w:val="000E3591"/>
    <w:rsid w:val="000E4971"/>
    <w:rsid w:val="000E5309"/>
    <w:rsid w:val="000E6EED"/>
    <w:rsid w:val="000F0608"/>
    <w:rsid w:val="000F11DC"/>
    <w:rsid w:val="000F1361"/>
    <w:rsid w:val="000F55C4"/>
    <w:rsid w:val="000F5AF6"/>
    <w:rsid w:val="001034CA"/>
    <w:rsid w:val="00103CBE"/>
    <w:rsid w:val="00104448"/>
    <w:rsid w:val="0010736E"/>
    <w:rsid w:val="001079D0"/>
    <w:rsid w:val="001100DE"/>
    <w:rsid w:val="001104A2"/>
    <w:rsid w:val="00110A91"/>
    <w:rsid w:val="001118CD"/>
    <w:rsid w:val="00111B38"/>
    <w:rsid w:val="00111FAB"/>
    <w:rsid w:val="00112EC2"/>
    <w:rsid w:val="0011438E"/>
    <w:rsid w:val="00114818"/>
    <w:rsid w:val="00115769"/>
    <w:rsid w:val="001158D5"/>
    <w:rsid w:val="00115F31"/>
    <w:rsid w:val="00123432"/>
    <w:rsid w:val="00124317"/>
    <w:rsid w:val="00124CD5"/>
    <w:rsid w:val="001252FD"/>
    <w:rsid w:val="001253DA"/>
    <w:rsid w:val="00126704"/>
    <w:rsid w:val="00127DF5"/>
    <w:rsid w:val="00130A85"/>
    <w:rsid w:val="0013390D"/>
    <w:rsid w:val="00133CC0"/>
    <w:rsid w:val="00133D00"/>
    <w:rsid w:val="001341FE"/>
    <w:rsid w:val="00136CFC"/>
    <w:rsid w:val="0014036F"/>
    <w:rsid w:val="00140CAB"/>
    <w:rsid w:val="00141DD2"/>
    <w:rsid w:val="00143AB7"/>
    <w:rsid w:val="00145FEA"/>
    <w:rsid w:val="00146243"/>
    <w:rsid w:val="001528F9"/>
    <w:rsid w:val="00153A16"/>
    <w:rsid w:val="00157D34"/>
    <w:rsid w:val="00160C01"/>
    <w:rsid w:val="00161C1C"/>
    <w:rsid w:val="00162233"/>
    <w:rsid w:val="00163441"/>
    <w:rsid w:val="00164794"/>
    <w:rsid w:val="001679F9"/>
    <w:rsid w:val="00171E62"/>
    <w:rsid w:val="00172862"/>
    <w:rsid w:val="001731A7"/>
    <w:rsid w:val="00180505"/>
    <w:rsid w:val="00180A1D"/>
    <w:rsid w:val="00181BCE"/>
    <w:rsid w:val="00183B93"/>
    <w:rsid w:val="0018652F"/>
    <w:rsid w:val="0019315A"/>
    <w:rsid w:val="00193D01"/>
    <w:rsid w:val="00195E45"/>
    <w:rsid w:val="001A0226"/>
    <w:rsid w:val="001A1E7E"/>
    <w:rsid w:val="001A21EA"/>
    <w:rsid w:val="001A5990"/>
    <w:rsid w:val="001B1C6F"/>
    <w:rsid w:val="001B1DE0"/>
    <w:rsid w:val="001B3B46"/>
    <w:rsid w:val="001B6304"/>
    <w:rsid w:val="001B6547"/>
    <w:rsid w:val="001B68D0"/>
    <w:rsid w:val="001B7D2B"/>
    <w:rsid w:val="001C13CB"/>
    <w:rsid w:val="001C2C81"/>
    <w:rsid w:val="001C339F"/>
    <w:rsid w:val="001C34EF"/>
    <w:rsid w:val="001C3D04"/>
    <w:rsid w:val="001C5B2C"/>
    <w:rsid w:val="001C7368"/>
    <w:rsid w:val="001D4F07"/>
    <w:rsid w:val="001D6F0B"/>
    <w:rsid w:val="001D7D44"/>
    <w:rsid w:val="001E1A1C"/>
    <w:rsid w:val="001E1B93"/>
    <w:rsid w:val="001E31F0"/>
    <w:rsid w:val="001E6AA9"/>
    <w:rsid w:val="001F0BCD"/>
    <w:rsid w:val="001F2E4E"/>
    <w:rsid w:val="001F4749"/>
    <w:rsid w:val="001F5A56"/>
    <w:rsid w:val="001F7C52"/>
    <w:rsid w:val="00200CC8"/>
    <w:rsid w:val="002011DB"/>
    <w:rsid w:val="00205677"/>
    <w:rsid w:val="002111DC"/>
    <w:rsid w:val="002129DB"/>
    <w:rsid w:val="00215DB3"/>
    <w:rsid w:val="00217090"/>
    <w:rsid w:val="0022222F"/>
    <w:rsid w:val="0022288B"/>
    <w:rsid w:val="002230EF"/>
    <w:rsid w:val="00226C14"/>
    <w:rsid w:val="00226F04"/>
    <w:rsid w:val="00230BC5"/>
    <w:rsid w:val="00231F67"/>
    <w:rsid w:val="00235F97"/>
    <w:rsid w:val="00236A2A"/>
    <w:rsid w:val="00237E97"/>
    <w:rsid w:val="00237FFE"/>
    <w:rsid w:val="0024396F"/>
    <w:rsid w:val="002439B2"/>
    <w:rsid w:val="00244226"/>
    <w:rsid w:val="00244473"/>
    <w:rsid w:val="00244882"/>
    <w:rsid w:val="0024499E"/>
    <w:rsid w:val="00247406"/>
    <w:rsid w:val="00250034"/>
    <w:rsid w:val="00255597"/>
    <w:rsid w:val="00260658"/>
    <w:rsid w:val="00260776"/>
    <w:rsid w:val="00261AA1"/>
    <w:rsid w:val="002623A5"/>
    <w:rsid w:val="00262C10"/>
    <w:rsid w:val="002725B4"/>
    <w:rsid w:val="00272CED"/>
    <w:rsid w:val="002742EB"/>
    <w:rsid w:val="00274439"/>
    <w:rsid w:val="00276D7C"/>
    <w:rsid w:val="00277AF5"/>
    <w:rsid w:val="0028093C"/>
    <w:rsid w:val="00283040"/>
    <w:rsid w:val="00284982"/>
    <w:rsid w:val="0028512C"/>
    <w:rsid w:val="002856C7"/>
    <w:rsid w:val="00290B06"/>
    <w:rsid w:val="002910E2"/>
    <w:rsid w:val="0029319A"/>
    <w:rsid w:val="0029674E"/>
    <w:rsid w:val="00296F5E"/>
    <w:rsid w:val="002A27CF"/>
    <w:rsid w:val="002A3454"/>
    <w:rsid w:val="002A7774"/>
    <w:rsid w:val="002A7DBB"/>
    <w:rsid w:val="002B1A31"/>
    <w:rsid w:val="002B2475"/>
    <w:rsid w:val="002B4D00"/>
    <w:rsid w:val="002B4DAC"/>
    <w:rsid w:val="002B5F11"/>
    <w:rsid w:val="002B65A2"/>
    <w:rsid w:val="002C22BD"/>
    <w:rsid w:val="002C2463"/>
    <w:rsid w:val="002C365A"/>
    <w:rsid w:val="002D175E"/>
    <w:rsid w:val="002D23FE"/>
    <w:rsid w:val="002D4FF7"/>
    <w:rsid w:val="002D6170"/>
    <w:rsid w:val="002E0831"/>
    <w:rsid w:val="002E1139"/>
    <w:rsid w:val="002E23C9"/>
    <w:rsid w:val="002E52D4"/>
    <w:rsid w:val="002E6D73"/>
    <w:rsid w:val="002F13C1"/>
    <w:rsid w:val="002F1DEB"/>
    <w:rsid w:val="002F2C2F"/>
    <w:rsid w:val="002F3976"/>
    <w:rsid w:val="002F4030"/>
    <w:rsid w:val="002F4B15"/>
    <w:rsid w:val="002F55A3"/>
    <w:rsid w:val="002F6233"/>
    <w:rsid w:val="00300CFC"/>
    <w:rsid w:val="00300E05"/>
    <w:rsid w:val="00304DD4"/>
    <w:rsid w:val="00306EF8"/>
    <w:rsid w:val="0031069E"/>
    <w:rsid w:val="00310924"/>
    <w:rsid w:val="00311D5D"/>
    <w:rsid w:val="003138CE"/>
    <w:rsid w:val="003144FE"/>
    <w:rsid w:val="00314AA0"/>
    <w:rsid w:val="00314E9D"/>
    <w:rsid w:val="00323D17"/>
    <w:rsid w:val="003240F7"/>
    <w:rsid w:val="00327C84"/>
    <w:rsid w:val="00335ABA"/>
    <w:rsid w:val="00337FB4"/>
    <w:rsid w:val="00340A1C"/>
    <w:rsid w:val="00345332"/>
    <w:rsid w:val="00345851"/>
    <w:rsid w:val="003459AE"/>
    <w:rsid w:val="0034779C"/>
    <w:rsid w:val="00353950"/>
    <w:rsid w:val="00353A95"/>
    <w:rsid w:val="003544BF"/>
    <w:rsid w:val="00356EED"/>
    <w:rsid w:val="00360AC7"/>
    <w:rsid w:val="00362FB0"/>
    <w:rsid w:val="00365C2D"/>
    <w:rsid w:val="00371C8F"/>
    <w:rsid w:val="00372A54"/>
    <w:rsid w:val="00373CE5"/>
    <w:rsid w:val="00374D3A"/>
    <w:rsid w:val="00375CFF"/>
    <w:rsid w:val="003801D5"/>
    <w:rsid w:val="00381789"/>
    <w:rsid w:val="00382B1B"/>
    <w:rsid w:val="00392B13"/>
    <w:rsid w:val="003975A5"/>
    <w:rsid w:val="0039787A"/>
    <w:rsid w:val="00397933"/>
    <w:rsid w:val="003A6651"/>
    <w:rsid w:val="003A743E"/>
    <w:rsid w:val="003A7A2B"/>
    <w:rsid w:val="003B1184"/>
    <w:rsid w:val="003B176A"/>
    <w:rsid w:val="003B2247"/>
    <w:rsid w:val="003B2295"/>
    <w:rsid w:val="003B2CDB"/>
    <w:rsid w:val="003B41B7"/>
    <w:rsid w:val="003B4712"/>
    <w:rsid w:val="003B4FE9"/>
    <w:rsid w:val="003B55B8"/>
    <w:rsid w:val="003B55F7"/>
    <w:rsid w:val="003C0569"/>
    <w:rsid w:val="003C5EC9"/>
    <w:rsid w:val="003C5F4B"/>
    <w:rsid w:val="003C7F4E"/>
    <w:rsid w:val="003D12D8"/>
    <w:rsid w:val="003D268A"/>
    <w:rsid w:val="003D33EF"/>
    <w:rsid w:val="003D48E1"/>
    <w:rsid w:val="003D56A3"/>
    <w:rsid w:val="003E0B82"/>
    <w:rsid w:val="003E0F98"/>
    <w:rsid w:val="003E20F7"/>
    <w:rsid w:val="003E21FE"/>
    <w:rsid w:val="003E3845"/>
    <w:rsid w:val="003E3BEE"/>
    <w:rsid w:val="003E7DA8"/>
    <w:rsid w:val="00403F2F"/>
    <w:rsid w:val="004051D1"/>
    <w:rsid w:val="004057E5"/>
    <w:rsid w:val="00407C93"/>
    <w:rsid w:val="00417EA7"/>
    <w:rsid w:val="004201B9"/>
    <w:rsid w:val="0042282A"/>
    <w:rsid w:val="004241F4"/>
    <w:rsid w:val="00424A51"/>
    <w:rsid w:val="00426DDE"/>
    <w:rsid w:val="004359EC"/>
    <w:rsid w:val="00436423"/>
    <w:rsid w:val="0043727E"/>
    <w:rsid w:val="004373FB"/>
    <w:rsid w:val="00440219"/>
    <w:rsid w:val="0044331E"/>
    <w:rsid w:val="00450955"/>
    <w:rsid w:val="004524BE"/>
    <w:rsid w:val="00452E58"/>
    <w:rsid w:val="0045311A"/>
    <w:rsid w:val="004532BA"/>
    <w:rsid w:val="004545A2"/>
    <w:rsid w:val="004557DB"/>
    <w:rsid w:val="004575DE"/>
    <w:rsid w:val="00461A47"/>
    <w:rsid w:val="00461F6F"/>
    <w:rsid w:val="0046218B"/>
    <w:rsid w:val="00464324"/>
    <w:rsid w:val="00465FAE"/>
    <w:rsid w:val="00467D5B"/>
    <w:rsid w:val="00471EF2"/>
    <w:rsid w:val="00471FA6"/>
    <w:rsid w:val="00473C72"/>
    <w:rsid w:val="00476EAC"/>
    <w:rsid w:val="00477F8C"/>
    <w:rsid w:val="0048275A"/>
    <w:rsid w:val="0048485A"/>
    <w:rsid w:val="0048526B"/>
    <w:rsid w:val="00486042"/>
    <w:rsid w:val="0048761B"/>
    <w:rsid w:val="0049348D"/>
    <w:rsid w:val="00495453"/>
    <w:rsid w:val="00496032"/>
    <w:rsid w:val="004968A7"/>
    <w:rsid w:val="00497B74"/>
    <w:rsid w:val="004A073E"/>
    <w:rsid w:val="004A1769"/>
    <w:rsid w:val="004A3FEE"/>
    <w:rsid w:val="004A456C"/>
    <w:rsid w:val="004A47DC"/>
    <w:rsid w:val="004A4C01"/>
    <w:rsid w:val="004A6BF7"/>
    <w:rsid w:val="004A7B35"/>
    <w:rsid w:val="004B15B3"/>
    <w:rsid w:val="004B5A9F"/>
    <w:rsid w:val="004B5FDC"/>
    <w:rsid w:val="004B7901"/>
    <w:rsid w:val="004B7FEE"/>
    <w:rsid w:val="004C051A"/>
    <w:rsid w:val="004C2FE8"/>
    <w:rsid w:val="004C34FF"/>
    <w:rsid w:val="004C3888"/>
    <w:rsid w:val="004C5A02"/>
    <w:rsid w:val="004C63E7"/>
    <w:rsid w:val="004D0B5D"/>
    <w:rsid w:val="004D25E5"/>
    <w:rsid w:val="004D4286"/>
    <w:rsid w:val="004D4BB9"/>
    <w:rsid w:val="004D4C77"/>
    <w:rsid w:val="004D7768"/>
    <w:rsid w:val="004E033C"/>
    <w:rsid w:val="004E05B8"/>
    <w:rsid w:val="004E36FB"/>
    <w:rsid w:val="004E7628"/>
    <w:rsid w:val="004F102C"/>
    <w:rsid w:val="004F10F6"/>
    <w:rsid w:val="004F20AD"/>
    <w:rsid w:val="004F5FC5"/>
    <w:rsid w:val="00501401"/>
    <w:rsid w:val="005019DD"/>
    <w:rsid w:val="0050221F"/>
    <w:rsid w:val="005068E7"/>
    <w:rsid w:val="00511267"/>
    <w:rsid w:val="00511741"/>
    <w:rsid w:val="00511FD2"/>
    <w:rsid w:val="005134CB"/>
    <w:rsid w:val="0051355A"/>
    <w:rsid w:val="0051417E"/>
    <w:rsid w:val="00514276"/>
    <w:rsid w:val="00514BEA"/>
    <w:rsid w:val="0051650F"/>
    <w:rsid w:val="00522BA7"/>
    <w:rsid w:val="00523361"/>
    <w:rsid w:val="005300FB"/>
    <w:rsid w:val="005313FE"/>
    <w:rsid w:val="00532D35"/>
    <w:rsid w:val="0053412B"/>
    <w:rsid w:val="005359C8"/>
    <w:rsid w:val="00536280"/>
    <w:rsid w:val="00537083"/>
    <w:rsid w:val="00537290"/>
    <w:rsid w:val="00544C1B"/>
    <w:rsid w:val="00550E69"/>
    <w:rsid w:val="00551F84"/>
    <w:rsid w:val="005527F3"/>
    <w:rsid w:val="0055311C"/>
    <w:rsid w:val="005557A1"/>
    <w:rsid w:val="00555C55"/>
    <w:rsid w:val="00555F9E"/>
    <w:rsid w:val="005571CE"/>
    <w:rsid w:val="005612B1"/>
    <w:rsid w:val="00564246"/>
    <w:rsid w:val="0056683F"/>
    <w:rsid w:val="00570C09"/>
    <w:rsid w:val="00575301"/>
    <w:rsid w:val="00576137"/>
    <w:rsid w:val="00576CED"/>
    <w:rsid w:val="0057705F"/>
    <w:rsid w:val="00580339"/>
    <w:rsid w:val="0058129D"/>
    <w:rsid w:val="00587903"/>
    <w:rsid w:val="00587929"/>
    <w:rsid w:val="00587D84"/>
    <w:rsid w:val="005905B3"/>
    <w:rsid w:val="005908F0"/>
    <w:rsid w:val="0059101D"/>
    <w:rsid w:val="0059490D"/>
    <w:rsid w:val="005951C5"/>
    <w:rsid w:val="00596BB6"/>
    <w:rsid w:val="005A1BF5"/>
    <w:rsid w:val="005A73E6"/>
    <w:rsid w:val="005B2B76"/>
    <w:rsid w:val="005B4073"/>
    <w:rsid w:val="005B435F"/>
    <w:rsid w:val="005B4EEC"/>
    <w:rsid w:val="005B520A"/>
    <w:rsid w:val="005C0A62"/>
    <w:rsid w:val="005C10A5"/>
    <w:rsid w:val="005C5024"/>
    <w:rsid w:val="005C5047"/>
    <w:rsid w:val="005D1614"/>
    <w:rsid w:val="005D3D06"/>
    <w:rsid w:val="005D3E2D"/>
    <w:rsid w:val="005D5577"/>
    <w:rsid w:val="005D7AD1"/>
    <w:rsid w:val="005E0C33"/>
    <w:rsid w:val="005E15A5"/>
    <w:rsid w:val="005E1D99"/>
    <w:rsid w:val="005E5433"/>
    <w:rsid w:val="005F0268"/>
    <w:rsid w:val="005F1578"/>
    <w:rsid w:val="005F2227"/>
    <w:rsid w:val="005F2A53"/>
    <w:rsid w:val="005F2F2D"/>
    <w:rsid w:val="005F5441"/>
    <w:rsid w:val="005F64B6"/>
    <w:rsid w:val="005F687C"/>
    <w:rsid w:val="00601F07"/>
    <w:rsid w:val="006111E7"/>
    <w:rsid w:val="006149F4"/>
    <w:rsid w:val="00615708"/>
    <w:rsid w:val="00616B4C"/>
    <w:rsid w:val="00620949"/>
    <w:rsid w:val="00622894"/>
    <w:rsid w:val="00622BB2"/>
    <w:rsid w:val="00630A4C"/>
    <w:rsid w:val="00631EA5"/>
    <w:rsid w:val="00633E69"/>
    <w:rsid w:val="00635415"/>
    <w:rsid w:val="0063645F"/>
    <w:rsid w:val="00637B29"/>
    <w:rsid w:val="00640970"/>
    <w:rsid w:val="00641A1E"/>
    <w:rsid w:val="0064227C"/>
    <w:rsid w:val="006459F5"/>
    <w:rsid w:val="006503CE"/>
    <w:rsid w:val="00650EA8"/>
    <w:rsid w:val="00653D61"/>
    <w:rsid w:val="00654E01"/>
    <w:rsid w:val="006578EE"/>
    <w:rsid w:val="00661554"/>
    <w:rsid w:val="00661767"/>
    <w:rsid w:val="00661CD4"/>
    <w:rsid w:val="00663F97"/>
    <w:rsid w:val="00670EA6"/>
    <w:rsid w:val="00674DE8"/>
    <w:rsid w:val="00677559"/>
    <w:rsid w:val="00681F75"/>
    <w:rsid w:val="006830A9"/>
    <w:rsid w:val="006835F5"/>
    <w:rsid w:val="00684517"/>
    <w:rsid w:val="00686972"/>
    <w:rsid w:val="0069033F"/>
    <w:rsid w:val="0069320E"/>
    <w:rsid w:val="0069552E"/>
    <w:rsid w:val="00695E9D"/>
    <w:rsid w:val="00696BD6"/>
    <w:rsid w:val="00697360"/>
    <w:rsid w:val="00697AA4"/>
    <w:rsid w:val="006A30CC"/>
    <w:rsid w:val="006A3F0E"/>
    <w:rsid w:val="006A415D"/>
    <w:rsid w:val="006A5A54"/>
    <w:rsid w:val="006A5D15"/>
    <w:rsid w:val="006A6436"/>
    <w:rsid w:val="006A6514"/>
    <w:rsid w:val="006A65F1"/>
    <w:rsid w:val="006A7F8B"/>
    <w:rsid w:val="006B2F84"/>
    <w:rsid w:val="006B310B"/>
    <w:rsid w:val="006B315D"/>
    <w:rsid w:val="006B41F1"/>
    <w:rsid w:val="006B5C5B"/>
    <w:rsid w:val="006B778A"/>
    <w:rsid w:val="006C09B6"/>
    <w:rsid w:val="006C3DC1"/>
    <w:rsid w:val="006C6C88"/>
    <w:rsid w:val="006C7128"/>
    <w:rsid w:val="006D0C25"/>
    <w:rsid w:val="006D0C3F"/>
    <w:rsid w:val="006D21F9"/>
    <w:rsid w:val="006D5B45"/>
    <w:rsid w:val="006D6F60"/>
    <w:rsid w:val="006E0679"/>
    <w:rsid w:val="006E2EF6"/>
    <w:rsid w:val="006E3D61"/>
    <w:rsid w:val="006E44C9"/>
    <w:rsid w:val="006F0EFA"/>
    <w:rsid w:val="006F4703"/>
    <w:rsid w:val="007030A4"/>
    <w:rsid w:val="007045BE"/>
    <w:rsid w:val="00705E3E"/>
    <w:rsid w:val="00707C68"/>
    <w:rsid w:val="00713A8A"/>
    <w:rsid w:val="00713A9D"/>
    <w:rsid w:val="00713D90"/>
    <w:rsid w:val="00713FAF"/>
    <w:rsid w:val="00714C9B"/>
    <w:rsid w:val="00715BA9"/>
    <w:rsid w:val="007219F2"/>
    <w:rsid w:val="00726107"/>
    <w:rsid w:val="00726D8D"/>
    <w:rsid w:val="0073231B"/>
    <w:rsid w:val="00733945"/>
    <w:rsid w:val="00735CD7"/>
    <w:rsid w:val="007402BB"/>
    <w:rsid w:val="007444E0"/>
    <w:rsid w:val="0074762D"/>
    <w:rsid w:val="00753F03"/>
    <w:rsid w:val="00754A8F"/>
    <w:rsid w:val="007554B1"/>
    <w:rsid w:val="0075774F"/>
    <w:rsid w:val="00757B9F"/>
    <w:rsid w:val="00761346"/>
    <w:rsid w:val="00763182"/>
    <w:rsid w:val="007639D1"/>
    <w:rsid w:val="00764B1F"/>
    <w:rsid w:val="00766199"/>
    <w:rsid w:val="00772731"/>
    <w:rsid w:val="00772886"/>
    <w:rsid w:val="0077725F"/>
    <w:rsid w:val="00780A2B"/>
    <w:rsid w:val="0078331F"/>
    <w:rsid w:val="0078496F"/>
    <w:rsid w:val="00792E76"/>
    <w:rsid w:val="007938FE"/>
    <w:rsid w:val="00795397"/>
    <w:rsid w:val="00796867"/>
    <w:rsid w:val="00797DBC"/>
    <w:rsid w:val="007A149A"/>
    <w:rsid w:val="007A1F34"/>
    <w:rsid w:val="007A2509"/>
    <w:rsid w:val="007A3CA6"/>
    <w:rsid w:val="007B0FEF"/>
    <w:rsid w:val="007B478B"/>
    <w:rsid w:val="007B5523"/>
    <w:rsid w:val="007C1056"/>
    <w:rsid w:val="007C191D"/>
    <w:rsid w:val="007C4AC6"/>
    <w:rsid w:val="007C567C"/>
    <w:rsid w:val="007C7153"/>
    <w:rsid w:val="007D055C"/>
    <w:rsid w:val="007D2A9A"/>
    <w:rsid w:val="007D55D8"/>
    <w:rsid w:val="007D7084"/>
    <w:rsid w:val="007E1409"/>
    <w:rsid w:val="007E1CE2"/>
    <w:rsid w:val="007E3E5B"/>
    <w:rsid w:val="007E4F5A"/>
    <w:rsid w:val="007E7711"/>
    <w:rsid w:val="007F05AD"/>
    <w:rsid w:val="007F1AE2"/>
    <w:rsid w:val="007F25AF"/>
    <w:rsid w:val="007F2D81"/>
    <w:rsid w:val="007F7594"/>
    <w:rsid w:val="007F7E18"/>
    <w:rsid w:val="008012E7"/>
    <w:rsid w:val="00805D47"/>
    <w:rsid w:val="00807A20"/>
    <w:rsid w:val="00810EA6"/>
    <w:rsid w:val="0081175B"/>
    <w:rsid w:val="008121E0"/>
    <w:rsid w:val="0081432A"/>
    <w:rsid w:val="0081453F"/>
    <w:rsid w:val="008152AB"/>
    <w:rsid w:val="00815FD8"/>
    <w:rsid w:val="008168C9"/>
    <w:rsid w:val="00817CA4"/>
    <w:rsid w:val="0082180E"/>
    <w:rsid w:val="008223C0"/>
    <w:rsid w:val="00822518"/>
    <w:rsid w:val="00823AB4"/>
    <w:rsid w:val="00823D25"/>
    <w:rsid w:val="00826E0C"/>
    <w:rsid w:val="00830811"/>
    <w:rsid w:val="0083118F"/>
    <w:rsid w:val="00836FF2"/>
    <w:rsid w:val="00840A28"/>
    <w:rsid w:val="00840C1F"/>
    <w:rsid w:val="00842F5F"/>
    <w:rsid w:val="00847651"/>
    <w:rsid w:val="0085230D"/>
    <w:rsid w:val="00852473"/>
    <w:rsid w:val="00852614"/>
    <w:rsid w:val="00854C2F"/>
    <w:rsid w:val="00855D73"/>
    <w:rsid w:val="0085663C"/>
    <w:rsid w:val="00857928"/>
    <w:rsid w:val="00860BE3"/>
    <w:rsid w:val="008621DB"/>
    <w:rsid w:val="00870178"/>
    <w:rsid w:val="008701A7"/>
    <w:rsid w:val="00872C08"/>
    <w:rsid w:val="0087673A"/>
    <w:rsid w:val="00876876"/>
    <w:rsid w:val="00876F6D"/>
    <w:rsid w:val="0088027A"/>
    <w:rsid w:val="00881294"/>
    <w:rsid w:val="00881B0E"/>
    <w:rsid w:val="00882912"/>
    <w:rsid w:val="008830DF"/>
    <w:rsid w:val="00884208"/>
    <w:rsid w:val="00884D5E"/>
    <w:rsid w:val="00885476"/>
    <w:rsid w:val="00886D62"/>
    <w:rsid w:val="0089235D"/>
    <w:rsid w:val="00892B90"/>
    <w:rsid w:val="008934F0"/>
    <w:rsid w:val="008936C2"/>
    <w:rsid w:val="00893995"/>
    <w:rsid w:val="0089534E"/>
    <w:rsid w:val="008958C3"/>
    <w:rsid w:val="00896695"/>
    <w:rsid w:val="00897091"/>
    <w:rsid w:val="008A257E"/>
    <w:rsid w:val="008A3C4A"/>
    <w:rsid w:val="008A4C42"/>
    <w:rsid w:val="008A64E4"/>
    <w:rsid w:val="008A7A53"/>
    <w:rsid w:val="008B05BA"/>
    <w:rsid w:val="008B34ED"/>
    <w:rsid w:val="008B4F60"/>
    <w:rsid w:val="008B6034"/>
    <w:rsid w:val="008B7B47"/>
    <w:rsid w:val="008C1286"/>
    <w:rsid w:val="008C1D32"/>
    <w:rsid w:val="008C2638"/>
    <w:rsid w:val="008C29A9"/>
    <w:rsid w:val="008C39AD"/>
    <w:rsid w:val="008C50D6"/>
    <w:rsid w:val="008C7A0C"/>
    <w:rsid w:val="008D4735"/>
    <w:rsid w:val="008D4A7B"/>
    <w:rsid w:val="008D78A1"/>
    <w:rsid w:val="008E22AC"/>
    <w:rsid w:val="008E3013"/>
    <w:rsid w:val="008E308E"/>
    <w:rsid w:val="008E40AC"/>
    <w:rsid w:val="008E4439"/>
    <w:rsid w:val="008E7DC1"/>
    <w:rsid w:val="008F144F"/>
    <w:rsid w:val="008F2534"/>
    <w:rsid w:val="008F2C77"/>
    <w:rsid w:val="008F396D"/>
    <w:rsid w:val="008F5A0E"/>
    <w:rsid w:val="008F613A"/>
    <w:rsid w:val="00900532"/>
    <w:rsid w:val="0090623A"/>
    <w:rsid w:val="0091106E"/>
    <w:rsid w:val="00911490"/>
    <w:rsid w:val="00912211"/>
    <w:rsid w:val="0091221F"/>
    <w:rsid w:val="00913EC5"/>
    <w:rsid w:val="00914A99"/>
    <w:rsid w:val="009177DF"/>
    <w:rsid w:val="009207C2"/>
    <w:rsid w:val="00922C8B"/>
    <w:rsid w:val="00923493"/>
    <w:rsid w:val="00926249"/>
    <w:rsid w:val="009270CF"/>
    <w:rsid w:val="00927932"/>
    <w:rsid w:val="00930197"/>
    <w:rsid w:val="00933354"/>
    <w:rsid w:val="009335E4"/>
    <w:rsid w:val="009340FB"/>
    <w:rsid w:val="00935954"/>
    <w:rsid w:val="0093745B"/>
    <w:rsid w:val="00937BA4"/>
    <w:rsid w:val="00947835"/>
    <w:rsid w:val="00950F0F"/>
    <w:rsid w:val="00951846"/>
    <w:rsid w:val="00954183"/>
    <w:rsid w:val="009546BC"/>
    <w:rsid w:val="00955627"/>
    <w:rsid w:val="00955E0F"/>
    <w:rsid w:val="00957960"/>
    <w:rsid w:val="00957A49"/>
    <w:rsid w:val="00960682"/>
    <w:rsid w:val="00960846"/>
    <w:rsid w:val="00960C08"/>
    <w:rsid w:val="009641D2"/>
    <w:rsid w:val="00964887"/>
    <w:rsid w:val="0096489C"/>
    <w:rsid w:val="00970124"/>
    <w:rsid w:val="009750E7"/>
    <w:rsid w:val="009759DC"/>
    <w:rsid w:val="00976710"/>
    <w:rsid w:val="00980DE2"/>
    <w:rsid w:val="009815D2"/>
    <w:rsid w:val="009842D2"/>
    <w:rsid w:val="0098604F"/>
    <w:rsid w:val="009860B9"/>
    <w:rsid w:val="00987D6C"/>
    <w:rsid w:val="00987DB4"/>
    <w:rsid w:val="009901C8"/>
    <w:rsid w:val="009902E6"/>
    <w:rsid w:val="0099091E"/>
    <w:rsid w:val="00994AA0"/>
    <w:rsid w:val="00996FCB"/>
    <w:rsid w:val="0099711A"/>
    <w:rsid w:val="009A28D0"/>
    <w:rsid w:val="009A2A5A"/>
    <w:rsid w:val="009A610B"/>
    <w:rsid w:val="009A77D0"/>
    <w:rsid w:val="009A7D50"/>
    <w:rsid w:val="009B3A29"/>
    <w:rsid w:val="009C0A70"/>
    <w:rsid w:val="009C13D0"/>
    <w:rsid w:val="009C158D"/>
    <w:rsid w:val="009C5791"/>
    <w:rsid w:val="009C59BF"/>
    <w:rsid w:val="009C6241"/>
    <w:rsid w:val="009D1202"/>
    <w:rsid w:val="009D6722"/>
    <w:rsid w:val="009D7C3E"/>
    <w:rsid w:val="009E00CE"/>
    <w:rsid w:val="009E1BE9"/>
    <w:rsid w:val="009E3CB7"/>
    <w:rsid w:val="009E61F4"/>
    <w:rsid w:val="009F0B80"/>
    <w:rsid w:val="009F3F1A"/>
    <w:rsid w:val="009F43BD"/>
    <w:rsid w:val="009F5F89"/>
    <w:rsid w:val="009F6334"/>
    <w:rsid w:val="009F7B0B"/>
    <w:rsid w:val="00A00370"/>
    <w:rsid w:val="00A00750"/>
    <w:rsid w:val="00A0141C"/>
    <w:rsid w:val="00A02DC6"/>
    <w:rsid w:val="00A068D2"/>
    <w:rsid w:val="00A06C5C"/>
    <w:rsid w:val="00A076CA"/>
    <w:rsid w:val="00A1037F"/>
    <w:rsid w:val="00A10A6F"/>
    <w:rsid w:val="00A1189A"/>
    <w:rsid w:val="00A12DB1"/>
    <w:rsid w:val="00A14287"/>
    <w:rsid w:val="00A15E11"/>
    <w:rsid w:val="00A16EC4"/>
    <w:rsid w:val="00A213AC"/>
    <w:rsid w:val="00A25A5A"/>
    <w:rsid w:val="00A26F0F"/>
    <w:rsid w:val="00A2712C"/>
    <w:rsid w:val="00A27F98"/>
    <w:rsid w:val="00A304C8"/>
    <w:rsid w:val="00A3100A"/>
    <w:rsid w:val="00A323BA"/>
    <w:rsid w:val="00A37214"/>
    <w:rsid w:val="00A37E95"/>
    <w:rsid w:val="00A41B67"/>
    <w:rsid w:val="00A44C6B"/>
    <w:rsid w:val="00A45E87"/>
    <w:rsid w:val="00A46C64"/>
    <w:rsid w:val="00A51D6E"/>
    <w:rsid w:val="00A52B43"/>
    <w:rsid w:val="00A55A3D"/>
    <w:rsid w:val="00A55DC1"/>
    <w:rsid w:val="00A56C92"/>
    <w:rsid w:val="00A63BFD"/>
    <w:rsid w:val="00A64ED4"/>
    <w:rsid w:val="00A66178"/>
    <w:rsid w:val="00A72218"/>
    <w:rsid w:val="00A8116F"/>
    <w:rsid w:val="00A81625"/>
    <w:rsid w:val="00A824E7"/>
    <w:rsid w:val="00A8573E"/>
    <w:rsid w:val="00A85FB6"/>
    <w:rsid w:val="00A86228"/>
    <w:rsid w:val="00A9197E"/>
    <w:rsid w:val="00A93550"/>
    <w:rsid w:val="00AA2626"/>
    <w:rsid w:val="00AA39EF"/>
    <w:rsid w:val="00AA51AF"/>
    <w:rsid w:val="00AA5EC5"/>
    <w:rsid w:val="00AA6B91"/>
    <w:rsid w:val="00AA6E5C"/>
    <w:rsid w:val="00AA7062"/>
    <w:rsid w:val="00AA73F3"/>
    <w:rsid w:val="00AB5D3D"/>
    <w:rsid w:val="00AB5D4B"/>
    <w:rsid w:val="00AB7997"/>
    <w:rsid w:val="00AC086C"/>
    <w:rsid w:val="00AC0A6B"/>
    <w:rsid w:val="00AC2E52"/>
    <w:rsid w:val="00AC3012"/>
    <w:rsid w:val="00AC3060"/>
    <w:rsid w:val="00AC58FD"/>
    <w:rsid w:val="00AC74AD"/>
    <w:rsid w:val="00AD2ACE"/>
    <w:rsid w:val="00AD2C02"/>
    <w:rsid w:val="00AD529F"/>
    <w:rsid w:val="00AD688C"/>
    <w:rsid w:val="00AE184F"/>
    <w:rsid w:val="00AE20F8"/>
    <w:rsid w:val="00AE2C89"/>
    <w:rsid w:val="00AE3F35"/>
    <w:rsid w:val="00AF01D0"/>
    <w:rsid w:val="00AF493F"/>
    <w:rsid w:val="00AF52E4"/>
    <w:rsid w:val="00AF5722"/>
    <w:rsid w:val="00B00404"/>
    <w:rsid w:val="00B005CB"/>
    <w:rsid w:val="00B033D6"/>
    <w:rsid w:val="00B0500C"/>
    <w:rsid w:val="00B074FF"/>
    <w:rsid w:val="00B109B1"/>
    <w:rsid w:val="00B11851"/>
    <w:rsid w:val="00B17784"/>
    <w:rsid w:val="00B21260"/>
    <w:rsid w:val="00B24E25"/>
    <w:rsid w:val="00B26535"/>
    <w:rsid w:val="00B26725"/>
    <w:rsid w:val="00B277F7"/>
    <w:rsid w:val="00B27D24"/>
    <w:rsid w:val="00B27FAC"/>
    <w:rsid w:val="00B3118B"/>
    <w:rsid w:val="00B42BE7"/>
    <w:rsid w:val="00B4358A"/>
    <w:rsid w:val="00B43E12"/>
    <w:rsid w:val="00B518B9"/>
    <w:rsid w:val="00B52765"/>
    <w:rsid w:val="00B534B3"/>
    <w:rsid w:val="00B57C3C"/>
    <w:rsid w:val="00B62A44"/>
    <w:rsid w:val="00B638E8"/>
    <w:rsid w:val="00B67C3E"/>
    <w:rsid w:val="00B67F9E"/>
    <w:rsid w:val="00B70338"/>
    <w:rsid w:val="00B739E4"/>
    <w:rsid w:val="00B7419E"/>
    <w:rsid w:val="00B74AF6"/>
    <w:rsid w:val="00B76460"/>
    <w:rsid w:val="00B77394"/>
    <w:rsid w:val="00B77F7A"/>
    <w:rsid w:val="00B8097E"/>
    <w:rsid w:val="00B8310F"/>
    <w:rsid w:val="00B83568"/>
    <w:rsid w:val="00B85CDD"/>
    <w:rsid w:val="00B87AF4"/>
    <w:rsid w:val="00B91FE4"/>
    <w:rsid w:val="00B96FC0"/>
    <w:rsid w:val="00BA11DF"/>
    <w:rsid w:val="00BA649F"/>
    <w:rsid w:val="00BA697B"/>
    <w:rsid w:val="00BB17AB"/>
    <w:rsid w:val="00BB1E2B"/>
    <w:rsid w:val="00BB4129"/>
    <w:rsid w:val="00BB7987"/>
    <w:rsid w:val="00BC0667"/>
    <w:rsid w:val="00BC0A21"/>
    <w:rsid w:val="00BC329B"/>
    <w:rsid w:val="00BC408D"/>
    <w:rsid w:val="00BD030A"/>
    <w:rsid w:val="00BD0470"/>
    <w:rsid w:val="00BD1E1E"/>
    <w:rsid w:val="00BD259C"/>
    <w:rsid w:val="00BD35C4"/>
    <w:rsid w:val="00BD4156"/>
    <w:rsid w:val="00BD4850"/>
    <w:rsid w:val="00BD4BDB"/>
    <w:rsid w:val="00BD7DDC"/>
    <w:rsid w:val="00BE46F1"/>
    <w:rsid w:val="00BE5BEA"/>
    <w:rsid w:val="00BE5E05"/>
    <w:rsid w:val="00BE7A58"/>
    <w:rsid w:val="00BF0FDA"/>
    <w:rsid w:val="00BF1469"/>
    <w:rsid w:val="00BF2705"/>
    <w:rsid w:val="00BF4DA8"/>
    <w:rsid w:val="00BF5D45"/>
    <w:rsid w:val="00BF7F55"/>
    <w:rsid w:val="00C01449"/>
    <w:rsid w:val="00C02C6C"/>
    <w:rsid w:val="00C05B67"/>
    <w:rsid w:val="00C105A8"/>
    <w:rsid w:val="00C10B01"/>
    <w:rsid w:val="00C13F67"/>
    <w:rsid w:val="00C141C4"/>
    <w:rsid w:val="00C15D43"/>
    <w:rsid w:val="00C1758E"/>
    <w:rsid w:val="00C20BC5"/>
    <w:rsid w:val="00C22131"/>
    <w:rsid w:val="00C2226A"/>
    <w:rsid w:val="00C22F02"/>
    <w:rsid w:val="00C235C9"/>
    <w:rsid w:val="00C27E9E"/>
    <w:rsid w:val="00C33974"/>
    <w:rsid w:val="00C34883"/>
    <w:rsid w:val="00C34D80"/>
    <w:rsid w:val="00C424BE"/>
    <w:rsid w:val="00C451B7"/>
    <w:rsid w:val="00C5022C"/>
    <w:rsid w:val="00C51DEC"/>
    <w:rsid w:val="00C52FBE"/>
    <w:rsid w:val="00C53477"/>
    <w:rsid w:val="00C56A34"/>
    <w:rsid w:val="00C57E64"/>
    <w:rsid w:val="00C6019E"/>
    <w:rsid w:val="00C60CC0"/>
    <w:rsid w:val="00C614EC"/>
    <w:rsid w:val="00C62796"/>
    <w:rsid w:val="00C62924"/>
    <w:rsid w:val="00C8050A"/>
    <w:rsid w:val="00C80A18"/>
    <w:rsid w:val="00C8138C"/>
    <w:rsid w:val="00C82A52"/>
    <w:rsid w:val="00C84E29"/>
    <w:rsid w:val="00C862A1"/>
    <w:rsid w:val="00C86C02"/>
    <w:rsid w:val="00C90226"/>
    <w:rsid w:val="00C93ECE"/>
    <w:rsid w:val="00CA069E"/>
    <w:rsid w:val="00CA3E4A"/>
    <w:rsid w:val="00CA4F14"/>
    <w:rsid w:val="00CA521C"/>
    <w:rsid w:val="00CA7EAD"/>
    <w:rsid w:val="00CB193C"/>
    <w:rsid w:val="00CB2780"/>
    <w:rsid w:val="00CC076E"/>
    <w:rsid w:val="00CC11F5"/>
    <w:rsid w:val="00CC163B"/>
    <w:rsid w:val="00CC252B"/>
    <w:rsid w:val="00CC4597"/>
    <w:rsid w:val="00CC5B85"/>
    <w:rsid w:val="00CC7105"/>
    <w:rsid w:val="00CD0BDA"/>
    <w:rsid w:val="00CD26C1"/>
    <w:rsid w:val="00CD400D"/>
    <w:rsid w:val="00CD42AB"/>
    <w:rsid w:val="00CD60E2"/>
    <w:rsid w:val="00CD6D8E"/>
    <w:rsid w:val="00CE55E0"/>
    <w:rsid w:val="00CE6955"/>
    <w:rsid w:val="00CE73DD"/>
    <w:rsid w:val="00CE7BDE"/>
    <w:rsid w:val="00CF1188"/>
    <w:rsid w:val="00CF1A75"/>
    <w:rsid w:val="00CF2E02"/>
    <w:rsid w:val="00CF30A7"/>
    <w:rsid w:val="00CF3854"/>
    <w:rsid w:val="00CF70C5"/>
    <w:rsid w:val="00D00692"/>
    <w:rsid w:val="00D04EA2"/>
    <w:rsid w:val="00D05B40"/>
    <w:rsid w:val="00D06DA4"/>
    <w:rsid w:val="00D11FA4"/>
    <w:rsid w:val="00D146EA"/>
    <w:rsid w:val="00D148D0"/>
    <w:rsid w:val="00D17DF1"/>
    <w:rsid w:val="00D21CAC"/>
    <w:rsid w:val="00D2247A"/>
    <w:rsid w:val="00D23BCF"/>
    <w:rsid w:val="00D31B48"/>
    <w:rsid w:val="00D35A2C"/>
    <w:rsid w:val="00D428E1"/>
    <w:rsid w:val="00D43145"/>
    <w:rsid w:val="00D43E04"/>
    <w:rsid w:val="00D45DEF"/>
    <w:rsid w:val="00D464E2"/>
    <w:rsid w:val="00D46744"/>
    <w:rsid w:val="00D50DE1"/>
    <w:rsid w:val="00D50F67"/>
    <w:rsid w:val="00D519B4"/>
    <w:rsid w:val="00D527AB"/>
    <w:rsid w:val="00D52916"/>
    <w:rsid w:val="00D54ACF"/>
    <w:rsid w:val="00D54C2D"/>
    <w:rsid w:val="00D54F99"/>
    <w:rsid w:val="00D633A3"/>
    <w:rsid w:val="00D64243"/>
    <w:rsid w:val="00D64E5E"/>
    <w:rsid w:val="00D7577C"/>
    <w:rsid w:val="00D76239"/>
    <w:rsid w:val="00D801FD"/>
    <w:rsid w:val="00D84B0E"/>
    <w:rsid w:val="00D85496"/>
    <w:rsid w:val="00D90DEF"/>
    <w:rsid w:val="00D914DA"/>
    <w:rsid w:val="00D969C4"/>
    <w:rsid w:val="00D974DF"/>
    <w:rsid w:val="00D97554"/>
    <w:rsid w:val="00DA0763"/>
    <w:rsid w:val="00DA0D89"/>
    <w:rsid w:val="00DA203A"/>
    <w:rsid w:val="00DA2C40"/>
    <w:rsid w:val="00DA5CBA"/>
    <w:rsid w:val="00DA7D47"/>
    <w:rsid w:val="00DB0A01"/>
    <w:rsid w:val="00DB3D74"/>
    <w:rsid w:val="00DB4879"/>
    <w:rsid w:val="00DB5FC2"/>
    <w:rsid w:val="00DC185F"/>
    <w:rsid w:val="00DC3C5C"/>
    <w:rsid w:val="00DC4C04"/>
    <w:rsid w:val="00DC6865"/>
    <w:rsid w:val="00DC7A3D"/>
    <w:rsid w:val="00DD72AC"/>
    <w:rsid w:val="00DE1C78"/>
    <w:rsid w:val="00DE2185"/>
    <w:rsid w:val="00DE3BB9"/>
    <w:rsid w:val="00DE5420"/>
    <w:rsid w:val="00DE6598"/>
    <w:rsid w:val="00DE6754"/>
    <w:rsid w:val="00DE693A"/>
    <w:rsid w:val="00DE702B"/>
    <w:rsid w:val="00DE7252"/>
    <w:rsid w:val="00DF3E23"/>
    <w:rsid w:val="00DF4427"/>
    <w:rsid w:val="00DF608C"/>
    <w:rsid w:val="00DF7FC6"/>
    <w:rsid w:val="00E00D74"/>
    <w:rsid w:val="00E010D9"/>
    <w:rsid w:val="00E02A75"/>
    <w:rsid w:val="00E0496B"/>
    <w:rsid w:val="00E050EE"/>
    <w:rsid w:val="00E0679E"/>
    <w:rsid w:val="00E10206"/>
    <w:rsid w:val="00E155D3"/>
    <w:rsid w:val="00E22447"/>
    <w:rsid w:val="00E2500C"/>
    <w:rsid w:val="00E25D75"/>
    <w:rsid w:val="00E25E05"/>
    <w:rsid w:val="00E279F8"/>
    <w:rsid w:val="00E27FC6"/>
    <w:rsid w:val="00E308FF"/>
    <w:rsid w:val="00E30A18"/>
    <w:rsid w:val="00E3147E"/>
    <w:rsid w:val="00E32C66"/>
    <w:rsid w:val="00E3448E"/>
    <w:rsid w:val="00E34EF5"/>
    <w:rsid w:val="00E37E4E"/>
    <w:rsid w:val="00E40114"/>
    <w:rsid w:val="00E4113D"/>
    <w:rsid w:val="00E46A33"/>
    <w:rsid w:val="00E46AD1"/>
    <w:rsid w:val="00E534EA"/>
    <w:rsid w:val="00E54859"/>
    <w:rsid w:val="00E56E97"/>
    <w:rsid w:val="00E570DC"/>
    <w:rsid w:val="00E635E4"/>
    <w:rsid w:val="00E641A9"/>
    <w:rsid w:val="00E71B0E"/>
    <w:rsid w:val="00E77A56"/>
    <w:rsid w:val="00E81C98"/>
    <w:rsid w:val="00E826B5"/>
    <w:rsid w:val="00E83E20"/>
    <w:rsid w:val="00E8567D"/>
    <w:rsid w:val="00E8734C"/>
    <w:rsid w:val="00E92C22"/>
    <w:rsid w:val="00E94BB7"/>
    <w:rsid w:val="00E95B54"/>
    <w:rsid w:val="00EA473A"/>
    <w:rsid w:val="00EA61FE"/>
    <w:rsid w:val="00EB0CAF"/>
    <w:rsid w:val="00EB1951"/>
    <w:rsid w:val="00EB274D"/>
    <w:rsid w:val="00EB3D15"/>
    <w:rsid w:val="00EB62D9"/>
    <w:rsid w:val="00EB6B48"/>
    <w:rsid w:val="00EB6C93"/>
    <w:rsid w:val="00EB74AC"/>
    <w:rsid w:val="00EC1DCB"/>
    <w:rsid w:val="00EC1EDF"/>
    <w:rsid w:val="00EC605B"/>
    <w:rsid w:val="00EC6A18"/>
    <w:rsid w:val="00EC6B66"/>
    <w:rsid w:val="00EC781F"/>
    <w:rsid w:val="00ED19A6"/>
    <w:rsid w:val="00ED2C6A"/>
    <w:rsid w:val="00ED3380"/>
    <w:rsid w:val="00ED5E18"/>
    <w:rsid w:val="00ED7E36"/>
    <w:rsid w:val="00EE03F7"/>
    <w:rsid w:val="00EE20C5"/>
    <w:rsid w:val="00EE2BF6"/>
    <w:rsid w:val="00EE2F2B"/>
    <w:rsid w:val="00EE4E36"/>
    <w:rsid w:val="00EE53D4"/>
    <w:rsid w:val="00EE6164"/>
    <w:rsid w:val="00EE6500"/>
    <w:rsid w:val="00EE6B22"/>
    <w:rsid w:val="00EF0051"/>
    <w:rsid w:val="00EF12CB"/>
    <w:rsid w:val="00EF2278"/>
    <w:rsid w:val="00EF2B3F"/>
    <w:rsid w:val="00EF3E88"/>
    <w:rsid w:val="00EF536A"/>
    <w:rsid w:val="00EF6508"/>
    <w:rsid w:val="00EF679B"/>
    <w:rsid w:val="00EF7983"/>
    <w:rsid w:val="00F0148A"/>
    <w:rsid w:val="00F03EFA"/>
    <w:rsid w:val="00F05CF6"/>
    <w:rsid w:val="00F062C8"/>
    <w:rsid w:val="00F06E2E"/>
    <w:rsid w:val="00F12AD4"/>
    <w:rsid w:val="00F12B1F"/>
    <w:rsid w:val="00F15C04"/>
    <w:rsid w:val="00F2374B"/>
    <w:rsid w:val="00F312A5"/>
    <w:rsid w:val="00F31D23"/>
    <w:rsid w:val="00F34024"/>
    <w:rsid w:val="00F3403D"/>
    <w:rsid w:val="00F347FB"/>
    <w:rsid w:val="00F36E6A"/>
    <w:rsid w:val="00F376D0"/>
    <w:rsid w:val="00F4143B"/>
    <w:rsid w:val="00F41A0D"/>
    <w:rsid w:val="00F431B9"/>
    <w:rsid w:val="00F4478D"/>
    <w:rsid w:val="00F44A08"/>
    <w:rsid w:val="00F45D56"/>
    <w:rsid w:val="00F477E3"/>
    <w:rsid w:val="00F5545E"/>
    <w:rsid w:val="00F619A1"/>
    <w:rsid w:val="00F62336"/>
    <w:rsid w:val="00F62C21"/>
    <w:rsid w:val="00F62C45"/>
    <w:rsid w:val="00F62D32"/>
    <w:rsid w:val="00F63595"/>
    <w:rsid w:val="00F66A7E"/>
    <w:rsid w:val="00F700C1"/>
    <w:rsid w:val="00F72683"/>
    <w:rsid w:val="00F73F8C"/>
    <w:rsid w:val="00F746A2"/>
    <w:rsid w:val="00F81D71"/>
    <w:rsid w:val="00F81FAE"/>
    <w:rsid w:val="00F848D9"/>
    <w:rsid w:val="00F852FB"/>
    <w:rsid w:val="00F85DB7"/>
    <w:rsid w:val="00F860EF"/>
    <w:rsid w:val="00F9017E"/>
    <w:rsid w:val="00F930D7"/>
    <w:rsid w:val="00F949D6"/>
    <w:rsid w:val="00F96D06"/>
    <w:rsid w:val="00FA0021"/>
    <w:rsid w:val="00FA1C6A"/>
    <w:rsid w:val="00FA2A31"/>
    <w:rsid w:val="00FA6013"/>
    <w:rsid w:val="00FB3522"/>
    <w:rsid w:val="00FB4113"/>
    <w:rsid w:val="00FB4A78"/>
    <w:rsid w:val="00FB6D24"/>
    <w:rsid w:val="00FC100E"/>
    <w:rsid w:val="00FC2DFD"/>
    <w:rsid w:val="00FC3A4B"/>
    <w:rsid w:val="00FC4399"/>
    <w:rsid w:val="00FC60DA"/>
    <w:rsid w:val="00FC738F"/>
    <w:rsid w:val="00FC7A01"/>
    <w:rsid w:val="00FD02B7"/>
    <w:rsid w:val="00FD1437"/>
    <w:rsid w:val="00FD1A37"/>
    <w:rsid w:val="00FD6B8B"/>
    <w:rsid w:val="00FD77BF"/>
    <w:rsid w:val="00FF0FEB"/>
    <w:rsid w:val="00FF21F1"/>
    <w:rsid w:val="00FF350E"/>
    <w:rsid w:val="00FF4203"/>
    <w:rsid w:val="00FF5FED"/>
    <w:rsid w:val="00FF6451"/>
    <w:rsid w:val="00FF7B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0E54D"/>
  <w15:docId w15:val="{40A6A4A9-5CC1-4ADD-B8FD-F0B18FFE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18"/>
    </w:rPr>
  </w:style>
  <w:style w:type="paragraph" w:styleId="Titre1">
    <w:name w:val="heading 1"/>
    <w:basedOn w:val="Normal"/>
    <w:next w:val="Normal"/>
    <w:qFormat/>
    <w:pPr>
      <w:keepNext/>
      <w:numPr>
        <w:numId w:val="1"/>
      </w:numPr>
      <w:spacing w:before="240" w:after="240"/>
      <w:outlineLvl w:val="0"/>
    </w:pPr>
    <w:rPr>
      <w:color w:val="000080"/>
      <w:sz w:val="44"/>
    </w:rPr>
  </w:style>
  <w:style w:type="paragraph" w:styleId="Titre2">
    <w:name w:val="heading 2"/>
    <w:basedOn w:val="Normal"/>
    <w:next w:val="Normal"/>
    <w:qFormat/>
    <w:pPr>
      <w:keepNext/>
      <w:outlineLvl w:val="1"/>
    </w:pPr>
    <w:rPr>
      <w:b/>
      <w:bCs/>
      <w:caps/>
      <w:sz w:val="28"/>
    </w:rPr>
  </w:style>
  <w:style w:type="paragraph" w:styleId="Titre3">
    <w:name w:val="heading 3"/>
    <w:basedOn w:val="Normal"/>
    <w:next w:val="Normal"/>
    <w:qFormat/>
    <w:pPr>
      <w:keepNext/>
      <w:spacing w:after="120"/>
      <w:ind w:left="720"/>
      <w:jc w:val="center"/>
      <w:outlineLvl w:val="2"/>
    </w:pPr>
    <w:rPr>
      <w:b/>
      <w:bCs/>
      <w:caps/>
      <w:color w:val="FFFFFF"/>
      <w:sz w:val="32"/>
    </w:rPr>
  </w:style>
  <w:style w:type="paragraph" w:styleId="Titre4">
    <w:name w:val="heading 4"/>
    <w:basedOn w:val="Normal"/>
    <w:next w:val="Normal"/>
    <w:qFormat/>
    <w:pPr>
      <w:keepNext/>
      <w:spacing w:before="120" w:after="120"/>
      <w:jc w:val="both"/>
      <w:outlineLvl w:val="3"/>
    </w:pPr>
    <w:rPr>
      <w:b/>
      <w:bCs/>
      <w:caps/>
      <w:sz w:val="22"/>
    </w:rPr>
  </w:style>
  <w:style w:type="paragraph" w:styleId="Titre5">
    <w:name w:val="heading 5"/>
    <w:basedOn w:val="Normal"/>
    <w:next w:val="Normal"/>
    <w:qFormat/>
    <w:pPr>
      <w:keepNext/>
      <w:spacing w:before="120" w:after="120"/>
      <w:jc w:val="center"/>
      <w:outlineLvl w:val="4"/>
    </w:pPr>
    <w:rPr>
      <w:b/>
      <w:bCs/>
      <w:caps/>
      <w:sz w:val="22"/>
    </w:rPr>
  </w:style>
  <w:style w:type="paragraph" w:styleId="Titre6">
    <w:name w:val="heading 6"/>
    <w:basedOn w:val="Normal"/>
    <w:next w:val="Normal"/>
    <w:qFormat/>
    <w:pPr>
      <w:keepNext/>
      <w:spacing w:after="120"/>
      <w:ind w:left="720"/>
      <w:jc w:val="center"/>
      <w:outlineLvl w:val="5"/>
    </w:pPr>
    <w:rPr>
      <w:b/>
      <w:bCs/>
      <w:smallCaps/>
      <w:color w:val="808080"/>
      <w:sz w:val="36"/>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pPr>
      <w:keepNext/>
      <w:outlineLvl w:val="6"/>
    </w:pPr>
    <w:rPr>
      <w:b/>
      <w:bCs/>
      <w:sz w:val="24"/>
    </w:rPr>
  </w:style>
  <w:style w:type="paragraph" w:styleId="Titre8">
    <w:name w:val="heading 8"/>
    <w:basedOn w:val="Normal"/>
    <w:next w:val="Normal"/>
    <w:qFormat/>
    <w:pPr>
      <w:keepNext/>
      <w:tabs>
        <w:tab w:val="num" w:pos="360"/>
      </w:tabs>
      <w:ind w:left="360" w:hanging="360"/>
      <w:jc w:val="both"/>
      <w:outlineLvl w:val="7"/>
    </w:pPr>
    <w:rPr>
      <w:b/>
      <w:sz w:val="24"/>
    </w:rPr>
  </w:style>
  <w:style w:type="paragraph" w:styleId="Titre9">
    <w:name w:val="heading 9"/>
    <w:basedOn w:val="Normal"/>
    <w:next w:val="Normal"/>
    <w:qFormat/>
    <w:pPr>
      <w:keepNext/>
      <w:spacing w:after="120"/>
      <w:ind w:left="720"/>
      <w:jc w:val="center"/>
      <w:outlineLvl w:val="8"/>
    </w:pPr>
    <w:rPr>
      <w:b/>
      <w:bCs/>
      <w:caps/>
      <w:color w:val="808080"/>
      <w:sz w:val="32"/>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Times New Roman" w:eastAsia="Times New Roman" w:hAnsi="Times New Roman" w:cs="Times New Roman"/>
      <w:color w:val="000080"/>
      <w:sz w:val="44"/>
      <w:szCs w:val="20"/>
      <w:lang w:val="fr-FR" w:eastAsia="fr-FR"/>
    </w:rPr>
  </w:style>
  <w:style w:type="character" w:customStyle="1" w:styleId="Titre2Car">
    <w:name w:val="Titre 2 Car"/>
    <w:rPr>
      <w:rFonts w:ascii="Times New Roman" w:eastAsia="Times New Roman" w:hAnsi="Times New Roman" w:cs="Times New Roman"/>
      <w:b/>
      <w:bCs/>
      <w:caps/>
      <w:sz w:val="28"/>
      <w:szCs w:val="24"/>
      <w:lang w:val="fr-FR" w:eastAsia="fr-FR"/>
    </w:rPr>
  </w:style>
  <w:style w:type="character" w:customStyle="1" w:styleId="Titre3Car">
    <w:name w:val="Titre 3 Car"/>
    <w:rPr>
      <w:rFonts w:ascii="Times New Roman" w:eastAsia="Times New Roman" w:hAnsi="Times New Roman" w:cs="Times New Roman"/>
      <w:b/>
      <w:bCs/>
      <w:caps/>
      <w:color w:val="FFFFFF"/>
      <w:sz w:val="32"/>
      <w:szCs w:val="24"/>
      <w:lang w:val="fr-FR" w:eastAsia="fr-FR"/>
    </w:rPr>
  </w:style>
  <w:style w:type="character" w:customStyle="1" w:styleId="Titre4Car">
    <w:name w:val="Titre 4 Car"/>
    <w:rPr>
      <w:rFonts w:ascii="Times New Roman" w:eastAsia="Times New Roman" w:hAnsi="Times New Roman" w:cs="Times New Roman"/>
      <w:b/>
      <w:bCs/>
      <w:caps/>
      <w:szCs w:val="24"/>
      <w:lang w:val="fr-FR" w:eastAsia="fr-FR"/>
    </w:rPr>
  </w:style>
  <w:style w:type="character" w:customStyle="1" w:styleId="Titre5Car">
    <w:name w:val="Titre 5 Car"/>
    <w:rPr>
      <w:rFonts w:ascii="Times New Roman" w:eastAsia="Times New Roman" w:hAnsi="Times New Roman" w:cs="Times New Roman"/>
      <w:b/>
      <w:bCs/>
      <w:caps/>
      <w:szCs w:val="24"/>
      <w:lang w:val="fr-FR" w:eastAsia="fr-FR"/>
    </w:rPr>
  </w:style>
  <w:style w:type="character" w:customStyle="1" w:styleId="Titre6Car">
    <w:name w:val="Titre 6 Car"/>
    <w:rPr>
      <w:rFonts w:ascii="Times New Roman" w:eastAsia="Times New Roman" w:hAnsi="Times New Roman" w:cs="Times New Roman"/>
      <w:b/>
      <w:bCs/>
      <w:smallCaps/>
      <w:color w:val="808080"/>
      <w:sz w:val="36"/>
      <w:szCs w:val="20"/>
      <w:lang w:val="fr-FR" w:eastAsia="fr-FR"/>
      <w14:shadow w14:blurRad="50800" w14:dist="38100" w14:dir="2700000" w14:sx="100000" w14:sy="100000" w14:kx="0" w14:ky="0" w14:algn="tl">
        <w14:srgbClr w14:val="000000">
          <w14:alpha w14:val="60000"/>
        </w14:srgbClr>
      </w14:shadow>
    </w:rPr>
  </w:style>
  <w:style w:type="character" w:customStyle="1" w:styleId="Titre7Car">
    <w:name w:val="Titre 7 Car"/>
    <w:rPr>
      <w:rFonts w:ascii="Times New Roman" w:eastAsia="Times New Roman" w:hAnsi="Times New Roman" w:cs="Times New Roman"/>
      <w:b/>
      <w:bCs/>
      <w:sz w:val="24"/>
      <w:szCs w:val="24"/>
      <w:lang w:val="fr-FR" w:eastAsia="fr-FR"/>
    </w:rPr>
  </w:style>
  <w:style w:type="character" w:customStyle="1" w:styleId="Titre8Car">
    <w:name w:val="Titre 8 Car"/>
    <w:rPr>
      <w:rFonts w:ascii="Times New Roman" w:eastAsia="Times New Roman" w:hAnsi="Times New Roman" w:cs="Times New Roman"/>
      <w:b/>
      <w:sz w:val="24"/>
      <w:szCs w:val="24"/>
      <w:lang w:val="fr-FR" w:eastAsia="fr-FR"/>
    </w:rPr>
  </w:style>
  <w:style w:type="character" w:customStyle="1" w:styleId="Titre9Car">
    <w:name w:val="Titre 9 Car"/>
    <w:rPr>
      <w:rFonts w:ascii="Times New Roman" w:eastAsia="Times New Roman" w:hAnsi="Times New Roman" w:cs="Times New Roman"/>
      <w:b/>
      <w:bCs/>
      <w:caps/>
      <w:color w:val="808080"/>
      <w:sz w:val="32"/>
      <w:szCs w:val="20"/>
      <w:lang w:val="fr-FR" w:eastAsia="fr-FR"/>
      <w14:shadow w14:blurRad="50800" w14:dist="38100" w14:dir="2700000" w14:sx="100000" w14:sy="100000" w14:kx="0" w14:ky="0" w14:algn="tl">
        <w14:srgbClr w14:val="000000">
          <w14:alpha w14:val="60000"/>
        </w14:srgbClr>
      </w14:shadow>
    </w:rPr>
  </w:style>
  <w:style w:type="paragraph" w:customStyle="1" w:styleId="Stylerapport">
    <w:name w:val="Style rapport"/>
    <w:basedOn w:val="Titre1"/>
    <w:pPr>
      <w:spacing w:before="0" w:after="0"/>
      <w:ind w:left="-900"/>
    </w:pPr>
    <w:rPr>
      <w:b/>
      <w:bCs/>
    </w:rPr>
  </w:style>
  <w:style w:type="paragraph" w:customStyle="1" w:styleId="BodyText31">
    <w:name w:val="Body Text 31"/>
    <w:basedOn w:val="Normal"/>
    <w:pPr>
      <w:jc w:val="both"/>
    </w:pPr>
    <w:rPr>
      <w:sz w:val="24"/>
    </w:rPr>
  </w:style>
  <w:style w:type="paragraph" w:styleId="En-tte">
    <w:name w:val="header"/>
    <w:aliases w:val="hd,he"/>
    <w:basedOn w:val="Normal"/>
    <w:uiPriority w:val="99"/>
    <w:pPr>
      <w:tabs>
        <w:tab w:val="center" w:pos="4536"/>
        <w:tab w:val="right" w:pos="9072"/>
      </w:tabs>
    </w:pPr>
    <w:rPr>
      <w:sz w:val="24"/>
    </w:rPr>
  </w:style>
  <w:style w:type="character" w:customStyle="1" w:styleId="En-tteCar">
    <w:name w:val="En-tête Car"/>
    <w:aliases w:val="hd Car,he Car"/>
    <w:uiPriority w:val="99"/>
    <w:rPr>
      <w:rFonts w:ascii="Times New Roman" w:eastAsia="Times New Roman" w:hAnsi="Times New Roman" w:cs="Times New Roman"/>
      <w:sz w:val="24"/>
      <w:szCs w:val="24"/>
      <w:lang w:val="fr-FR" w:eastAsia="fr-FR"/>
    </w:rPr>
  </w:style>
  <w:style w:type="paragraph" w:customStyle="1" w:styleId="BodyText21">
    <w:name w:val="Body Text 21"/>
    <w:basedOn w:val="Normal"/>
    <w:pPr>
      <w:widowControl w:val="0"/>
      <w:jc w:val="both"/>
    </w:pPr>
    <w:rPr>
      <w:rFonts w:ascii="Book Antiqua" w:hAnsi="Book Antiqua"/>
      <w:sz w:val="22"/>
      <w:szCs w:val="22"/>
    </w:rPr>
  </w:style>
  <w:style w:type="paragraph" w:styleId="Retraitcorpsdetexte">
    <w:name w:val="Body Text Indent"/>
    <w:basedOn w:val="Normal"/>
    <w:semiHidden/>
    <w:pPr>
      <w:ind w:left="720"/>
      <w:jc w:val="both"/>
    </w:pPr>
    <w:rPr>
      <w:sz w:val="22"/>
    </w:rPr>
  </w:style>
  <w:style w:type="character" w:customStyle="1" w:styleId="RetraitcorpsdetexteCar">
    <w:name w:val="Retrait corps de texte Car"/>
    <w:semiHidden/>
    <w:rPr>
      <w:rFonts w:ascii="Times New Roman" w:eastAsia="Times New Roman" w:hAnsi="Times New Roman" w:cs="Times New Roman"/>
      <w:szCs w:val="24"/>
      <w:lang w:val="fr-FR" w:eastAsia="fr-FR"/>
    </w:rPr>
  </w:style>
  <w:style w:type="paragraph" w:styleId="Retraitcorpsdetexte2">
    <w:name w:val="Body Text Indent 2"/>
    <w:basedOn w:val="Normal"/>
    <w:semiHidden/>
    <w:pPr>
      <w:tabs>
        <w:tab w:val="left" w:pos="1980"/>
      </w:tabs>
      <w:ind w:left="1980" w:hanging="1260"/>
      <w:jc w:val="both"/>
    </w:pPr>
    <w:rPr>
      <w:sz w:val="22"/>
    </w:rPr>
  </w:style>
  <w:style w:type="character" w:customStyle="1" w:styleId="Retraitcorpsdetexte2Car">
    <w:name w:val="Retrait corps de texte 2 Car"/>
    <w:semiHidden/>
    <w:rPr>
      <w:rFonts w:ascii="Times New Roman" w:eastAsia="Times New Roman" w:hAnsi="Times New Roman" w:cs="Times New Roman"/>
      <w:szCs w:val="24"/>
      <w:lang w:val="fr-FR" w:eastAsia="fr-FR"/>
    </w:rPr>
  </w:style>
  <w:style w:type="character" w:styleId="Numrodepage">
    <w:name w:val="page number"/>
    <w:basedOn w:val="Policepardfaut"/>
    <w:semiHidden/>
  </w:style>
  <w:style w:type="paragraph" w:styleId="Pieddepage">
    <w:name w:val="footer"/>
    <w:basedOn w:val="Normal"/>
    <w:uiPriority w:val="99"/>
    <w:pPr>
      <w:tabs>
        <w:tab w:val="center" w:pos="4536"/>
        <w:tab w:val="right" w:pos="9072"/>
      </w:tabs>
    </w:pPr>
    <w:rPr>
      <w:sz w:val="24"/>
    </w:rPr>
  </w:style>
  <w:style w:type="character" w:customStyle="1" w:styleId="PieddepageCar">
    <w:name w:val="Pied de page Car"/>
    <w:uiPriority w:val="99"/>
    <w:rPr>
      <w:rFonts w:ascii="Times New Roman" w:eastAsia="Times New Roman" w:hAnsi="Times New Roman" w:cs="Times New Roman"/>
      <w:sz w:val="24"/>
      <w:szCs w:val="24"/>
      <w:lang w:val="fr-FR" w:eastAsia="fr-FR"/>
    </w:rPr>
  </w:style>
  <w:style w:type="paragraph" w:styleId="Corpsdetexte">
    <w:name w:val="Body Text"/>
    <w:basedOn w:val="Normal"/>
    <w:semiHidden/>
    <w:pPr>
      <w:widowControl w:val="0"/>
    </w:pPr>
    <w:rPr>
      <w:sz w:val="22"/>
    </w:rPr>
  </w:style>
  <w:style w:type="character" w:customStyle="1" w:styleId="CorpsdetexteCar">
    <w:name w:val="Corps de texte Car"/>
    <w:semiHidden/>
    <w:rPr>
      <w:rFonts w:ascii="Times New Roman" w:eastAsia="Times New Roman" w:hAnsi="Times New Roman" w:cs="Times New Roman"/>
      <w:szCs w:val="24"/>
      <w:lang w:val="fr-FR" w:eastAsia="fr-FR"/>
    </w:rPr>
  </w:style>
  <w:style w:type="paragraph" w:styleId="Retraitcorpsdetexte3">
    <w:name w:val="Body Text Indent 3"/>
    <w:basedOn w:val="Normal"/>
    <w:semiHidden/>
    <w:pPr>
      <w:spacing w:after="120"/>
      <w:ind w:left="900"/>
      <w:jc w:val="both"/>
    </w:pPr>
    <w:rPr>
      <w:sz w:val="22"/>
    </w:rPr>
  </w:style>
  <w:style w:type="character" w:customStyle="1" w:styleId="Retraitcorpsdetexte3Car">
    <w:name w:val="Retrait corps de texte 3 Car"/>
    <w:semiHidden/>
    <w:rPr>
      <w:rFonts w:ascii="Times New Roman" w:eastAsia="Times New Roman" w:hAnsi="Times New Roman" w:cs="Times New Roman"/>
      <w:szCs w:val="20"/>
      <w:lang w:val="fr-FR" w:eastAsia="fr-FR"/>
    </w:rPr>
  </w:style>
  <w:style w:type="paragraph" w:styleId="Corpsdetexte2">
    <w:name w:val="Body Text 2"/>
    <w:basedOn w:val="Normal"/>
    <w:pPr>
      <w:spacing w:after="120"/>
      <w:jc w:val="center"/>
    </w:pPr>
    <w:rPr>
      <w:sz w:val="22"/>
    </w:rPr>
  </w:style>
  <w:style w:type="character" w:customStyle="1" w:styleId="Corpsdetexte2Car">
    <w:name w:val="Corps de texte 2 Car"/>
    <w:semiHidden/>
    <w:rPr>
      <w:rFonts w:ascii="Times New Roman" w:eastAsia="Times New Roman" w:hAnsi="Times New Roman" w:cs="Times New Roman"/>
      <w:szCs w:val="20"/>
      <w:lang w:val="fr-FR" w:eastAsia="fr-FR"/>
    </w:rPr>
  </w:style>
  <w:style w:type="character" w:styleId="Marquedecommentaire">
    <w:name w:val="annotation reference"/>
    <w:unhideWhenUsed/>
    <w:rPr>
      <w:sz w:val="16"/>
      <w:szCs w:val="16"/>
    </w:rPr>
  </w:style>
  <w:style w:type="paragraph" w:styleId="Commentaire">
    <w:name w:val="annotation text"/>
    <w:basedOn w:val="Normal"/>
    <w:unhideWhenUsed/>
    <w:rPr>
      <w:sz w:val="20"/>
    </w:rPr>
  </w:style>
  <w:style w:type="character" w:customStyle="1" w:styleId="CommentaireCar">
    <w:name w:val="Commentaire Car"/>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semiHidden/>
    <w:unhideWhenUsed/>
    <w:rPr>
      <w:b/>
      <w:bCs/>
    </w:rPr>
  </w:style>
  <w:style w:type="character" w:customStyle="1" w:styleId="ObjetducommentaireCar">
    <w:name w:val="Objet du commentaire Car"/>
    <w:semiHidden/>
    <w:rPr>
      <w:rFonts w:ascii="Times New Roman" w:eastAsia="Times New Roman" w:hAnsi="Times New Roman" w:cs="Times New Roman"/>
      <w:b/>
      <w:bCs/>
      <w:sz w:val="20"/>
      <w:szCs w:val="20"/>
      <w:lang w:val="fr-FR"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eastAsia="Times New Roman" w:hAnsi="Tahoma" w:cs="Tahoma"/>
      <w:sz w:val="16"/>
      <w:szCs w:val="16"/>
      <w:lang w:val="fr-FR" w:eastAsia="fr-FR"/>
    </w:rPr>
  </w:style>
  <w:style w:type="paragraph" w:styleId="Corpsdetexte3">
    <w:name w:val="Body Text 3"/>
    <w:basedOn w:val="Normal"/>
    <w:link w:val="Corpsdetexte3Car"/>
    <w:rsid w:val="006B41F1"/>
    <w:pPr>
      <w:spacing w:after="120"/>
    </w:pPr>
    <w:rPr>
      <w:sz w:val="16"/>
      <w:szCs w:val="16"/>
      <w:lang w:eastAsia="en-US"/>
    </w:rPr>
  </w:style>
  <w:style w:type="paragraph" w:styleId="Paragraphedeliste">
    <w:name w:val="List Paragraph"/>
    <w:basedOn w:val="Normal"/>
    <w:uiPriority w:val="34"/>
    <w:qFormat/>
    <w:pPr>
      <w:ind w:left="720"/>
    </w:pPr>
  </w:style>
  <w:style w:type="character" w:styleId="Appelnotedebasdep">
    <w:name w:val="footnote reference"/>
    <w:semiHidden/>
    <w:rPr>
      <w:rFonts w:ascii="Times New Roman" w:hAnsi="Times New Roman"/>
      <w:sz w:val="20"/>
      <w:vertAlign w:val="superscript"/>
    </w:rPr>
  </w:style>
  <w:style w:type="paragraph" w:styleId="Notedebasdepage">
    <w:name w:val="footnote text"/>
    <w:basedOn w:val="Normal"/>
    <w:semiHidden/>
    <w:pPr>
      <w:tabs>
        <w:tab w:val="left" w:pos="1008"/>
      </w:tabs>
      <w:spacing w:after="60"/>
      <w:ind w:left="720" w:hanging="720"/>
      <w:jc w:val="both"/>
    </w:pPr>
    <w:rPr>
      <w:sz w:val="20"/>
      <w:lang w:eastAsia="en-US"/>
    </w:rPr>
  </w:style>
  <w:style w:type="character" w:customStyle="1" w:styleId="NotedebasdepageCar">
    <w:name w:val="Note de bas de page Car"/>
    <w:semiHidden/>
    <w:rPr>
      <w:rFonts w:ascii="Times New Roman" w:eastAsia="Times New Roman" w:hAnsi="Times New Roman" w:cs="Times New Roman"/>
      <w:sz w:val="20"/>
      <w:szCs w:val="20"/>
      <w:lang w:val="fr-FR"/>
    </w:rPr>
  </w:style>
  <w:style w:type="paragraph" w:styleId="TM2">
    <w:name w:val="toc 2"/>
    <w:basedOn w:val="Normal"/>
    <w:next w:val="Normal"/>
    <w:uiPriority w:val="39"/>
    <w:pPr>
      <w:tabs>
        <w:tab w:val="left" w:pos="1008"/>
        <w:tab w:val="right" w:leader="dot" w:pos="8280"/>
        <w:tab w:val="right" w:pos="8640"/>
      </w:tabs>
      <w:spacing w:before="120"/>
      <w:ind w:left="720" w:right="720"/>
      <w:jc w:val="both"/>
    </w:pPr>
    <w:rPr>
      <w:sz w:val="22"/>
      <w:lang w:eastAsia="en-US"/>
    </w:rPr>
  </w:style>
  <w:style w:type="character" w:customStyle="1" w:styleId="Corpsdetexte3Car">
    <w:name w:val="Corps de texte 3 Car"/>
    <w:link w:val="Corpsdetexte3"/>
    <w:rsid w:val="006B41F1"/>
    <w:rPr>
      <w:rFonts w:ascii="Times New Roman" w:eastAsia="Times New Roman" w:hAnsi="Times New Roman"/>
      <w:sz w:val="16"/>
      <w:szCs w:val="16"/>
      <w:lang w:eastAsia="en-US"/>
    </w:rPr>
  </w:style>
  <w:style w:type="paragraph" w:customStyle="1" w:styleId="Default">
    <w:name w:val="Default"/>
    <w:rsid w:val="008A7A53"/>
    <w:pPr>
      <w:autoSpaceDE w:val="0"/>
      <w:autoSpaceDN w:val="0"/>
      <w:adjustRightInd w:val="0"/>
    </w:pPr>
    <w:rPr>
      <w:rFonts w:ascii="Times New Roman" w:hAnsi="Times New Roman"/>
      <w:color w:val="000000"/>
    </w:rPr>
  </w:style>
  <w:style w:type="paragraph" w:customStyle="1" w:styleId="TableParagraph">
    <w:name w:val="Table Paragraph"/>
    <w:basedOn w:val="Normal"/>
    <w:uiPriority w:val="1"/>
    <w:qFormat/>
    <w:rsid w:val="00FC4399"/>
    <w:pPr>
      <w:widowControl w:val="0"/>
    </w:pPr>
    <w:rPr>
      <w:rFonts w:ascii="Calibri" w:eastAsia="Calibri" w:hAnsi="Calibri"/>
      <w:sz w:val="22"/>
      <w:szCs w:val="22"/>
      <w:lang w:val="en-US" w:eastAsia="en-US"/>
    </w:rPr>
  </w:style>
  <w:style w:type="table" w:styleId="Grilledutableau">
    <w:name w:val="Table Grid"/>
    <w:basedOn w:val="TableauNormal"/>
    <w:uiPriority w:val="59"/>
    <w:rsid w:val="002E08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E0831"/>
    <w:rPr>
      <w:rFonts w:ascii="Times New Roman" w:eastAsia="Times New Roman" w:hAnsi="Times New Roman"/>
      <w:sz w:val="18"/>
    </w:rPr>
  </w:style>
  <w:style w:type="numbering" w:customStyle="1" w:styleId="Style1">
    <w:name w:val="Style1"/>
    <w:uiPriority w:val="99"/>
    <w:rsid w:val="00C05B67"/>
    <w:pPr>
      <w:numPr>
        <w:numId w:val="33"/>
      </w:numPr>
    </w:pPr>
  </w:style>
  <w:style w:type="paragraph" w:styleId="Explorateurdedocuments">
    <w:name w:val="Document Map"/>
    <w:basedOn w:val="Normal"/>
    <w:link w:val="ExplorateurdedocumentsCar"/>
    <w:uiPriority w:val="99"/>
    <w:semiHidden/>
    <w:unhideWhenUsed/>
    <w:rsid w:val="009D1202"/>
    <w:rPr>
      <w:rFonts w:ascii="Lucida Grande" w:hAnsi="Lucida Grande" w:cs="Lucida Grande"/>
      <w:sz w:val="24"/>
    </w:rPr>
  </w:style>
  <w:style w:type="character" w:customStyle="1" w:styleId="ExplorateurdedocumentsCar">
    <w:name w:val="Explorateur de documents Car"/>
    <w:basedOn w:val="Policepardfaut"/>
    <w:link w:val="Explorateurdedocuments"/>
    <w:uiPriority w:val="99"/>
    <w:semiHidden/>
    <w:rsid w:val="009D1202"/>
    <w:rPr>
      <w:rFonts w:ascii="Lucida Grande" w:eastAsia="Times New Roman" w:hAnsi="Lucida Grande" w:cs="Lucida Grande"/>
    </w:rPr>
  </w:style>
  <w:style w:type="paragraph" w:styleId="En-ttedetabledesmatires">
    <w:name w:val="TOC Heading"/>
    <w:basedOn w:val="Titre1"/>
    <w:next w:val="Normal"/>
    <w:uiPriority w:val="39"/>
    <w:unhideWhenUsed/>
    <w:qFormat/>
    <w:rsid w:val="000E6EED"/>
    <w:pPr>
      <w:keepLines/>
      <w:numPr>
        <w:numId w:val="0"/>
      </w:num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M3">
    <w:name w:val="toc 3"/>
    <w:basedOn w:val="Normal"/>
    <w:next w:val="Normal"/>
    <w:autoRedefine/>
    <w:uiPriority w:val="39"/>
    <w:unhideWhenUsed/>
    <w:rsid w:val="000E6EED"/>
    <w:pPr>
      <w:spacing w:after="100"/>
      <w:ind w:left="360"/>
    </w:pPr>
  </w:style>
  <w:style w:type="paragraph" w:styleId="TM1">
    <w:name w:val="toc 1"/>
    <w:basedOn w:val="Normal"/>
    <w:next w:val="Normal"/>
    <w:autoRedefine/>
    <w:uiPriority w:val="39"/>
    <w:unhideWhenUsed/>
    <w:rsid w:val="000E6EED"/>
    <w:pPr>
      <w:spacing w:after="100"/>
    </w:pPr>
  </w:style>
  <w:style w:type="paragraph" w:styleId="TM4">
    <w:name w:val="toc 4"/>
    <w:basedOn w:val="Normal"/>
    <w:next w:val="Normal"/>
    <w:autoRedefine/>
    <w:uiPriority w:val="39"/>
    <w:unhideWhenUsed/>
    <w:rsid w:val="000E6EED"/>
    <w:pPr>
      <w:spacing w:after="100" w:line="259"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0E6EED"/>
    <w:pPr>
      <w:spacing w:after="100" w:line="259"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0E6EED"/>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0E6EED"/>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0E6EED"/>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0E6EED"/>
    <w:pPr>
      <w:spacing w:after="100" w:line="259" w:lineRule="auto"/>
      <w:ind w:left="1760"/>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0E6EED"/>
    <w:rPr>
      <w:color w:val="0563C1" w:themeColor="hyperlink"/>
      <w:u w:val="single"/>
    </w:rPr>
  </w:style>
  <w:style w:type="character" w:customStyle="1" w:styleId="UnresolvedMention">
    <w:name w:val="Unresolved Mention"/>
    <w:basedOn w:val="Policepardfaut"/>
    <w:uiPriority w:val="99"/>
    <w:semiHidden/>
    <w:unhideWhenUsed/>
    <w:rsid w:val="000E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3348">
      <w:bodyDiv w:val="1"/>
      <w:marLeft w:val="0"/>
      <w:marRight w:val="0"/>
      <w:marTop w:val="0"/>
      <w:marBottom w:val="0"/>
      <w:divBdr>
        <w:top w:val="none" w:sz="0" w:space="0" w:color="auto"/>
        <w:left w:val="none" w:sz="0" w:space="0" w:color="auto"/>
        <w:bottom w:val="none" w:sz="0" w:space="0" w:color="auto"/>
        <w:right w:val="none" w:sz="0" w:space="0" w:color="auto"/>
      </w:divBdr>
    </w:div>
    <w:div w:id="653950807">
      <w:bodyDiv w:val="1"/>
      <w:marLeft w:val="0"/>
      <w:marRight w:val="0"/>
      <w:marTop w:val="0"/>
      <w:marBottom w:val="0"/>
      <w:divBdr>
        <w:top w:val="none" w:sz="0" w:space="0" w:color="auto"/>
        <w:left w:val="none" w:sz="0" w:space="0" w:color="auto"/>
        <w:bottom w:val="none" w:sz="0" w:space="0" w:color="auto"/>
        <w:right w:val="none" w:sz="0" w:space="0" w:color="auto"/>
      </w:divBdr>
    </w:div>
    <w:div w:id="19029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08AE5-D5B0-4E22-B446-32B8394F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49</Pages>
  <Words>13169</Words>
  <Characters>72433</Characters>
  <Application>Microsoft Office Word</Application>
  <DocSecurity>0</DocSecurity>
  <Lines>603</Lines>
  <Paragraphs>170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TOUALY-PUMLS</dc:creator>
  <cp:lastModifiedBy>HP</cp:lastModifiedBy>
  <cp:revision>20</cp:revision>
  <cp:lastPrinted>2016-01-25T14:24:00Z</cp:lastPrinted>
  <dcterms:created xsi:type="dcterms:W3CDTF">2019-11-06T16:41:00Z</dcterms:created>
  <dcterms:modified xsi:type="dcterms:W3CDTF">2019-11-08T13:38:00Z</dcterms:modified>
</cp:coreProperties>
</file>